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7551B" w14:textId="3DEF3CB4" w:rsidR="006C0139" w:rsidRDefault="00851A7A" w:rsidP="005A739C">
      <w:pPr>
        <w:spacing w:line="360" w:lineRule="auto"/>
        <w:jc w:val="center"/>
        <w:rPr>
          <w:b/>
          <w:bCs/>
          <w:sz w:val="30"/>
          <w:szCs w:val="30"/>
        </w:rPr>
      </w:pPr>
      <w:r>
        <w:rPr>
          <w:rFonts w:hint="eastAsia"/>
          <w:b/>
          <w:bCs/>
          <w:sz w:val="30"/>
          <w:szCs w:val="30"/>
        </w:rPr>
        <w:t>《</w:t>
      </w:r>
      <w:r w:rsidR="00EE3EF8">
        <w:rPr>
          <w:rFonts w:hint="eastAsia"/>
          <w:b/>
          <w:bCs/>
          <w:sz w:val="30"/>
          <w:szCs w:val="30"/>
        </w:rPr>
        <w:t>特定要求</w:t>
      </w:r>
      <w:r w:rsidR="002F2963" w:rsidRPr="002F2963">
        <w:rPr>
          <w:rFonts w:hint="eastAsia"/>
          <w:b/>
          <w:bCs/>
          <w:sz w:val="30"/>
          <w:szCs w:val="30"/>
        </w:rPr>
        <w:t>—</w:t>
      </w:r>
      <w:r w:rsidR="00EE3EF8">
        <w:rPr>
          <w:rFonts w:hint="eastAsia"/>
          <w:b/>
          <w:bCs/>
          <w:sz w:val="30"/>
          <w:szCs w:val="30"/>
        </w:rPr>
        <w:t>城市轨道交通</w:t>
      </w:r>
      <w:r>
        <w:rPr>
          <w:rFonts w:hint="eastAsia"/>
          <w:b/>
          <w:bCs/>
          <w:sz w:val="30"/>
          <w:szCs w:val="30"/>
        </w:rPr>
        <w:t>牵引供电系统</w:t>
      </w:r>
      <w:r>
        <w:rPr>
          <w:rFonts w:hint="eastAsia"/>
          <w:b/>
          <w:bCs/>
          <w:sz w:val="30"/>
          <w:szCs w:val="30"/>
          <w:lang w:val="en-US"/>
        </w:rPr>
        <w:t>》</w:t>
      </w:r>
      <w:r>
        <w:rPr>
          <w:rFonts w:hint="eastAsia"/>
          <w:b/>
          <w:bCs/>
          <w:sz w:val="30"/>
          <w:szCs w:val="30"/>
        </w:rPr>
        <w:t>编制说明</w:t>
      </w:r>
    </w:p>
    <w:p w14:paraId="38B8B677" w14:textId="77777777" w:rsidR="006C0139" w:rsidRDefault="006C0139">
      <w:pPr>
        <w:rPr>
          <w:sz w:val="28"/>
          <w:szCs w:val="28"/>
          <w:lang w:val="en-US"/>
        </w:rPr>
      </w:pPr>
    </w:p>
    <w:p w14:paraId="213CBBEA" w14:textId="77777777" w:rsidR="006C0139" w:rsidRDefault="00851A7A">
      <w:pPr>
        <w:pStyle w:val="1"/>
        <w:numPr>
          <w:ilvl w:val="0"/>
          <w:numId w:val="1"/>
        </w:numPr>
        <w:spacing w:before="0" w:line="360" w:lineRule="auto"/>
        <w:ind w:left="317"/>
        <w:rPr>
          <w:sz w:val="28"/>
          <w:szCs w:val="28"/>
          <w:lang w:val="en-US"/>
        </w:rPr>
      </w:pPr>
      <w:r>
        <w:rPr>
          <w:rFonts w:hint="eastAsia"/>
          <w:sz w:val="28"/>
          <w:szCs w:val="28"/>
          <w:lang w:val="en-US"/>
        </w:rPr>
        <w:t>编制组及成员情况，参与技术交流的相关单位及专家情况</w:t>
      </w:r>
    </w:p>
    <w:p w14:paraId="3201BAD4" w14:textId="77777777" w:rsidR="006C0139" w:rsidRDefault="00851A7A">
      <w:pPr>
        <w:spacing w:line="360" w:lineRule="auto"/>
        <w:ind w:firstLineChars="200" w:firstLine="480"/>
        <w:rPr>
          <w:b/>
          <w:bCs/>
          <w:sz w:val="24"/>
          <w:szCs w:val="24"/>
          <w:lang w:val="en-US"/>
        </w:rPr>
      </w:pPr>
      <w:r>
        <w:rPr>
          <w:rFonts w:hint="eastAsia"/>
          <w:sz w:val="24"/>
          <w:szCs w:val="24"/>
          <w:lang w:val="en-US"/>
        </w:rPr>
        <w:t>本实施规则由交铁检验认证中心（成都）有限公司负责起草编制，编制组主要成员包括李桂华、贾鹏、刘雪、王鹏。编制过程中邀请了主变压器、牵引变压器、牵引整流器、直流开关柜、排流柜、单向导通装置、35kV交流开关柜、直流电缆等产品的相关供应商以及有关高校、铁路局、设计院的专家，具体信息见下表。</w:t>
      </w:r>
    </w:p>
    <w:p w14:paraId="0769210C" w14:textId="77777777" w:rsidR="006C0139" w:rsidRDefault="00851A7A">
      <w:pPr>
        <w:spacing w:line="360" w:lineRule="auto"/>
        <w:jc w:val="center"/>
        <w:rPr>
          <w:b/>
          <w:bCs/>
          <w:sz w:val="28"/>
          <w:szCs w:val="28"/>
          <w:lang w:val="en-US"/>
        </w:rPr>
      </w:pPr>
      <w:r>
        <w:rPr>
          <w:rFonts w:hint="eastAsia"/>
          <w:b/>
          <w:bCs/>
          <w:sz w:val="24"/>
          <w:szCs w:val="24"/>
          <w:lang w:val="en-US"/>
        </w:rPr>
        <w:t>表1-1  编制组信息汇总表</w:t>
      </w:r>
    </w:p>
    <w:tbl>
      <w:tblPr>
        <w:tblStyle w:val="aa"/>
        <w:tblW w:w="4998" w:type="pct"/>
        <w:jc w:val="center"/>
        <w:tblLook w:val="04A0" w:firstRow="1" w:lastRow="0" w:firstColumn="1" w:lastColumn="0" w:noHBand="0" w:noVBand="1"/>
      </w:tblPr>
      <w:tblGrid>
        <w:gridCol w:w="691"/>
        <w:gridCol w:w="3343"/>
        <w:gridCol w:w="2288"/>
        <w:gridCol w:w="1348"/>
        <w:gridCol w:w="1389"/>
        <w:gridCol w:w="1063"/>
      </w:tblGrid>
      <w:tr w:rsidR="006C0139" w14:paraId="0E393D99" w14:textId="77777777">
        <w:trPr>
          <w:jc w:val="center"/>
        </w:trPr>
        <w:tc>
          <w:tcPr>
            <w:tcW w:w="341" w:type="pct"/>
            <w:vAlign w:val="center"/>
          </w:tcPr>
          <w:p w14:paraId="67258E84" w14:textId="77777777" w:rsidR="006C0139" w:rsidRDefault="00851A7A">
            <w:pPr>
              <w:spacing w:line="360" w:lineRule="auto"/>
              <w:jc w:val="center"/>
              <w:rPr>
                <w:rFonts w:ascii="Times New Roman" w:hAnsi="Times New Roman" w:cs="Times New Roman"/>
                <w:b/>
                <w:bCs/>
                <w:sz w:val="21"/>
                <w:szCs w:val="21"/>
                <w:lang w:val="en-US"/>
              </w:rPr>
            </w:pPr>
            <w:r>
              <w:rPr>
                <w:rFonts w:ascii="Times New Roman" w:hAnsi="Times New Roman" w:cs="Times New Roman"/>
                <w:b/>
                <w:bCs/>
                <w:sz w:val="21"/>
                <w:szCs w:val="21"/>
                <w:lang w:val="en-US"/>
              </w:rPr>
              <w:t>序号</w:t>
            </w:r>
          </w:p>
        </w:tc>
        <w:tc>
          <w:tcPr>
            <w:tcW w:w="1650" w:type="pct"/>
            <w:vAlign w:val="center"/>
          </w:tcPr>
          <w:p w14:paraId="26D950E5" w14:textId="77777777" w:rsidR="006C0139" w:rsidRDefault="00851A7A">
            <w:pPr>
              <w:spacing w:line="360" w:lineRule="auto"/>
              <w:jc w:val="center"/>
              <w:rPr>
                <w:rFonts w:ascii="Times New Roman" w:hAnsi="Times New Roman" w:cs="Times New Roman"/>
                <w:b/>
                <w:bCs/>
                <w:sz w:val="21"/>
                <w:szCs w:val="21"/>
                <w:lang w:val="en-US"/>
              </w:rPr>
            </w:pPr>
            <w:r>
              <w:rPr>
                <w:rFonts w:ascii="Times New Roman" w:hAnsi="Times New Roman" w:cs="Times New Roman"/>
                <w:b/>
                <w:bCs/>
                <w:sz w:val="21"/>
                <w:szCs w:val="21"/>
                <w:lang w:val="en-US"/>
              </w:rPr>
              <w:t>参编单位</w:t>
            </w:r>
          </w:p>
        </w:tc>
        <w:tc>
          <w:tcPr>
            <w:tcW w:w="1129" w:type="pct"/>
            <w:vAlign w:val="center"/>
          </w:tcPr>
          <w:p w14:paraId="7A012D17" w14:textId="77777777" w:rsidR="006C0139" w:rsidRDefault="00851A7A">
            <w:pPr>
              <w:spacing w:line="360" w:lineRule="auto"/>
              <w:jc w:val="center"/>
              <w:rPr>
                <w:rFonts w:ascii="Times New Roman" w:hAnsi="Times New Roman" w:cs="Times New Roman"/>
                <w:b/>
                <w:bCs/>
                <w:sz w:val="21"/>
                <w:szCs w:val="21"/>
                <w:lang w:val="en-US"/>
              </w:rPr>
            </w:pPr>
            <w:r>
              <w:rPr>
                <w:rFonts w:ascii="Times New Roman" w:hAnsi="Times New Roman" w:cs="Times New Roman"/>
                <w:b/>
                <w:bCs/>
                <w:sz w:val="21"/>
                <w:szCs w:val="21"/>
                <w:lang w:val="en-US"/>
              </w:rPr>
              <w:t>主要产品</w:t>
            </w:r>
          </w:p>
        </w:tc>
        <w:tc>
          <w:tcPr>
            <w:tcW w:w="666" w:type="pct"/>
            <w:vAlign w:val="center"/>
          </w:tcPr>
          <w:p w14:paraId="1A2BCBA3" w14:textId="77777777" w:rsidR="006C0139" w:rsidRDefault="00851A7A">
            <w:pPr>
              <w:spacing w:line="360" w:lineRule="auto"/>
              <w:jc w:val="center"/>
              <w:rPr>
                <w:rFonts w:ascii="Times New Roman" w:hAnsi="Times New Roman" w:cs="Times New Roman"/>
                <w:b/>
                <w:bCs/>
                <w:sz w:val="21"/>
                <w:szCs w:val="21"/>
                <w:lang w:val="en-US"/>
              </w:rPr>
            </w:pPr>
            <w:r>
              <w:rPr>
                <w:rFonts w:ascii="Times New Roman" w:hAnsi="Times New Roman" w:cs="Times New Roman"/>
                <w:b/>
                <w:bCs/>
                <w:sz w:val="21"/>
                <w:szCs w:val="21"/>
                <w:lang w:val="en-US"/>
              </w:rPr>
              <w:t>单位属性</w:t>
            </w:r>
          </w:p>
        </w:tc>
        <w:tc>
          <w:tcPr>
            <w:tcW w:w="686" w:type="pct"/>
            <w:vAlign w:val="center"/>
          </w:tcPr>
          <w:p w14:paraId="1D2FDE7F" w14:textId="77777777" w:rsidR="006C0139" w:rsidRDefault="00851A7A">
            <w:pPr>
              <w:spacing w:line="360" w:lineRule="auto"/>
              <w:jc w:val="center"/>
              <w:rPr>
                <w:rFonts w:ascii="Times New Roman" w:hAnsi="Times New Roman" w:cs="Times New Roman"/>
                <w:b/>
                <w:bCs/>
                <w:sz w:val="21"/>
                <w:szCs w:val="21"/>
                <w:lang w:val="en-US"/>
              </w:rPr>
            </w:pPr>
            <w:r>
              <w:rPr>
                <w:rFonts w:ascii="Times New Roman" w:hAnsi="Times New Roman" w:cs="Times New Roman"/>
                <w:b/>
                <w:bCs/>
                <w:sz w:val="21"/>
                <w:szCs w:val="21"/>
                <w:lang w:val="en-US"/>
              </w:rPr>
              <w:t>参与人员</w:t>
            </w:r>
          </w:p>
        </w:tc>
        <w:tc>
          <w:tcPr>
            <w:tcW w:w="525" w:type="pct"/>
            <w:vAlign w:val="center"/>
          </w:tcPr>
          <w:p w14:paraId="50775D0B" w14:textId="77777777" w:rsidR="006C0139" w:rsidRDefault="00851A7A">
            <w:pPr>
              <w:spacing w:line="360" w:lineRule="auto"/>
              <w:jc w:val="center"/>
              <w:rPr>
                <w:rFonts w:ascii="Times New Roman" w:hAnsi="Times New Roman" w:cs="Times New Roman"/>
                <w:b/>
                <w:bCs/>
                <w:sz w:val="21"/>
                <w:szCs w:val="21"/>
                <w:lang w:val="en-US"/>
              </w:rPr>
            </w:pPr>
            <w:r>
              <w:rPr>
                <w:rFonts w:ascii="Times New Roman" w:hAnsi="Times New Roman" w:cs="Times New Roman"/>
                <w:b/>
                <w:bCs/>
                <w:sz w:val="21"/>
                <w:szCs w:val="21"/>
                <w:lang w:val="en-US"/>
              </w:rPr>
              <w:t>组内分工</w:t>
            </w:r>
          </w:p>
        </w:tc>
      </w:tr>
      <w:tr w:rsidR="006C0139" w14:paraId="56372841" w14:textId="77777777">
        <w:trPr>
          <w:trHeight w:val="454"/>
          <w:jc w:val="center"/>
        </w:trPr>
        <w:tc>
          <w:tcPr>
            <w:tcW w:w="341" w:type="pct"/>
            <w:vAlign w:val="center"/>
          </w:tcPr>
          <w:p w14:paraId="44FCDED0" w14:textId="77777777" w:rsidR="006C0139" w:rsidRDefault="00851A7A">
            <w:pPr>
              <w:jc w:val="center"/>
              <w:rPr>
                <w:rFonts w:ascii="Times New Roman" w:hAnsi="Times New Roman" w:cs="Times New Roman"/>
                <w:sz w:val="21"/>
                <w:szCs w:val="20"/>
                <w:lang w:val="en-US"/>
              </w:rPr>
            </w:pPr>
            <w:r>
              <w:rPr>
                <w:rFonts w:ascii="Times New Roman" w:hAnsi="Times New Roman" w:cs="Times New Roman"/>
                <w:sz w:val="21"/>
                <w:szCs w:val="20"/>
                <w:lang w:val="en-US"/>
              </w:rPr>
              <w:t>1</w:t>
            </w:r>
          </w:p>
        </w:tc>
        <w:tc>
          <w:tcPr>
            <w:tcW w:w="1650" w:type="pct"/>
            <w:vAlign w:val="center"/>
          </w:tcPr>
          <w:p w14:paraId="33FCAF4D" w14:textId="77777777" w:rsidR="006C0139" w:rsidRDefault="00851A7A">
            <w:pPr>
              <w:jc w:val="center"/>
              <w:rPr>
                <w:rFonts w:ascii="Times New Roman" w:hAnsi="Times New Roman" w:cs="Times New Roman"/>
                <w:sz w:val="21"/>
                <w:szCs w:val="20"/>
              </w:rPr>
            </w:pPr>
            <w:r>
              <w:rPr>
                <w:rFonts w:ascii="Times New Roman" w:hAnsi="Times New Roman" w:cs="Times New Roman"/>
                <w:sz w:val="21"/>
                <w:szCs w:val="20"/>
              </w:rPr>
              <w:t>西安高压电器研究院股份</w:t>
            </w:r>
            <w:r>
              <w:rPr>
                <w:rFonts w:ascii="Times New Roman" w:hAnsi="Times New Roman" w:cs="Times New Roman"/>
                <w:sz w:val="21"/>
                <w:szCs w:val="21"/>
                <w:lang w:val="en-US"/>
              </w:rPr>
              <w:t>有限公司</w:t>
            </w:r>
          </w:p>
        </w:tc>
        <w:tc>
          <w:tcPr>
            <w:tcW w:w="1129" w:type="pct"/>
            <w:vAlign w:val="center"/>
          </w:tcPr>
          <w:p w14:paraId="7FDDD95C" w14:textId="77777777" w:rsidR="006C0139" w:rsidRDefault="00851A7A">
            <w:pPr>
              <w:jc w:val="center"/>
              <w:rPr>
                <w:rFonts w:ascii="Times New Roman" w:hAnsi="Times New Roman" w:cs="Times New Roman"/>
                <w:sz w:val="21"/>
                <w:szCs w:val="20"/>
                <w:lang w:val="en-US"/>
              </w:rPr>
            </w:pPr>
            <w:r>
              <w:rPr>
                <w:rFonts w:ascii="Times New Roman" w:hAnsi="Times New Roman" w:cs="Times New Roman"/>
                <w:sz w:val="21"/>
                <w:szCs w:val="20"/>
                <w:lang w:val="en-US"/>
              </w:rPr>
              <w:t>/</w:t>
            </w:r>
          </w:p>
        </w:tc>
        <w:tc>
          <w:tcPr>
            <w:tcW w:w="666" w:type="pct"/>
            <w:vAlign w:val="center"/>
          </w:tcPr>
          <w:p w14:paraId="7CE8AE0E" w14:textId="77777777" w:rsidR="006C0139" w:rsidRDefault="00851A7A">
            <w:pPr>
              <w:jc w:val="center"/>
              <w:rPr>
                <w:rFonts w:ascii="Times New Roman" w:hAnsi="Times New Roman" w:cs="Times New Roman"/>
                <w:sz w:val="21"/>
                <w:szCs w:val="20"/>
                <w:lang w:val="en-US"/>
              </w:rPr>
            </w:pPr>
            <w:r>
              <w:rPr>
                <w:rFonts w:ascii="Times New Roman" w:hAnsi="Times New Roman" w:cs="Times New Roman"/>
                <w:sz w:val="21"/>
                <w:szCs w:val="20"/>
                <w:lang w:val="en-US"/>
              </w:rPr>
              <w:t>检测单位</w:t>
            </w:r>
          </w:p>
        </w:tc>
        <w:tc>
          <w:tcPr>
            <w:tcW w:w="686" w:type="pct"/>
            <w:vAlign w:val="center"/>
          </w:tcPr>
          <w:p w14:paraId="056A573C" w14:textId="77777777" w:rsidR="006C0139" w:rsidRDefault="00851A7A">
            <w:pPr>
              <w:jc w:val="center"/>
              <w:rPr>
                <w:rFonts w:ascii="Times New Roman" w:hAnsi="Times New Roman" w:cs="Times New Roman"/>
                <w:sz w:val="21"/>
                <w:szCs w:val="20"/>
                <w:lang w:val="en-US"/>
              </w:rPr>
            </w:pPr>
            <w:r>
              <w:rPr>
                <w:rFonts w:ascii="Times New Roman" w:hAnsi="Times New Roman" w:cs="Times New Roman"/>
                <w:sz w:val="21"/>
                <w:szCs w:val="20"/>
                <w:lang w:val="en-US"/>
              </w:rPr>
              <w:t>贾一凡</w:t>
            </w:r>
          </w:p>
        </w:tc>
        <w:tc>
          <w:tcPr>
            <w:tcW w:w="525" w:type="pct"/>
            <w:vAlign w:val="center"/>
          </w:tcPr>
          <w:p w14:paraId="5BA14DEB" w14:textId="77777777" w:rsidR="006C0139" w:rsidRDefault="00851A7A">
            <w:pPr>
              <w:jc w:val="center"/>
              <w:rPr>
                <w:rFonts w:ascii="Times New Roman" w:hAnsi="Times New Roman" w:cs="Times New Roman"/>
                <w:sz w:val="21"/>
                <w:szCs w:val="20"/>
                <w:lang w:val="en-US"/>
              </w:rPr>
            </w:pPr>
            <w:r>
              <w:rPr>
                <w:rFonts w:ascii="Times New Roman" w:hAnsi="Times New Roman" w:cs="Times New Roman"/>
                <w:sz w:val="21"/>
                <w:szCs w:val="20"/>
                <w:lang w:val="en-US"/>
              </w:rPr>
              <w:t>参编</w:t>
            </w:r>
          </w:p>
        </w:tc>
      </w:tr>
      <w:tr w:rsidR="006C0139" w14:paraId="7E2972B0" w14:textId="77777777">
        <w:trPr>
          <w:trHeight w:val="454"/>
          <w:jc w:val="center"/>
        </w:trPr>
        <w:tc>
          <w:tcPr>
            <w:tcW w:w="341" w:type="pct"/>
            <w:vAlign w:val="center"/>
          </w:tcPr>
          <w:p w14:paraId="1D10376F" w14:textId="77777777" w:rsidR="006C0139" w:rsidRDefault="00851A7A">
            <w:pPr>
              <w:jc w:val="center"/>
              <w:rPr>
                <w:rFonts w:ascii="Times New Roman" w:hAnsi="Times New Roman" w:cs="Times New Roman"/>
                <w:sz w:val="21"/>
                <w:szCs w:val="20"/>
                <w:lang w:val="en-US"/>
              </w:rPr>
            </w:pPr>
            <w:r>
              <w:rPr>
                <w:rFonts w:ascii="Times New Roman" w:hAnsi="Times New Roman" w:cs="Times New Roman"/>
                <w:sz w:val="21"/>
                <w:szCs w:val="20"/>
                <w:lang w:val="en-US"/>
              </w:rPr>
              <w:t>2</w:t>
            </w:r>
          </w:p>
        </w:tc>
        <w:tc>
          <w:tcPr>
            <w:tcW w:w="1650" w:type="pct"/>
            <w:vAlign w:val="center"/>
          </w:tcPr>
          <w:p w14:paraId="122B4D6E" w14:textId="77777777" w:rsidR="006C0139" w:rsidRDefault="00851A7A">
            <w:pPr>
              <w:jc w:val="center"/>
              <w:rPr>
                <w:rFonts w:ascii="Times New Roman" w:hAnsi="Times New Roman" w:cs="Times New Roman"/>
                <w:sz w:val="21"/>
                <w:szCs w:val="20"/>
                <w:lang w:val="en-US"/>
              </w:rPr>
            </w:pPr>
            <w:r>
              <w:rPr>
                <w:rFonts w:ascii="Times New Roman" w:hAnsi="Times New Roman" w:cs="Times New Roman"/>
                <w:sz w:val="21"/>
                <w:szCs w:val="20"/>
              </w:rPr>
              <w:t>广州白云电器设备股份有限公司</w:t>
            </w:r>
          </w:p>
        </w:tc>
        <w:tc>
          <w:tcPr>
            <w:tcW w:w="1129" w:type="pct"/>
            <w:vAlign w:val="center"/>
          </w:tcPr>
          <w:p w14:paraId="22463FF7" w14:textId="77777777" w:rsidR="006C0139" w:rsidRDefault="00851A7A">
            <w:pPr>
              <w:jc w:val="center"/>
              <w:rPr>
                <w:rFonts w:ascii="Times New Roman" w:hAnsi="Times New Roman" w:cs="Times New Roman"/>
                <w:sz w:val="21"/>
                <w:szCs w:val="20"/>
                <w:lang w:val="en-US"/>
              </w:rPr>
            </w:pPr>
            <w:r>
              <w:rPr>
                <w:rFonts w:ascii="Times New Roman" w:hAnsi="Times New Roman" w:cs="Times New Roman"/>
                <w:sz w:val="21"/>
                <w:szCs w:val="20"/>
                <w:lang w:val="en-US"/>
              </w:rPr>
              <w:t>110KV</w:t>
            </w:r>
            <w:r>
              <w:rPr>
                <w:rFonts w:ascii="Times New Roman" w:hAnsi="Times New Roman" w:cs="Times New Roman"/>
                <w:sz w:val="21"/>
                <w:szCs w:val="20"/>
                <w:lang w:val="en-US"/>
              </w:rPr>
              <w:t>主变压器</w:t>
            </w:r>
          </w:p>
          <w:p w14:paraId="7C10B9BF" w14:textId="77777777" w:rsidR="006C0139" w:rsidRDefault="00851A7A">
            <w:pPr>
              <w:jc w:val="center"/>
              <w:rPr>
                <w:rFonts w:ascii="Times New Roman" w:hAnsi="Times New Roman" w:cs="Times New Roman"/>
                <w:sz w:val="21"/>
                <w:szCs w:val="20"/>
                <w:lang w:val="en-US"/>
              </w:rPr>
            </w:pPr>
            <w:r>
              <w:rPr>
                <w:rFonts w:ascii="Times New Roman" w:hAnsi="Times New Roman" w:cs="Times New Roman"/>
                <w:sz w:val="21"/>
                <w:szCs w:val="20"/>
                <w:lang w:val="en-US"/>
              </w:rPr>
              <w:t>牵引整流变压器</w:t>
            </w:r>
          </w:p>
          <w:p w14:paraId="28B2DE7B" w14:textId="77777777" w:rsidR="006C0139" w:rsidRDefault="00851A7A">
            <w:pPr>
              <w:jc w:val="center"/>
              <w:rPr>
                <w:rFonts w:ascii="Times New Roman" w:hAnsi="Times New Roman" w:cs="Times New Roman"/>
                <w:sz w:val="21"/>
                <w:szCs w:val="20"/>
                <w:lang w:val="en-US"/>
              </w:rPr>
            </w:pPr>
            <w:r>
              <w:rPr>
                <w:rFonts w:ascii="Times New Roman" w:hAnsi="Times New Roman" w:cs="Times New Roman"/>
                <w:sz w:val="21"/>
                <w:szCs w:val="20"/>
                <w:lang w:val="en-US"/>
              </w:rPr>
              <w:t>直流开关柜</w:t>
            </w:r>
          </w:p>
          <w:p w14:paraId="710DE587" w14:textId="77777777" w:rsidR="006C0139" w:rsidRDefault="00851A7A">
            <w:pPr>
              <w:jc w:val="center"/>
              <w:rPr>
                <w:rFonts w:ascii="Times New Roman" w:hAnsi="Times New Roman" w:cs="Times New Roman"/>
                <w:sz w:val="21"/>
                <w:szCs w:val="20"/>
                <w:lang w:val="en-US"/>
              </w:rPr>
            </w:pPr>
            <w:r>
              <w:rPr>
                <w:rFonts w:ascii="Times New Roman" w:hAnsi="Times New Roman" w:cs="Times New Roman"/>
                <w:sz w:val="21"/>
                <w:szCs w:val="20"/>
                <w:lang w:val="en-US"/>
              </w:rPr>
              <w:t>交流</w:t>
            </w:r>
            <w:r>
              <w:rPr>
                <w:rFonts w:ascii="Times New Roman" w:hAnsi="Times New Roman" w:cs="Times New Roman"/>
                <w:sz w:val="21"/>
                <w:szCs w:val="20"/>
                <w:lang w:val="en-US"/>
              </w:rPr>
              <w:t>35KV</w:t>
            </w:r>
            <w:r>
              <w:rPr>
                <w:rFonts w:ascii="Times New Roman" w:hAnsi="Times New Roman" w:cs="Times New Roman"/>
                <w:sz w:val="21"/>
                <w:szCs w:val="20"/>
                <w:lang w:val="en-US"/>
              </w:rPr>
              <w:t>开关柜</w:t>
            </w:r>
          </w:p>
          <w:p w14:paraId="3D2B6BDF" w14:textId="77777777" w:rsidR="006C0139" w:rsidRDefault="00851A7A">
            <w:pPr>
              <w:jc w:val="center"/>
              <w:rPr>
                <w:rFonts w:ascii="Times New Roman" w:hAnsi="Times New Roman" w:cs="Times New Roman"/>
                <w:sz w:val="21"/>
                <w:szCs w:val="20"/>
                <w:lang w:val="en-US"/>
              </w:rPr>
            </w:pPr>
            <w:r>
              <w:rPr>
                <w:rFonts w:ascii="Times New Roman" w:hAnsi="Times New Roman" w:cs="Times New Roman"/>
                <w:sz w:val="21"/>
                <w:szCs w:val="20"/>
                <w:lang w:val="en-US"/>
              </w:rPr>
              <w:t>直流电缆</w:t>
            </w:r>
          </w:p>
        </w:tc>
        <w:tc>
          <w:tcPr>
            <w:tcW w:w="666" w:type="pct"/>
            <w:vAlign w:val="center"/>
          </w:tcPr>
          <w:p w14:paraId="45D61F5B" w14:textId="77777777" w:rsidR="006C0139" w:rsidRDefault="00851A7A">
            <w:pPr>
              <w:jc w:val="center"/>
              <w:rPr>
                <w:rFonts w:ascii="Times New Roman" w:hAnsi="Times New Roman" w:cs="Times New Roman"/>
                <w:sz w:val="21"/>
                <w:szCs w:val="20"/>
                <w:lang w:val="en-US"/>
              </w:rPr>
            </w:pPr>
            <w:r>
              <w:rPr>
                <w:rFonts w:ascii="Times New Roman" w:hAnsi="Times New Roman" w:cs="Times New Roman"/>
                <w:sz w:val="21"/>
                <w:szCs w:val="20"/>
                <w:lang w:val="en-US"/>
              </w:rPr>
              <w:t>制造商</w:t>
            </w:r>
          </w:p>
        </w:tc>
        <w:tc>
          <w:tcPr>
            <w:tcW w:w="686" w:type="pct"/>
            <w:vAlign w:val="center"/>
          </w:tcPr>
          <w:p w14:paraId="427DBBA0" w14:textId="77777777" w:rsidR="006C0139" w:rsidRDefault="00851A7A">
            <w:pPr>
              <w:jc w:val="center"/>
              <w:rPr>
                <w:rFonts w:ascii="Times New Roman" w:hAnsi="Times New Roman" w:cs="Times New Roman"/>
                <w:sz w:val="21"/>
                <w:szCs w:val="20"/>
                <w:lang w:val="en-US"/>
              </w:rPr>
            </w:pPr>
            <w:r>
              <w:rPr>
                <w:rFonts w:ascii="Times New Roman" w:hAnsi="Times New Roman" w:cs="Times New Roman"/>
                <w:sz w:val="21"/>
                <w:szCs w:val="20"/>
                <w:lang w:val="en-US"/>
              </w:rPr>
              <w:t>余龙</w:t>
            </w:r>
          </w:p>
        </w:tc>
        <w:tc>
          <w:tcPr>
            <w:tcW w:w="525" w:type="pct"/>
            <w:vAlign w:val="center"/>
          </w:tcPr>
          <w:p w14:paraId="6C93D399" w14:textId="77777777" w:rsidR="006C0139" w:rsidRDefault="00851A7A">
            <w:pPr>
              <w:jc w:val="center"/>
              <w:rPr>
                <w:rFonts w:ascii="Times New Roman" w:hAnsi="Times New Roman" w:cs="Times New Roman"/>
                <w:sz w:val="21"/>
                <w:szCs w:val="20"/>
                <w:lang w:val="en-US"/>
              </w:rPr>
            </w:pPr>
            <w:r>
              <w:rPr>
                <w:rFonts w:ascii="Times New Roman" w:hAnsi="Times New Roman" w:cs="Times New Roman"/>
                <w:sz w:val="21"/>
                <w:szCs w:val="20"/>
                <w:lang w:val="en-US"/>
              </w:rPr>
              <w:t>参编</w:t>
            </w:r>
          </w:p>
        </w:tc>
      </w:tr>
      <w:tr w:rsidR="006C0139" w14:paraId="1DE0912F" w14:textId="77777777">
        <w:trPr>
          <w:trHeight w:val="454"/>
          <w:jc w:val="center"/>
        </w:trPr>
        <w:tc>
          <w:tcPr>
            <w:tcW w:w="341" w:type="pct"/>
            <w:vAlign w:val="center"/>
          </w:tcPr>
          <w:p w14:paraId="1721CF8A" w14:textId="77777777" w:rsidR="006C0139" w:rsidRDefault="00851A7A">
            <w:pPr>
              <w:jc w:val="center"/>
              <w:rPr>
                <w:rFonts w:ascii="Times New Roman" w:hAnsi="Times New Roman" w:cs="Times New Roman"/>
                <w:sz w:val="21"/>
                <w:szCs w:val="20"/>
                <w:lang w:val="en-US"/>
              </w:rPr>
            </w:pPr>
            <w:r>
              <w:rPr>
                <w:rFonts w:ascii="Times New Roman" w:hAnsi="Times New Roman" w:cs="Times New Roman"/>
                <w:sz w:val="21"/>
                <w:szCs w:val="20"/>
                <w:lang w:val="en-US"/>
              </w:rPr>
              <w:t>3</w:t>
            </w:r>
          </w:p>
        </w:tc>
        <w:tc>
          <w:tcPr>
            <w:tcW w:w="1650" w:type="pct"/>
            <w:vAlign w:val="center"/>
          </w:tcPr>
          <w:p w14:paraId="07238F84" w14:textId="77777777" w:rsidR="006C0139" w:rsidRDefault="00851A7A">
            <w:pPr>
              <w:jc w:val="center"/>
              <w:rPr>
                <w:rFonts w:ascii="Times New Roman" w:hAnsi="Times New Roman" w:cs="Times New Roman"/>
                <w:sz w:val="21"/>
                <w:szCs w:val="20"/>
              </w:rPr>
            </w:pPr>
            <w:r>
              <w:rPr>
                <w:rFonts w:ascii="Times New Roman" w:hAnsi="Times New Roman" w:cs="Times New Roman"/>
                <w:sz w:val="21"/>
                <w:szCs w:val="20"/>
              </w:rPr>
              <w:t>中铁电气工业有限公司保定铁道变压器分公司</w:t>
            </w:r>
          </w:p>
        </w:tc>
        <w:tc>
          <w:tcPr>
            <w:tcW w:w="1129" w:type="pct"/>
            <w:vAlign w:val="center"/>
          </w:tcPr>
          <w:p w14:paraId="7A457F22" w14:textId="77777777" w:rsidR="006C0139" w:rsidRDefault="00851A7A">
            <w:pPr>
              <w:jc w:val="center"/>
              <w:rPr>
                <w:rFonts w:ascii="Times New Roman" w:hAnsi="Times New Roman" w:cs="Times New Roman"/>
                <w:sz w:val="21"/>
                <w:szCs w:val="20"/>
                <w:lang w:val="en-US"/>
              </w:rPr>
            </w:pPr>
            <w:r>
              <w:rPr>
                <w:rFonts w:ascii="Times New Roman" w:hAnsi="Times New Roman" w:cs="Times New Roman"/>
                <w:sz w:val="21"/>
                <w:szCs w:val="20"/>
                <w:lang w:val="en-US"/>
              </w:rPr>
              <w:t>110KV</w:t>
            </w:r>
            <w:r>
              <w:rPr>
                <w:rFonts w:ascii="Times New Roman" w:hAnsi="Times New Roman" w:cs="Times New Roman"/>
                <w:sz w:val="21"/>
                <w:szCs w:val="20"/>
                <w:lang w:val="en-US"/>
              </w:rPr>
              <w:t>主变压器</w:t>
            </w:r>
          </w:p>
          <w:p w14:paraId="572B46CB" w14:textId="77777777" w:rsidR="006C0139" w:rsidRDefault="00851A7A">
            <w:pPr>
              <w:jc w:val="center"/>
              <w:rPr>
                <w:rFonts w:ascii="Times New Roman" w:hAnsi="Times New Roman" w:cs="Times New Roman"/>
                <w:sz w:val="21"/>
                <w:szCs w:val="20"/>
                <w:lang w:val="en-US"/>
              </w:rPr>
            </w:pPr>
            <w:r>
              <w:rPr>
                <w:rFonts w:ascii="Times New Roman" w:hAnsi="Times New Roman" w:cs="Times New Roman"/>
                <w:sz w:val="21"/>
                <w:szCs w:val="20"/>
                <w:lang w:val="en-US"/>
              </w:rPr>
              <w:t>牵引整流变压器</w:t>
            </w:r>
          </w:p>
        </w:tc>
        <w:tc>
          <w:tcPr>
            <w:tcW w:w="666" w:type="pct"/>
            <w:vAlign w:val="center"/>
          </w:tcPr>
          <w:p w14:paraId="3247B4EF" w14:textId="77777777" w:rsidR="006C0139" w:rsidRDefault="00851A7A">
            <w:pPr>
              <w:jc w:val="center"/>
              <w:rPr>
                <w:rFonts w:ascii="Times New Roman" w:hAnsi="Times New Roman" w:cs="Times New Roman"/>
                <w:sz w:val="21"/>
                <w:szCs w:val="20"/>
                <w:lang w:val="en-US"/>
              </w:rPr>
            </w:pPr>
            <w:r>
              <w:rPr>
                <w:rFonts w:ascii="Times New Roman" w:hAnsi="Times New Roman" w:cs="Times New Roman"/>
                <w:sz w:val="21"/>
                <w:szCs w:val="20"/>
                <w:lang w:val="en-US"/>
              </w:rPr>
              <w:t>制造商</w:t>
            </w:r>
          </w:p>
        </w:tc>
        <w:tc>
          <w:tcPr>
            <w:tcW w:w="686" w:type="pct"/>
            <w:vAlign w:val="center"/>
          </w:tcPr>
          <w:p w14:paraId="03F510D7" w14:textId="77777777" w:rsidR="006C0139" w:rsidRDefault="00851A7A">
            <w:pPr>
              <w:jc w:val="center"/>
              <w:rPr>
                <w:rFonts w:ascii="Times New Roman" w:hAnsi="Times New Roman" w:cs="Times New Roman"/>
                <w:sz w:val="21"/>
                <w:szCs w:val="20"/>
                <w:lang w:val="en-US"/>
              </w:rPr>
            </w:pPr>
            <w:r>
              <w:rPr>
                <w:rFonts w:ascii="Times New Roman" w:hAnsi="Times New Roman" w:cs="Times New Roman"/>
                <w:sz w:val="21"/>
                <w:szCs w:val="20"/>
                <w:lang w:val="en-US"/>
              </w:rPr>
              <w:t>徐志华</w:t>
            </w:r>
          </w:p>
        </w:tc>
        <w:tc>
          <w:tcPr>
            <w:tcW w:w="525" w:type="pct"/>
            <w:vAlign w:val="center"/>
          </w:tcPr>
          <w:p w14:paraId="6B93BDAD" w14:textId="77777777" w:rsidR="006C0139" w:rsidRDefault="00851A7A">
            <w:pPr>
              <w:jc w:val="center"/>
              <w:rPr>
                <w:rFonts w:ascii="Times New Roman" w:hAnsi="Times New Roman" w:cs="Times New Roman"/>
                <w:sz w:val="21"/>
                <w:szCs w:val="20"/>
                <w:lang w:val="en-US"/>
              </w:rPr>
            </w:pPr>
            <w:r>
              <w:rPr>
                <w:rFonts w:ascii="Times New Roman" w:hAnsi="Times New Roman" w:cs="Times New Roman"/>
                <w:sz w:val="21"/>
                <w:szCs w:val="20"/>
                <w:lang w:val="en-US"/>
              </w:rPr>
              <w:t>参编</w:t>
            </w:r>
          </w:p>
        </w:tc>
      </w:tr>
      <w:tr w:rsidR="006C0139" w14:paraId="5AF21B96" w14:textId="77777777">
        <w:trPr>
          <w:trHeight w:val="454"/>
          <w:jc w:val="center"/>
        </w:trPr>
        <w:tc>
          <w:tcPr>
            <w:tcW w:w="341" w:type="pct"/>
            <w:vAlign w:val="center"/>
          </w:tcPr>
          <w:p w14:paraId="4B2E6AF3" w14:textId="77777777" w:rsidR="006C0139" w:rsidRDefault="00851A7A">
            <w:pPr>
              <w:jc w:val="center"/>
              <w:rPr>
                <w:rFonts w:ascii="Times New Roman" w:hAnsi="Times New Roman" w:cs="Times New Roman"/>
                <w:sz w:val="21"/>
                <w:szCs w:val="20"/>
                <w:lang w:val="en-US"/>
              </w:rPr>
            </w:pPr>
            <w:r>
              <w:rPr>
                <w:rFonts w:ascii="Times New Roman" w:hAnsi="Times New Roman" w:cs="Times New Roman"/>
                <w:sz w:val="21"/>
                <w:szCs w:val="20"/>
                <w:lang w:val="en-US"/>
              </w:rPr>
              <w:t>4</w:t>
            </w:r>
          </w:p>
        </w:tc>
        <w:tc>
          <w:tcPr>
            <w:tcW w:w="1650" w:type="pct"/>
            <w:vAlign w:val="center"/>
          </w:tcPr>
          <w:p w14:paraId="4EC9D2EE" w14:textId="77777777" w:rsidR="006C0139" w:rsidRDefault="00851A7A">
            <w:pPr>
              <w:jc w:val="center"/>
              <w:rPr>
                <w:rFonts w:ascii="Times New Roman" w:hAnsi="Times New Roman" w:cs="Times New Roman"/>
                <w:sz w:val="21"/>
                <w:szCs w:val="20"/>
                <w:lang w:val="en-US"/>
              </w:rPr>
            </w:pPr>
            <w:r>
              <w:rPr>
                <w:rFonts w:ascii="Times New Roman" w:hAnsi="Times New Roman" w:cs="Times New Roman"/>
                <w:sz w:val="21"/>
                <w:szCs w:val="20"/>
                <w:lang w:val="en-US"/>
              </w:rPr>
              <w:t>顺特电气设备有限公司</w:t>
            </w:r>
          </w:p>
        </w:tc>
        <w:tc>
          <w:tcPr>
            <w:tcW w:w="1129" w:type="pct"/>
            <w:vAlign w:val="center"/>
          </w:tcPr>
          <w:p w14:paraId="2FADC875" w14:textId="77777777" w:rsidR="006C0139" w:rsidRDefault="00851A7A">
            <w:pPr>
              <w:jc w:val="center"/>
              <w:rPr>
                <w:rFonts w:ascii="Times New Roman" w:hAnsi="Times New Roman" w:cs="Times New Roman"/>
                <w:sz w:val="21"/>
                <w:szCs w:val="20"/>
                <w:lang w:val="en-US"/>
              </w:rPr>
            </w:pPr>
            <w:r>
              <w:rPr>
                <w:rFonts w:ascii="Times New Roman" w:hAnsi="Times New Roman" w:cs="Times New Roman"/>
                <w:sz w:val="21"/>
                <w:szCs w:val="20"/>
                <w:lang w:val="en-US"/>
              </w:rPr>
              <w:t>110KV</w:t>
            </w:r>
            <w:r>
              <w:rPr>
                <w:rFonts w:ascii="Times New Roman" w:hAnsi="Times New Roman" w:cs="Times New Roman"/>
                <w:sz w:val="21"/>
                <w:szCs w:val="20"/>
                <w:lang w:val="en-US"/>
              </w:rPr>
              <w:t>主变压器</w:t>
            </w:r>
          </w:p>
          <w:p w14:paraId="38EFFBBC" w14:textId="77777777" w:rsidR="006C0139" w:rsidRDefault="00851A7A">
            <w:pPr>
              <w:jc w:val="center"/>
              <w:rPr>
                <w:rFonts w:ascii="Times New Roman" w:hAnsi="Times New Roman" w:cs="Times New Roman"/>
                <w:sz w:val="21"/>
                <w:szCs w:val="20"/>
                <w:lang w:val="en-US"/>
              </w:rPr>
            </w:pPr>
            <w:r>
              <w:rPr>
                <w:rFonts w:ascii="Times New Roman" w:hAnsi="Times New Roman" w:cs="Times New Roman"/>
                <w:sz w:val="21"/>
                <w:szCs w:val="20"/>
                <w:lang w:val="en-US"/>
              </w:rPr>
              <w:t>牵引整流变压器</w:t>
            </w:r>
          </w:p>
        </w:tc>
        <w:tc>
          <w:tcPr>
            <w:tcW w:w="666" w:type="pct"/>
            <w:vAlign w:val="center"/>
          </w:tcPr>
          <w:p w14:paraId="69991CDB" w14:textId="77777777" w:rsidR="006C0139" w:rsidRDefault="00851A7A">
            <w:pPr>
              <w:jc w:val="center"/>
              <w:rPr>
                <w:rFonts w:ascii="Times New Roman" w:hAnsi="Times New Roman" w:cs="Times New Roman"/>
                <w:sz w:val="21"/>
                <w:szCs w:val="20"/>
                <w:lang w:val="en-US"/>
              </w:rPr>
            </w:pPr>
            <w:r>
              <w:rPr>
                <w:rFonts w:ascii="Times New Roman" w:hAnsi="Times New Roman" w:cs="Times New Roman"/>
                <w:sz w:val="21"/>
                <w:szCs w:val="20"/>
                <w:lang w:val="en-US"/>
              </w:rPr>
              <w:t>制造商</w:t>
            </w:r>
          </w:p>
        </w:tc>
        <w:tc>
          <w:tcPr>
            <w:tcW w:w="686" w:type="pct"/>
            <w:vAlign w:val="center"/>
          </w:tcPr>
          <w:p w14:paraId="31F4FB4A" w14:textId="77777777" w:rsidR="006C0139" w:rsidRDefault="00851A7A">
            <w:pPr>
              <w:jc w:val="center"/>
              <w:rPr>
                <w:rFonts w:ascii="Times New Roman" w:hAnsi="Times New Roman" w:cs="Times New Roman"/>
                <w:sz w:val="21"/>
                <w:szCs w:val="20"/>
                <w:lang w:val="en-US"/>
              </w:rPr>
            </w:pPr>
            <w:r>
              <w:rPr>
                <w:rFonts w:ascii="Times New Roman" w:hAnsi="Times New Roman" w:cs="Times New Roman"/>
                <w:sz w:val="21"/>
                <w:szCs w:val="20"/>
                <w:lang w:val="en-US"/>
              </w:rPr>
              <w:t>周茜</w:t>
            </w:r>
          </w:p>
        </w:tc>
        <w:tc>
          <w:tcPr>
            <w:tcW w:w="525" w:type="pct"/>
            <w:vAlign w:val="center"/>
          </w:tcPr>
          <w:p w14:paraId="1E5917C8" w14:textId="77777777" w:rsidR="006C0139" w:rsidRDefault="00851A7A">
            <w:pPr>
              <w:jc w:val="center"/>
              <w:rPr>
                <w:rFonts w:ascii="Times New Roman" w:hAnsi="Times New Roman" w:cs="Times New Roman"/>
                <w:sz w:val="21"/>
                <w:szCs w:val="20"/>
                <w:lang w:val="en-US"/>
              </w:rPr>
            </w:pPr>
            <w:r>
              <w:rPr>
                <w:rFonts w:ascii="Times New Roman" w:hAnsi="Times New Roman" w:cs="Times New Roman"/>
                <w:sz w:val="21"/>
                <w:szCs w:val="20"/>
                <w:lang w:val="en-US"/>
              </w:rPr>
              <w:t>参编</w:t>
            </w:r>
          </w:p>
        </w:tc>
      </w:tr>
      <w:tr w:rsidR="006C0139" w14:paraId="3B3CE184" w14:textId="77777777">
        <w:trPr>
          <w:trHeight w:val="454"/>
          <w:jc w:val="center"/>
        </w:trPr>
        <w:tc>
          <w:tcPr>
            <w:tcW w:w="341" w:type="pct"/>
            <w:vAlign w:val="center"/>
          </w:tcPr>
          <w:p w14:paraId="151931B8" w14:textId="77777777" w:rsidR="006C0139" w:rsidRDefault="00851A7A">
            <w:pPr>
              <w:jc w:val="center"/>
              <w:rPr>
                <w:rFonts w:ascii="Times New Roman" w:hAnsi="Times New Roman" w:cs="Times New Roman"/>
                <w:sz w:val="21"/>
                <w:szCs w:val="20"/>
                <w:lang w:val="en-US"/>
              </w:rPr>
            </w:pPr>
            <w:r>
              <w:rPr>
                <w:rFonts w:ascii="Times New Roman" w:hAnsi="Times New Roman" w:cs="Times New Roman"/>
                <w:sz w:val="21"/>
                <w:szCs w:val="20"/>
                <w:lang w:val="en-US"/>
              </w:rPr>
              <w:t>5</w:t>
            </w:r>
          </w:p>
        </w:tc>
        <w:tc>
          <w:tcPr>
            <w:tcW w:w="1650" w:type="pct"/>
            <w:vAlign w:val="center"/>
          </w:tcPr>
          <w:p w14:paraId="02952CB9" w14:textId="77777777" w:rsidR="006C0139" w:rsidRDefault="00851A7A">
            <w:pPr>
              <w:jc w:val="center"/>
              <w:rPr>
                <w:rFonts w:ascii="Times New Roman" w:hAnsi="Times New Roman" w:cs="Times New Roman"/>
                <w:sz w:val="21"/>
                <w:szCs w:val="20"/>
                <w:lang w:val="en-US"/>
              </w:rPr>
            </w:pPr>
            <w:r>
              <w:rPr>
                <w:rFonts w:ascii="Times New Roman" w:hAnsi="Times New Roman" w:cs="Times New Roman"/>
                <w:sz w:val="21"/>
                <w:szCs w:val="20"/>
              </w:rPr>
              <w:t>沈阳变压器研究院有限公司</w:t>
            </w:r>
          </w:p>
        </w:tc>
        <w:tc>
          <w:tcPr>
            <w:tcW w:w="1129" w:type="pct"/>
            <w:vAlign w:val="center"/>
          </w:tcPr>
          <w:p w14:paraId="2FE1769F" w14:textId="77777777" w:rsidR="006C0139" w:rsidRDefault="00851A7A">
            <w:pPr>
              <w:jc w:val="center"/>
              <w:rPr>
                <w:rFonts w:ascii="Times New Roman" w:hAnsi="Times New Roman" w:cs="Times New Roman"/>
                <w:sz w:val="21"/>
                <w:szCs w:val="20"/>
                <w:lang w:val="en-US"/>
              </w:rPr>
            </w:pPr>
            <w:r>
              <w:rPr>
                <w:rFonts w:ascii="Times New Roman" w:hAnsi="Times New Roman" w:cs="Times New Roman"/>
                <w:sz w:val="21"/>
                <w:szCs w:val="20"/>
                <w:lang w:val="en-US"/>
              </w:rPr>
              <w:t>110KV</w:t>
            </w:r>
            <w:r>
              <w:rPr>
                <w:rFonts w:ascii="Times New Roman" w:hAnsi="Times New Roman" w:cs="Times New Roman"/>
                <w:sz w:val="21"/>
                <w:szCs w:val="20"/>
                <w:lang w:val="en-US"/>
              </w:rPr>
              <w:t>主变压器</w:t>
            </w:r>
          </w:p>
          <w:p w14:paraId="77907B31" w14:textId="77777777" w:rsidR="006C0139" w:rsidRDefault="00851A7A">
            <w:pPr>
              <w:jc w:val="center"/>
              <w:rPr>
                <w:rFonts w:ascii="Times New Roman" w:hAnsi="Times New Roman" w:cs="Times New Roman"/>
                <w:sz w:val="21"/>
                <w:szCs w:val="20"/>
                <w:lang w:val="en-US"/>
              </w:rPr>
            </w:pPr>
            <w:r>
              <w:rPr>
                <w:rFonts w:ascii="Times New Roman" w:hAnsi="Times New Roman" w:cs="Times New Roman"/>
                <w:sz w:val="21"/>
                <w:szCs w:val="20"/>
                <w:lang w:val="en-US"/>
              </w:rPr>
              <w:t>牵引整流变压器</w:t>
            </w:r>
          </w:p>
        </w:tc>
        <w:tc>
          <w:tcPr>
            <w:tcW w:w="666" w:type="pct"/>
            <w:vAlign w:val="center"/>
          </w:tcPr>
          <w:p w14:paraId="7CD2F7F0" w14:textId="77777777" w:rsidR="006C0139" w:rsidRDefault="00851A7A">
            <w:pPr>
              <w:jc w:val="center"/>
              <w:rPr>
                <w:rFonts w:ascii="Times New Roman" w:hAnsi="Times New Roman" w:cs="Times New Roman"/>
                <w:sz w:val="21"/>
                <w:szCs w:val="20"/>
                <w:lang w:val="en-US"/>
              </w:rPr>
            </w:pPr>
            <w:r>
              <w:rPr>
                <w:rFonts w:ascii="Times New Roman" w:hAnsi="Times New Roman" w:cs="Times New Roman"/>
                <w:sz w:val="21"/>
                <w:szCs w:val="20"/>
                <w:lang w:val="en-US"/>
              </w:rPr>
              <w:t>制造商</w:t>
            </w:r>
          </w:p>
        </w:tc>
        <w:tc>
          <w:tcPr>
            <w:tcW w:w="686" w:type="pct"/>
            <w:vAlign w:val="center"/>
          </w:tcPr>
          <w:p w14:paraId="447EBD2E" w14:textId="77777777" w:rsidR="006C0139" w:rsidRDefault="00851A7A">
            <w:pPr>
              <w:jc w:val="center"/>
              <w:rPr>
                <w:rFonts w:ascii="Times New Roman" w:hAnsi="Times New Roman" w:cs="Times New Roman"/>
                <w:sz w:val="21"/>
                <w:szCs w:val="20"/>
                <w:lang w:val="en-US"/>
              </w:rPr>
            </w:pPr>
            <w:r>
              <w:rPr>
                <w:rFonts w:ascii="Times New Roman" w:hAnsi="Times New Roman" w:cs="Times New Roman"/>
                <w:sz w:val="21"/>
                <w:szCs w:val="20"/>
                <w:lang w:val="en-US"/>
              </w:rPr>
              <w:t>李智</w:t>
            </w:r>
          </w:p>
        </w:tc>
        <w:tc>
          <w:tcPr>
            <w:tcW w:w="525" w:type="pct"/>
            <w:vAlign w:val="center"/>
          </w:tcPr>
          <w:p w14:paraId="4D2C6574" w14:textId="77777777" w:rsidR="006C0139" w:rsidRDefault="00851A7A">
            <w:pPr>
              <w:jc w:val="center"/>
              <w:rPr>
                <w:rFonts w:ascii="Times New Roman" w:hAnsi="Times New Roman" w:cs="Times New Roman"/>
                <w:sz w:val="21"/>
                <w:szCs w:val="20"/>
                <w:lang w:val="en-US"/>
              </w:rPr>
            </w:pPr>
            <w:r>
              <w:rPr>
                <w:rFonts w:ascii="Times New Roman" w:hAnsi="Times New Roman" w:cs="Times New Roman"/>
                <w:sz w:val="21"/>
                <w:szCs w:val="20"/>
                <w:lang w:val="en-US"/>
              </w:rPr>
              <w:t>参编</w:t>
            </w:r>
          </w:p>
        </w:tc>
      </w:tr>
      <w:tr w:rsidR="006C0139" w14:paraId="273EDE80" w14:textId="77777777">
        <w:trPr>
          <w:trHeight w:val="454"/>
          <w:jc w:val="center"/>
        </w:trPr>
        <w:tc>
          <w:tcPr>
            <w:tcW w:w="341" w:type="pct"/>
            <w:vAlign w:val="center"/>
          </w:tcPr>
          <w:p w14:paraId="29A45EA5" w14:textId="77777777" w:rsidR="006C0139" w:rsidRDefault="00851A7A">
            <w:pPr>
              <w:jc w:val="center"/>
              <w:rPr>
                <w:rFonts w:ascii="Times New Roman" w:hAnsi="Times New Roman" w:cs="Times New Roman"/>
                <w:sz w:val="21"/>
                <w:szCs w:val="20"/>
                <w:lang w:val="en-US"/>
              </w:rPr>
            </w:pPr>
            <w:r>
              <w:rPr>
                <w:rFonts w:ascii="Times New Roman" w:hAnsi="Times New Roman" w:cs="Times New Roman"/>
                <w:sz w:val="21"/>
                <w:szCs w:val="20"/>
                <w:lang w:val="en-US"/>
              </w:rPr>
              <w:t>6</w:t>
            </w:r>
          </w:p>
        </w:tc>
        <w:tc>
          <w:tcPr>
            <w:tcW w:w="1650" w:type="pct"/>
            <w:vAlign w:val="center"/>
          </w:tcPr>
          <w:p w14:paraId="21CFA3AE" w14:textId="77777777" w:rsidR="006C0139" w:rsidRDefault="00851A7A">
            <w:pPr>
              <w:jc w:val="center"/>
              <w:rPr>
                <w:rFonts w:ascii="Times New Roman" w:hAnsi="Times New Roman" w:cs="Times New Roman"/>
                <w:sz w:val="21"/>
                <w:szCs w:val="20"/>
                <w:lang w:val="en-US"/>
              </w:rPr>
            </w:pPr>
            <w:r>
              <w:rPr>
                <w:rFonts w:ascii="Times New Roman" w:hAnsi="Times New Roman" w:cs="Times New Roman"/>
                <w:sz w:val="21"/>
                <w:szCs w:val="20"/>
                <w:lang w:val="en-US"/>
              </w:rPr>
              <w:t>常州太平洋电力设备（集团）有限公司</w:t>
            </w:r>
          </w:p>
        </w:tc>
        <w:tc>
          <w:tcPr>
            <w:tcW w:w="1129" w:type="pct"/>
            <w:vAlign w:val="center"/>
          </w:tcPr>
          <w:p w14:paraId="35C7057B" w14:textId="77777777" w:rsidR="006C0139" w:rsidRDefault="00851A7A">
            <w:pPr>
              <w:jc w:val="center"/>
              <w:rPr>
                <w:rFonts w:ascii="Times New Roman" w:hAnsi="Times New Roman" w:cs="Times New Roman"/>
                <w:sz w:val="21"/>
                <w:szCs w:val="20"/>
                <w:lang w:val="en-US"/>
              </w:rPr>
            </w:pPr>
            <w:r>
              <w:rPr>
                <w:rFonts w:ascii="Times New Roman" w:hAnsi="Times New Roman" w:cs="Times New Roman"/>
                <w:sz w:val="21"/>
                <w:szCs w:val="20"/>
                <w:lang w:val="en-US"/>
              </w:rPr>
              <w:t>110KV</w:t>
            </w:r>
            <w:r>
              <w:rPr>
                <w:rFonts w:ascii="Times New Roman" w:hAnsi="Times New Roman" w:cs="Times New Roman"/>
                <w:sz w:val="21"/>
                <w:szCs w:val="20"/>
                <w:lang w:val="en-US"/>
              </w:rPr>
              <w:t>主变压器</w:t>
            </w:r>
          </w:p>
          <w:p w14:paraId="2F2A0D29" w14:textId="77777777" w:rsidR="006C0139" w:rsidRDefault="00851A7A">
            <w:pPr>
              <w:jc w:val="center"/>
              <w:rPr>
                <w:rFonts w:ascii="Times New Roman" w:hAnsi="Times New Roman" w:cs="Times New Roman"/>
                <w:sz w:val="21"/>
                <w:szCs w:val="20"/>
                <w:lang w:val="en-US"/>
              </w:rPr>
            </w:pPr>
            <w:r>
              <w:rPr>
                <w:rFonts w:ascii="Times New Roman" w:hAnsi="Times New Roman" w:cs="Times New Roman"/>
                <w:sz w:val="21"/>
                <w:szCs w:val="20"/>
                <w:lang w:val="en-US"/>
              </w:rPr>
              <w:t>牵引整流变压器</w:t>
            </w:r>
          </w:p>
          <w:p w14:paraId="7B47B0B0" w14:textId="77777777" w:rsidR="006C0139" w:rsidRDefault="00851A7A">
            <w:pPr>
              <w:jc w:val="center"/>
              <w:rPr>
                <w:rFonts w:ascii="Times New Roman" w:hAnsi="Times New Roman" w:cs="Times New Roman"/>
                <w:sz w:val="21"/>
                <w:szCs w:val="20"/>
                <w:lang w:val="en-US"/>
              </w:rPr>
            </w:pPr>
            <w:r>
              <w:rPr>
                <w:rFonts w:ascii="Times New Roman" w:hAnsi="Times New Roman" w:cs="Times New Roman"/>
                <w:sz w:val="21"/>
                <w:szCs w:val="20"/>
                <w:lang w:val="en-US"/>
              </w:rPr>
              <w:t>交流</w:t>
            </w:r>
            <w:r>
              <w:rPr>
                <w:rFonts w:ascii="Times New Roman" w:hAnsi="Times New Roman" w:cs="Times New Roman"/>
                <w:sz w:val="21"/>
                <w:szCs w:val="20"/>
                <w:lang w:val="en-US"/>
              </w:rPr>
              <w:t>35KV</w:t>
            </w:r>
            <w:r>
              <w:rPr>
                <w:rFonts w:ascii="Times New Roman" w:hAnsi="Times New Roman" w:cs="Times New Roman"/>
                <w:sz w:val="21"/>
                <w:szCs w:val="20"/>
                <w:lang w:val="en-US"/>
              </w:rPr>
              <w:t>开关柜</w:t>
            </w:r>
          </w:p>
        </w:tc>
        <w:tc>
          <w:tcPr>
            <w:tcW w:w="666" w:type="pct"/>
            <w:vAlign w:val="center"/>
          </w:tcPr>
          <w:p w14:paraId="08524521" w14:textId="77777777" w:rsidR="006C0139" w:rsidRDefault="00851A7A">
            <w:pPr>
              <w:jc w:val="center"/>
              <w:rPr>
                <w:rFonts w:ascii="Times New Roman" w:hAnsi="Times New Roman" w:cs="Times New Roman"/>
                <w:sz w:val="21"/>
                <w:szCs w:val="20"/>
                <w:lang w:val="en-US"/>
              </w:rPr>
            </w:pPr>
            <w:r>
              <w:rPr>
                <w:rFonts w:ascii="Times New Roman" w:hAnsi="Times New Roman" w:cs="Times New Roman"/>
                <w:sz w:val="21"/>
                <w:szCs w:val="20"/>
                <w:lang w:val="en-US"/>
              </w:rPr>
              <w:t>制造商</w:t>
            </w:r>
          </w:p>
        </w:tc>
        <w:tc>
          <w:tcPr>
            <w:tcW w:w="686" w:type="pct"/>
            <w:vAlign w:val="center"/>
          </w:tcPr>
          <w:p w14:paraId="5732B9C3" w14:textId="77777777" w:rsidR="006C0139" w:rsidRDefault="00851A7A">
            <w:pPr>
              <w:jc w:val="center"/>
              <w:rPr>
                <w:rFonts w:ascii="Times New Roman" w:hAnsi="Times New Roman" w:cs="Times New Roman"/>
                <w:sz w:val="21"/>
                <w:szCs w:val="20"/>
                <w:lang w:val="en-US"/>
              </w:rPr>
            </w:pPr>
            <w:r>
              <w:rPr>
                <w:rFonts w:ascii="Times New Roman" w:hAnsi="Times New Roman" w:cs="Times New Roman"/>
                <w:sz w:val="21"/>
                <w:szCs w:val="20"/>
                <w:lang w:val="en-US"/>
              </w:rPr>
              <w:t>袁春萍</w:t>
            </w:r>
          </w:p>
        </w:tc>
        <w:tc>
          <w:tcPr>
            <w:tcW w:w="525" w:type="pct"/>
            <w:vAlign w:val="center"/>
          </w:tcPr>
          <w:p w14:paraId="500D3F36" w14:textId="77777777" w:rsidR="006C0139" w:rsidRDefault="00851A7A">
            <w:pPr>
              <w:jc w:val="center"/>
              <w:rPr>
                <w:rFonts w:ascii="Times New Roman" w:hAnsi="Times New Roman" w:cs="Times New Roman"/>
                <w:sz w:val="21"/>
                <w:szCs w:val="20"/>
                <w:lang w:val="en-US"/>
              </w:rPr>
            </w:pPr>
            <w:r>
              <w:rPr>
                <w:rFonts w:ascii="Times New Roman" w:hAnsi="Times New Roman" w:cs="Times New Roman"/>
                <w:sz w:val="21"/>
                <w:szCs w:val="20"/>
                <w:lang w:val="en-US"/>
              </w:rPr>
              <w:t>参编</w:t>
            </w:r>
          </w:p>
        </w:tc>
      </w:tr>
      <w:tr w:rsidR="006C0139" w14:paraId="3ACEB1FF" w14:textId="77777777">
        <w:trPr>
          <w:trHeight w:val="454"/>
          <w:jc w:val="center"/>
        </w:trPr>
        <w:tc>
          <w:tcPr>
            <w:tcW w:w="341" w:type="pct"/>
            <w:vAlign w:val="center"/>
          </w:tcPr>
          <w:p w14:paraId="31EA8CD9" w14:textId="77777777" w:rsidR="006C0139" w:rsidRDefault="00851A7A">
            <w:pPr>
              <w:jc w:val="center"/>
              <w:rPr>
                <w:rFonts w:ascii="Times New Roman" w:hAnsi="Times New Roman" w:cs="Times New Roman"/>
                <w:sz w:val="21"/>
                <w:szCs w:val="20"/>
                <w:lang w:val="en-US"/>
              </w:rPr>
            </w:pPr>
            <w:r>
              <w:rPr>
                <w:rFonts w:ascii="Times New Roman" w:hAnsi="Times New Roman" w:cs="Times New Roman"/>
                <w:sz w:val="21"/>
                <w:szCs w:val="20"/>
                <w:lang w:val="en-US"/>
              </w:rPr>
              <w:t>7</w:t>
            </w:r>
          </w:p>
        </w:tc>
        <w:tc>
          <w:tcPr>
            <w:tcW w:w="1650" w:type="pct"/>
            <w:vAlign w:val="center"/>
          </w:tcPr>
          <w:p w14:paraId="0E2A2B17" w14:textId="77777777" w:rsidR="006C0139" w:rsidRDefault="00851A7A">
            <w:pPr>
              <w:jc w:val="center"/>
              <w:rPr>
                <w:rFonts w:ascii="Times New Roman" w:hAnsi="Times New Roman" w:cs="Times New Roman"/>
                <w:sz w:val="21"/>
                <w:szCs w:val="20"/>
                <w:lang w:val="en-US"/>
              </w:rPr>
            </w:pPr>
            <w:r>
              <w:rPr>
                <w:rFonts w:ascii="Times New Roman" w:hAnsi="Times New Roman" w:cs="Times New Roman"/>
                <w:sz w:val="21"/>
                <w:szCs w:val="20"/>
                <w:lang w:val="en-US"/>
              </w:rPr>
              <w:t>上海缆慧检测技术有限公司</w:t>
            </w:r>
          </w:p>
        </w:tc>
        <w:tc>
          <w:tcPr>
            <w:tcW w:w="1129" w:type="pct"/>
            <w:vAlign w:val="center"/>
          </w:tcPr>
          <w:p w14:paraId="02C3C50F" w14:textId="77777777" w:rsidR="006C0139" w:rsidRDefault="00851A7A">
            <w:pPr>
              <w:jc w:val="center"/>
              <w:rPr>
                <w:rFonts w:ascii="Times New Roman" w:hAnsi="Times New Roman" w:cs="Times New Roman"/>
                <w:sz w:val="21"/>
                <w:szCs w:val="20"/>
                <w:lang w:val="en-US"/>
              </w:rPr>
            </w:pPr>
            <w:r>
              <w:rPr>
                <w:rFonts w:ascii="Times New Roman" w:hAnsi="Times New Roman" w:cs="Times New Roman"/>
                <w:sz w:val="21"/>
                <w:szCs w:val="20"/>
                <w:lang w:val="en-US"/>
              </w:rPr>
              <w:t>直流电缆</w:t>
            </w:r>
          </w:p>
        </w:tc>
        <w:tc>
          <w:tcPr>
            <w:tcW w:w="666" w:type="pct"/>
            <w:vAlign w:val="center"/>
          </w:tcPr>
          <w:p w14:paraId="2B6B90AA" w14:textId="77777777" w:rsidR="006C0139" w:rsidRDefault="00851A7A">
            <w:pPr>
              <w:jc w:val="center"/>
              <w:rPr>
                <w:rFonts w:ascii="Times New Roman" w:hAnsi="Times New Roman" w:cs="Times New Roman"/>
                <w:sz w:val="21"/>
                <w:szCs w:val="20"/>
                <w:lang w:val="en-US"/>
              </w:rPr>
            </w:pPr>
            <w:r>
              <w:rPr>
                <w:rFonts w:ascii="Times New Roman" w:hAnsi="Times New Roman" w:cs="Times New Roman"/>
                <w:sz w:val="21"/>
                <w:szCs w:val="20"/>
                <w:lang w:val="en-US"/>
              </w:rPr>
              <w:t>制造商</w:t>
            </w:r>
          </w:p>
        </w:tc>
        <w:tc>
          <w:tcPr>
            <w:tcW w:w="686" w:type="pct"/>
            <w:vAlign w:val="center"/>
          </w:tcPr>
          <w:p w14:paraId="589996C9" w14:textId="77777777" w:rsidR="006C0139" w:rsidRDefault="00851A7A">
            <w:pPr>
              <w:jc w:val="center"/>
              <w:rPr>
                <w:rFonts w:ascii="Times New Roman" w:hAnsi="Times New Roman" w:cs="Times New Roman"/>
                <w:sz w:val="21"/>
                <w:szCs w:val="20"/>
                <w:lang w:val="en-US"/>
              </w:rPr>
            </w:pPr>
            <w:r>
              <w:rPr>
                <w:rFonts w:ascii="Times New Roman" w:hAnsi="Times New Roman" w:cs="Times New Roman"/>
                <w:sz w:val="21"/>
                <w:szCs w:val="20"/>
                <w:lang w:val="en-US"/>
              </w:rPr>
              <w:t>吴雪梅</w:t>
            </w:r>
          </w:p>
        </w:tc>
        <w:tc>
          <w:tcPr>
            <w:tcW w:w="525" w:type="pct"/>
            <w:vAlign w:val="center"/>
          </w:tcPr>
          <w:p w14:paraId="173A8360" w14:textId="77777777" w:rsidR="006C0139" w:rsidRDefault="00851A7A">
            <w:pPr>
              <w:jc w:val="center"/>
              <w:rPr>
                <w:rFonts w:ascii="Times New Roman" w:hAnsi="Times New Roman" w:cs="Times New Roman"/>
                <w:sz w:val="21"/>
                <w:szCs w:val="20"/>
                <w:lang w:val="en-US"/>
              </w:rPr>
            </w:pPr>
            <w:r>
              <w:rPr>
                <w:rFonts w:ascii="Times New Roman" w:hAnsi="Times New Roman" w:cs="Times New Roman"/>
                <w:sz w:val="21"/>
                <w:szCs w:val="20"/>
                <w:lang w:val="en-US"/>
              </w:rPr>
              <w:t>参编</w:t>
            </w:r>
          </w:p>
        </w:tc>
      </w:tr>
      <w:tr w:rsidR="006C0139" w14:paraId="392F0D06" w14:textId="77777777">
        <w:trPr>
          <w:trHeight w:val="454"/>
          <w:jc w:val="center"/>
        </w:trPr>
        <w:tc>
          <w:tcPr>
            <w:tcW w:w="341" w:type="pct"/>
            <w:vAlign w:val="center"/>
          </w:tcPr>
          <w:p w14:paraId="268F5F5A" w14:textId="77777777" w:rsidR="006C0139" w:rsidRDefault="00851A7A">
            <w:pPr>
              <w:jc w:val="center"/>
              <w:rPr>
                <w:rFonts w:ascii="Times New Roman" w:hAnsi="Times New Roman" w:cs="Times New Roman"/>
                <w:sz w:val="21"/>
                <w:szCs w:val="20"/>
                <w:lang w:val="en-US"/>
              </w:rPr>
            </w:pPr>
            <w:r>
              <w:rPr>
                <w:rFonts w:ascii="Times New Roman" w:hAnsi="Times New Roman" w:cs="Times New Roman"/>
                <w:sz w:val="21"/>
                <w:szCs w:val="20"/>
                <w:lang w:val="en-US"/>
              </w:rPr>
              <w:t>8</w:t>
            </w:r>
          </w:p>
        </w:tc>
        <w:tc>
          <w:tcPr>
            <w:tcW w:w="1650" w:type="pct"/>
            <w:vAlign w:val="center"/>
          </w:tcPr>
          <w:p w14:paraId="6549BFC2" w14:textId="77777777" w:rsidR="006C0139" w:rsidRDefault="00851A7A">
            <w:pPr>
              <w:jc w:val="center"/>
              <w:rPr>
                <w:rFonts w:ascii="Times New Roman" w:hAnsi="Times New Roman" w:cs="Times New Roman"/>
                <w:sz w:val="21"/>
                <w:szCs w:val="21"/>
                <w:lang w:val="en-US"/>
              </w:rPr>
            </w:pPr>
            <w:r>
              <w:rPr>
                <w:rFonts w:ascii="Times New Roman" w:hAnsi="Times New Roman" w:cs="Times New Roman"/>
                <w:sz w:val="21"/>
                <w:szCs w:val="21"/>
                <w:lang w:val="en-US"/>
              </w:rPr>
              <w:t>杭州电缆股份有限公司</w:t>
            </w:r>
          </w:p>
        </w:tc>
        <w:tc>
          <w:tcPr>
            <w:tcW w:w="1129" w:type="pct"/>
            <w:vAlign w:val="center"/>
          </w:tcPr>
          <w:p w14:paraId="594E5AEE" w14:textId="77777777" w:rsidR="006C0139" w:rsidRDefault="00851A7A">
            <w:pPr>
              <w:jc w:val="center"/>
              <w:rPr>
                <w:rFonts w:ascii="Times New Roman" w:hAnsi="Times New Roman" w:cs="Times New Roman"/>
                <w:sz w:val="21"/>
                <w:szCs w:val="20"/>
                <w:lang w:val="en-US"/>
              </w:rPr>
            </w:pPr>
            <w:r>
              <w:rPr>
                <w:rFonts w:ascii="Times New Roman" w:hAnsi="Times New Roman" w:cs="Times New Roman"/>
                <w:sz w:val="21"/>
                <w:szCs w:val="20"/>
                <w:lang w:val="en-US"/>
              </w:rPr>
              <w:t>直流电缆</w:t>
            </w:r>
          </w:p>
        </w:tc>
        <w:tc>
          <w:tcPr>
            <w:tcW w:w="666" w:type="pct"/>
            <w:vAlign w:val="center"/>
          </w:tcPr>
          <w:p w14:paraId="2E03340E" w14:textId="77777777" w:rsidR="006C0139" w:rsidRDefault="00851A7A">
            <w:pPr>
              <w:jc w:val="center"/>
              <w:rPr>
                <w:rFonts w:ascii="Times New Roman" w:hAnsi="Times New Roman" w:cs="Times New Roman"/>
                <w:sz w:val="21"/>
                <w:szCs w:val="20"/>
                <w:lang w:val="en-US"/>
              </w:rPr>
            </w:pPr>
            <w:r>
              <w:rPr>
                <w:rFonts w:ascii="Times New Roman" w:hAnsi="Times New Roman" w:cs="Times New Roman"/>
                <w:sz w:val="21"/>
                <w:szCs w:val="20"/>
                <w:lang w:val="en-US"/>
              </w:rPr>
              <w:t>制造商</w:t>
            </w:r>
          </w:p>
        </w:tc>
        <w:tc>
          <w:tcPr>
            <w:tcW w:w="686" w:type="pct"/>
            <w:vAlign w:val="center"/>
          </w:tcPr>
          <w:p w14:paraId="4BF0BD86" w14:textId="77777777" w:rsidR="006C0139" w:rsidRDefault="00851A7A">
            <w:pPr>
              <w:jc w:val="center"/>
              <w:rPr>
                <w:rFonts w:ascii="Times New Roman" w:hAnsi="Times New Roman" w:cs="Times New Roman"/>
                <w:sz w:val="21"/>
                <w:szCs w:val="20"/>
                <w:lang w:val="en-US"/>
              </w:rPr>
            </w:pPr>
            <w:r>
              <w:rPr>
                <w:rFonts w:ascii="Times New Roman" w:hAnsi="Times New Roman" w:cs="Times New Roman"/>
                <w:sz w:val="21"/>
                <w:szCs w:val="20"/>
                <w:lang w:val="en-US"/>
              </w:rPr>
              <w:t>郭慧彬</w:t>
            </w:r>
          </w:p>
        </w:tc>
        <w:tc>
          <w:tcPr>
            <w:tcW w:w="525" w:type="pct"/>
            <w:vAlign w:val="center"/>
          </w:tcPr>
          <w:p w14:paraId="6DA39F9C" w14:textId="77777777" w:rsidR="006C0139" w:rsidRDefault="00851A7A">
            <w:pPr>
              <w:jc w:val="center"/>
              <w:rPr>
                <w:rFonts w:ascii="Times New Roman" w:hAnsi="Times New Roman" w:cs="Times New Roman"/>
                <w:sz w:val="21"/>
                <w:szCs w:val="20"/>
                <w:lang w:val="en-US"/>
              </w:rPr>
            </w:pPr>
            <w:r>
              <w:rPr>
                <w:rFonts w:ascii="Times New Roman" w:hAnsi="Times New Roman" w:cs="Times New Roman"/>
                <w:sz w:val="21"/>
                <w:szCs w:val="20"/>
                <w:lang w:val="en-US"/>
              </w:rPr>
              <w:t>参编</w:t>
            </w:r>
          </w:p>
        </w:tc>
      </w:tr>
      <w:tr w:rsidR="006C0139" w14:paraId="172F8FF0" w14:textId="77777777">
        <w:trPr>
          <w:trHeight w:val="454"/>
          <w:jc w:val="center"/>
        </w:trPr>
        <w:tc>
          <w:tcPr>
            <w:tcW w:w="341" w:type="pct"/>
            <w:vAlign w:val="center"/>
          </w:tcPr>
          <w:p w14:paraId="5D1361A4" w14:textId="77777777" w:rsidR="006C0139" w:rsidRDefault="00851A7A">
            <w:pPr>
              <w:jc w:val="center"/>
              <w:rPr>
                <w:rFonts w:ascii="Times New Roman" w:hAnsi="Times New Roman" w:cs="Times New Roman"/>
                <w:sz w:val="21"/>
                <w:szCs w:val="20"/>
                <w:lang w:val="en-US"/>
              </w:rPr>
            </w:pPr>
            <w:r>
              <w:rPr>
                <w:rFonts w:ascii="Times New Roman" w:hAnsi="Times New Roman" w:cs="Times New Roman"/>
                <w:sz w:val="21"/>
                <w:szCs w:val="20"/>
                <w:lang w:val="en-US"/>
              </w:rPr>
              <w:t>9</w:t>
            </w:r>
          </w:p>
        </w:tc>
        <w:tc>
          <w:tcPr>
            <w:tcW w:w="1650" w:type="pct"/>
            <w:vAlign w:val="center"/>
          </w:tcPr>
          <w:p w14:paraId="4B95AED6" w14:textId="77777777" w:rsidR="006C0139" w:rsidRDefault="00851A7A">
            <w:pPr>
              <w:jc w:val="center"/>
              <w:rPr>
                <w:rFonts w:ascii="Times New Roman" w:hAnsi="Times New Roman" w:cs="Times New Roman"/>
                <w:sz w:val="21"/>
                <w:szCs w:val="21"/>
                <w:lang w:val="en-US"/>
              </w:rPr>
            </w:pPr>
            <w:r>
              <w:rPr>
                <w:rFonts w:ascii="Times New Roman" w:hAnsi="Times New Roman" w:cs="Times New Roman"/>
                <w:sz w:val="21"/>
                <w:szCs w:val="21"/>
                <w:lang w:val="en-US"/>
              </w:rPr>
              <w:t>西安中车永电电气有限公司</w:t>
            </w:r>
          </w:p>
        </w:tc>
        <w:tc>
          <w:tcPr>
            <w:tcW w:w="1129" w:type="pct"/>
            <w:vAlign w:val="center"/>
          </w:tcPr>
          <w:p w14:paraId="486134EA" w14:textId="77777777" w:rsidR="006C0139" w:rsidRDefault="00851A7A">
            <w:pPr>
              <w:jc w:val="center"/>
              <w:rPr>
                <w:rFonts w:ascii="Times New Roman" w:hAnsi="Times New Roman" w:cs="Times New Roman"/>
                <w:sz w:val="21"/>
                <w:szCs w:val="20"/>
                <w:lang w:val="en-US"/>
              </w:rPr>
            </w:pPr>
            <w:r>
              <w:rPr>
                <w:rFonts w:ascii="Times New Roman" w:hAnsi="Times New Roman" w:cs="Times New Roman"/>
                <w:sz w:val="21"/>
                <w:szCs w:val="20"/>
                <w:lang w:val="en-US"/>
              </w:rPr>
              <w:t>牵引整流器</w:t>
            </w:r>
          </w:p>
          <w:p w14:paraId="5437C16F" w14:textId="77777777" w:rsidR="006C0139" w:rsidRDefault="00851A7A">
            <w:pPr>
              <w:jc w:val="center"/>
              <w:rPr>
                <w:rFonts w:ascii="Times New Roman" w:hAnsi="Times New Roman" w:cs="Times New Roman"/>
                <w:sz w:val="21"/>
                <w:szCs w:val="20"/>
                <w:lang w:val="en-US"/>
              </w:rPr>
            </w:pPr>
            <w:r>
              <w:rPr>
                <w:rFonts w:ascii="Times New Roman" w:hAnsi="Times New Roman" w:cs="Times New Roman"/>
                <w:sz w:val="21"/>
                <w:szCs w:val="20"/>
                <w:lang w:val="en-US"/>
              </w:rPr>
              <w:t>排流柜</w:t>
            </w:r>
          </w:p>
          <w:p w14:paraId="7A04A3A6" w14:textId="77777777" w:rsidR="006C0139" w:rsidRDefault="00851A7A">
            <w:pPr>
              <w:jc w:val="center"/>
              <w:rPr>
                <w:rFonts w:ascii="Times New Roman" w:hAnsi="Times New Roman" w:cs="Times New Roman"/>
                <w:sz w:val="21"/>
                <w:szCs w:val="20"/>
                <w:lang w:val="en-US"/>
              </w:rPr>
            </w:pPr>
            <w:r>
              <w:rPr>
                <w:rFonts w:ascii="Times New Roman" w:hAnsi="Times New Roman" w:cs="Times New Roman"/>
                <w:sz w:val="21"/>
                <w:szCs w:val="20"/>
                <w:lang w:val="en-US"/>
              </w:rPr>
              <w:t>单向导通装置</w:t>
            </w:r>
          </w:p>
        </w:tc>
        <w:tc>
          <w:tcPr>
            <w:tcW w:w="666" w:type="pct"/>
            <w:vAlign w:val="center"/>
          </w:tcPr>
          <w:p w14:paraId="1F071FD4" w14:textId="77777777" w:rsidR="006C0139" w:rsidRDefault="00851A7A">
            <w:pPr>
              <w:jc w:val="center"/>
              <w:rPr>
                <w:rFonts w:ascii="Times New Roman" w:hAnsi="Times New Roman" w:cs="Times New Roman"/>
                <w:sz w:val="21"/>
                <w:szCs w:val="20"/>
                <w:lang w:val="en-US"/>
              </w:rPr>
            </w:pPr>
            <w:r>
              <w:rPr>
                <w:rFonts w:ascii="Times New Roman" w:hAnsi="Times New Roman" w:cs="Times New Roman"/>
                <w:sz w:val="21"/>
                <w:szCs w:val="20"/>
                <w:lang w:val="en-US"/>
              </w:rPr>
              <w:t>制造商</w:t>
            </w:r>
          </w:p>
        </w:tc>
        <w:tc>
          <w:tcPr>
            <w:tcW w:w="686" w:type="pct"/>
            <w:vAlign w:val="center"/>
          </w:tcPr>
          <w:p w14:paraId="6F5CB9B1" w14:textId="77777777" w:rsidR="006C0139" w:rsidRDefault="00851A7A">
            <w:pPr>
              <w:jc w:val="center"/>
              <w:rPr>
                <w:rFonts w:ascii="Times New Roman" w:hAnsi="Times New Roman" w:cs="Times New Roman"/>
                <w:sz w:val="21"/>
                <w:szCs w:val="20"/>
                <w:lang w:val="en-US"/>
              </w:rPr>
            </w:pPr>
            <w:r>
              <w:rPr>
                <w:rFonts w:ascii="Times New Roman" w:hAnsi="Times New Roman" w:cs="Times New Roman"/>
                <w:sz w:val="21"/>
                <w:szCs w:val="20"/>
                <w:lang w:val="en-US"/>
              </w:rPr>
              <w:t>李国锋</w:t>
            </w:r>
          </w:p>
          <w:p w14:paraId="534CA58C" w14:textId="77777777" w:rsidR="006C0139" w:rsidRDefault="00851A7A">
            <w:pPr>
              <w:jc w:val="center"/>
              <w:rPr>
                <w:rFonts w:ascii="Times New Roman" w:hAnsi="Times New Roman" w:cs="Times New Roman"/>
                <w:sz w:val="21"/>
                <w:szCs w:val="20"/>
                <w:lang w:val="en-US"/>
              </w:rPr>
            </w:pPr>
            <w:r>
              <w:rPr>
                <w:rFonts w:ascii="Times New Roman" w:hAnsi="Times New Roman" w:cs="Times New Roman"/>
                <w:sz w:val="21"/>
                <w:szCs w:val="20"/>
                <w:lang w:val="en-US"/>
              </w:rPr>
              <w:t>牛一疆</w:t>
            </w:r>
          </w:p>
        </w:tc>
        <w:tc>
          <w:tcPr>
            <w:tcW w:w="525" w:type="pct"/>
            <w:vAlign w:val="center"/>
          </w:tcPr>
          <w:p w14:paraId="3E77DB94" w14:textId="77777777" w:rsidR="006C0139" w:rsidRDefault="00851A7A">
            <w:pPr>
              <w:jc w:val="center"/>
              <w:rPr>
                <w:rFonts w:ascii="Times New Roman" w:hAnsi="Times New Roman" w:cs="Times New Roman"/>
                <w:sz w:val="21"/>
                <w:szCs w:val="20"/>
                <w:lang w:val="en-US"/>
              </w:rPr>
            </w:pPr>
            <w:r>
              <w:rPr>
                <w:rFonts w:ascii="Times New Roman" w:hAnsi="Times New Roman" w:cs="Times New Roman"/>
                <w:sz w:val="21"/>
                <w:szCs w:val="20"/>
                <w:lang w:val="en-US"/>
              </w:rPr>
              <w:t>参编</w:t>
            </w:r>
          </w:p>
        </w:tc>
      </w:tr>
      <w:tr w:rsidR="006C0139" w14:paraId="3A45D033" w14:textId="77777777">
        <w:trPr>
          <w:trHeight w:val="454"/>
          <w:jc w:val="center"/>
        </w:trPr>
        <w:tc>
          <w:tcPr>
            <w:tcW w:w="341" w:type="pct"/>
            <w:vAlign w:val="center"/>
          </w:tcPr>
          <w:p w14:paraId="16B1B57E" w14:textId="77777777" w:rsidR="006C0139" w:rsidRDefault="00851A7A">
            <w:pPr>
              <w:jc w:val="center"/>
              <w:rPr>
                <w:rFonts w:ascii="Times New Roman" w:hAnsi="Times New Roman" w:cs="Times New Roman"/>
                <w:sz w:val="21"/>
                <w:szCs w:val="20"/>
                <w:lang w:val="en-US"/>
              </w:rPr>
            </w:pPr>
            <w:r>
              <w:rPr>
                <w:rFonts w:ascii="Times New Roman" w:hAnsi="Times New Roman" w:cs="Times New Roman"/>
                <w:sz w:val="21"/>
                <w:szCs w:val="20"/>
                <w:lang w:val="en-US"/>
              </w:rPr>
              <w:t>10</w:t>
            </w:r>
          </w:p>
        </w:tc>
        <w:tc>
          <w:tcPr>
            <w:tcW w:w="1650" w:type="pct"/>
            <w:vAlign w:val="center"/>
          </w:tcPr>
          <w:p w14:paraId="3A8C6B4E" w14:textId="77777777" w:rsidR="006C0139" w:rsidRDefault="00851A7A">
            <w:pPr>
              <w:jc w:val="center"/>
              <w:rPr>
                <w:rFonts w:ascii="Times New Roman" w:hAnsi="Times New Roman" w:cs="Times New Roman"/>
                <w:sz w:val="21"/>
                <w:szCs w:val="21"/>
                <w:lang w:val="en-US"/>
              </w:rPr>
            </w:pPr>
            <w:r>
              <w:rPr>
                <w:rFonts w:ascii="Times New Roman" w:hAnsi="Times New Roman" w:cs="Times New Roman"/>
                <w:sz w:val="21"/>
                <w:szCs w:val="21"/>
                <w:lang w:val="en-US"/>
              </w:rPr>
              <w:t>株洲中车时代电气股份有限公司</w:t>
            </w:r>
          </w:p>
        </w:tc>
        <w:tc>
          <w:tcPr>
            <w:tcW w:w="1129" w:type="pct"/>
            <w:vAlign w:val="center"/>
          </w:tcPr>
          <w:p w14:paraId="37FD6295" w14:textId="77777777" w:rsidR="006C0139" w:rsidRDefault="00851A7A">
            <w:pPr>
              <w:jc w:val="center"/>
              <w:rPr>
                <w:rFonts w:ascii="Times New Roman" w:hAnsi="Times New Roman" w:cs="Times New Roman"/>
                <w:sz w:val="21"/>
                <w:szCs w:val="20"/>
                <w:lang w:val="en-US"/>
              </w:rPr>
            </w:pPr>
            <w:r>
              <w:rPr>
                <w:rFonts w:ascii="Times New Roman" w:hAnsi="Times New Roman" w:cs="Times New Roman"/>
                <w:sz w:val="21"/>
                <w:szCs w:val="20"/>
                <w:lang w:val="en-US"/>
              </w:rPr>
              <w:t>牵引整流器</w:t>
            </w:r>
          </w:p>
        </w:tc>
        <w:tc>
          <w:tcPr>
            <w:tcW w:w="666" w:type="pct"/>
            <w:vAlign w:val="center"/>
          </w:tcPr>
          <w:p w14:paraId="0EBBC067" w14:textId="77777777" w:rsidR="006C0139" w:rsidRDefault="00851A7A">
            <w:pPr>
              <w:jc w:val="center"/>
              <w:rPr>
                <w:rFonts w:ascii="Times New Roman" w:hAnsi="Times New Roman" w:cs="Times New Roman"/>
                <w:sz w:val="21"/>
                <w:szCs w:val="20"/>
                <w:lang w:val="en-US"/>
              </w:rPr>
            </w:pPr>
            <w:r>
              <w:rPr>
                <w:rFonts w:ascii="Times New Roman" w:hAnsi="Times New Roman" w:cs="Times New Roman"/>
                <w:sz w:val="21"/>
                <w:szCs w:val="20"/>
                <w:lang w:val="en-US"/>
              </w:rPr>
              <w:t>制造商</w:t>
            </w:r>
          </w:p>
        </w:tc>
        <w:tc>
          <w:tcPr>
            <w:tcW w:w="686" w:type="pct"/>
            <w:vAlign w:val="center"/>
          </w:tcPr>
          <w:p w14:paraId="53D0F3D4" w14:textId="77777777" w:rsidR="006C0139" w:rsidRDefault="00851A7A">
            <w:pPr>
              <w:jc w:val="center"/>
              <w:rPr>
                <w:rFonts w:ascii="Times New Roman" w:hAnsi="Times New Roman" w:cs="Times New Roman"/>
                <w:sz w:val="21"/>
                <w:szCs w:val="20"/>
                <w:lang w:val="en-US"/>
              </w:rPr>
            </w:pPr>
            <w:r>
              <w:rPr>
                <w:rFonts w:ascii="Times New Roman" w:hAnsi="Times New Roman" w:cs="Times New Roman"/>
                <w:sz w:val="21"/>
                <w:szCs w:val="20"/>
                <w:lang w:val="en-US"/>
              </w:rPr>
              <w:t>陈广赞</w:t>
            </w:r>
          </w:p>
          <w:p w14:paraId="1226DFA4" w14:textId="77777777" w:rsidR="006C0139" w:rsidRDefault="00851A7A">
            <w:pPr>
              <w:jc w:val="center"/>
              <w:rPr>
                <w:rFonts w:ascii="Times New Roman" w:hAnsi="Times New Roman" w:cs="Times New Roman"/>
                <w:sz w:val="21"/>
                <w:szCs w:val="20"/>
                <w:lang w:val="en-US"/>
              </w:rPr>
            </w:pPr>
            <w:r>
              <w:rPr>
                <w:rFonts w:ascii="Times New Roman" w:hAnsi="Times New Roman" w:cs="Times New Roman"/>
                <w:sz w:val="21"/>
                <w:szCs w:val="20"/>
                <w:lang w:val="en-US"/>
              </w:rPr>
              <w:t>杨军</w:t>
            </w:r>
          </w:p>
          <w:p w14:paraId="785E3EF6" w14:textId="77777777" w:rsidR="006C0139" w:rsidRDefault="00851A7A">
            <w:pPr>
              <w:jc w:val="center"/>
              <w:rPr>
                <w:rFonts w:ascii="Times New Roman" w:hAnsi="Times New Roman" w:cs="Times New Roman"/>
                <w:sz w:val="21"/>
                <w:szCs w:val="20"/>
                <w:lang w:val="en-US"/>
              </w:rPr>
            </w:pPr>
            <w:r>
              <w:rPr>
                <w:rFonts w:ascii="Times New Roman" w:hAnsi="Times New Roman" w:cs="Times New Roman"/>
                <w:sz w:val="21"/>
                <w:szCs w:val="20"/>
                <w:lang w:val="en-US"/>
              </w:rPr>
              <w:t>唐亚军</w:t>
            </w:r>
          </w:p>
        </w:tc>
        <w:tc>
          <w:tcPr>
            <w:tcW w:w="525" w:type="pct"/>
            <w:vAlign w:val="center"/>
          </w:tcPr>
          <w:p w14:paraId="52A25FE6" w14:textId="77777777" w:rsidR="006C0139" w:rsidRDefault="00851A7A">
            <w:pPr>
              <w:jc w:val="center"/>
              <w:rPr>
                <w:rFonts w:ascii="Times New Roman" w:hAnsi="Times New Roman" w:cs="Times New Roman"/>
                <w:sz w:val="21"/>
                <w:szCs w:val="20"/>
                <w:lang w:val="en-US"/>
              </w:rPr>
            </w:pPr>
            <w:r>
              <w:rPr>
                <w:rFonts w:ascii="Times New Roman" w:hAnsi="Times New Roman" w:cs="Times New Roman"/>
                <w:sz w:val="21"/>
                <w:szCs w:val="20"/>
                <w:lang w:val="en-US"/>
              </w:rPr>
              <w:t>参编</w:t>
            </w:r>
          </w:p>
        </w:tc>
      </w:tr>
      <w:tr w:rsidR="006C0139" w14:paraId="295552DF" w14:textId="77777777">
        <w:trPr>
          <w:trHeight w:val="454"/>
          <w:jc w:val="center"/>
        </w:trPr>
        <w:tc>
          <w:tcPr>
            <w:tcW w:w="341" w:type="pct"/>
            <w:vAlign w:val="center"/>
          </w:tcPr>
          <w:p w14:paraId="2350FF9C" w14:textId="77777777" w:rsidR="006C0139" w:rsidRDefault="00851A7A">
            <w:pPr>
              <w:jc w:val="center"/>
              <w:rPr>
                <w:rFonts w:ascii="Times New Roman" w:hAnsi="Times New Roman" w:cs="Times New Roman"/>
                <w:sz w:val="21"/>
                <w:szCs w:val="20"/>
                <w:lang w:val="en-US"/>
              </w:rPr>
            </w:pPr>
            <w:r>
              <w:rPr>
                <w:rFonts w:ascii="Times New Roman" w:hAnsi="Times New Roman" w:cs="Times New Roman"/>
                <w:sz w:val="21"/>
                <w:szCs w:val="20"/>
                <w:lang w:val="en-US"/>
              </w:rPr>
              <w:t>11</w:t>
            </w:r>
          </w:p>
        </w:tc>
        <w:tc>
          <w:tcPr>
            <w:tcW w:w="1650" w:type="pct"/>
            <w:vAlign w:val="center"/>
          </w:tcPr>
          <w:p w14:paraId="756AB74B" w14:textId="77777777" w:rsidR="006C0139" w:rsidRDefault="00851A7A">
            <w:pPr>
              <w:widowControl/>
              <w:jc w:val="center"/>
              <w:rPr>
                <w:rFonts w:ascii="Times New Roman" w:hAnsi="Times New Roman" w:cs="Times New Roman"/>
                <w:color w:val="000000"/>
                <w:sz w:val="21"/>
                <w:szCs w:val="21"/>
                <w:lang w:val="en-US" w:bidi="ar"/>
              </w:rPr>
            </w:pPr>
            <w:r>
              <w:rPr>
                <w:rFonts w:ascii="Times New Roman" w:hAnsi="Times New Roman" w:cs="Times New Roman"/>
                <w:color w:val="000000"/>
                <w:sz w:val="21"/>
                <w:szCs w:val="21"/>
                <w:lang w:val="en-US" w:bidi="ar"/>
              </w:rPr>
              <w:t>珠海南自电气系统工程有限公司</w:t>
            </w:r>
          </w:p>
        </w:tc>
        <w:tc>
          <w:tcPr>
            <w:tcW w:w="1129" w:type="pct"/>
            <w:vAlign w:val="center"/>
          </w:tcPr>
          <w:p w14:paraId="1A06BE38" w14:textId="77777777" w:rsidR="006C0139" w:rsidRDefault="00851A7A">
            <w:pPr>
              <w:jc w:val="center"/>
              <w:rPr>
                <w:rFonts w:ascii="Times New Roman" w:hAnsi="Times New Roman" w:cs="Times New Roman"/>
                <w:sz w:val="21"/>
                <w:szCs w:val="20"/>
                <w:lang w:val="en-US"/>
              </w:rPr>
            </w:pPr>
            <w:r>
              <w:rPr>
                <w:rFonts w:ascii="Times New Roman" w:hAnsi="Times New Roman" w:cs="Times New Roman"/>
                <w:sz w:val="21"/>
                <w:szCs w:val="20"/>
                <w:lang w:val="en-US"/>
              </w:rPr>
              <w:t>直流开关柜</w:t>
            </w:r>
          </w:p>
          <w:p w14:paraId="0FBC3B7F" w14:textId="77777777" w:rsidR="006C0139" w:rsidRDefault="00851A7A">
            <w:pPr>
              <w:jc w:val="center"/>
              <w:rPr>
                <w:rFonts w:ascii="Times New Roman" w:hAnsi="Times New Roman" w:cs="Times New Roman"/>
                <w:sz w:val="21"/>
                <w:szCs w:val="20"/>
                <w:lang w:val="en-US"/>
              </w:rPr>
            </w:pPr>
            <w:r>
              <w:rPr>
                <w:rFonts w:ascii="Times New Roman" w:hAnsi="Times New Roman" w:cs="Times New Roman"/>
                <w:sz w:val="21"/>
                <w:szCs w:val="20"/>
                <w:lang w:val="en-US"/>
              </w:rPr>
              <w:t>排流柜</w:t>
            </w:r>
          </w:p>
          <w:p w14:paraId="43431FBF" w14:textId="77777777" w:rsidR="006C0139" w:rsidRDefault="00851A7A">
            <w:pPr>
              <w:jc w:val="center"/>
              <w:rPr>
                <w:rFonts w:ascii="Times New Roman" w:hAnsi="Times New Roman" w:cs="Times New Roman"/>
                <w:sz w:val="21"/>
                <w:szCs w:val="20"/>
                <w:lang w:val="en-US"/>
              </w:rPr>
            </w:pPr>
            <w:r>
              <w:rPr>
                <w:rFonts w:ascii="Times New Roman" w:hAnsi="Times New Roman" w:cs="Times New Roman"/>
                <w:sz w:val="21"/>
                <w:szCs w:val="20"/>
                <w:lang w:val="en-US"/>
              </w:rPr>
              <w:t>单向导通装置</w:t>
            </w:r>
          </w:p>
        </w:tc>
        <w:tc>
          <w:tcPr>
            <w:tcW w:w="666" w:type="pct"/>
            <w:vAlign w:val="center"/>
          </w:tcPr>
          <w:p w14:paraId="0125CD77" w14:textId="77777777" w:rsidR="006C0139" w:rsidRDefault="00851A7A">
            <w:pPr>
              <w:jc w:val="center"/>
              <w:rPr>
                <w:rFonts w:ascii="Times New Roman" w:hAnsi="Times New Roman" w:cs="Times New Roman"/>
                <w:sz w:val="21"/>
                <w:szCs w:val="20"/>
                <w:lang w:val="en-US"/>
              </w:rPr>
            </w:pPr>
            <w:r>
              <w:rPr>
                <w:rFonts w:ascii="Times New Roman" w:hAnsi="Times New Roman" w:cs="Times New Roman"/>
                <w:sz w:val="21"/>
                <w:szCs w:val="20"/>
                <w:lang w:val="en-US"/>
              </w:rPr>
              <w:t>制造商</w:t>
            </w:r>
          </w:p>
        </w:tc>
        <w:tc>
          <w:tcPr>
            <w:tcW w:w="686" w:type="pct"/>
            <w:vAlign w:val="center"/>
          </w:tcPr>
          <w:p w14:paraId="2247F100" w14:textId="77777777" w:rsidR="006C0139" w:rsidRDefault="00851A7A">
            <w:pPr>
              <w:jc w:val="center"/>
              <w:rPr>
                <w:rFonts w:ascii="Times New Roman" w:hAnsi="Times New Roman" w:cs="Times New Roman"/>
                <w:sz w:val="21"/>
                <w:szCs w:val="20"/>
                <w:lang w:val="en-US"/>
              </w:rPr>
            </w:pPr>
            <w:r>
              <w:rPr>
                <w:rFonts w:ascii="Times New Roman" w:hAnsi="Times New Roman" w:cs="Times New Roman"/>
                <w:sz w:val="21"/>
                <w:szCs w:val="20"/>
                <w:lang w:val="en-US"/>
              </w:rPr>
              <w:t>黎兴源</w:t>
            </w:r>
          </w:p>
        </w:tc>
        <w:tc>
          <w:tcPr>
            <w:tcW w:w="525" w:type="pct"/>
            <w:vAlign w:val="center"/>
          </w:tcPr>
          <w:p w14:paraId="3CF54B44" w14:textId="77777777" w:rsidR="006C0139" w:rsidRDefault="00851A7A">
            <w:pPr>
              <w:jc w:val="center"/>
              <w:rPr>
                <w:rFonts w:ascii="Times New Roman" w:hAnsi="Times New Roman" w:cs="Times New Roman"/>
                <w:sz w:val="21"/>
                <w:szCs w:val="20"/>
                <w:lang w:val="en-US"/>
              </w:rPr>
            </w:pPr>
            <w:r>
              <w:rPr>
                <w:rFonts w:ascii="Times New Roman" w:hAnsi="Times New Roman" w:cs="Times New Roman"/>
                <w:sz w:val="21"/>
                <w:szCs w:val="20"/>
                <w:lang w:val="en-US"/>
              </w:rPr>
              <w:t>参编</w:t>
            </w:r>
          </w:p>
        </w:tc>
      </w:tr>
      <w:tr w:rsidR="006C0139" w14:paraId="224EF411" w14:textId="77777777">
        <w:trPr>
          <w:trHeight w:val="454"/>
          <w:jc w:val="center"/>
        </w:trPr>
        <w:tc>
          <w:tcPr>
            <w:tcW w:w="341" w:type="pct"/>
            <w:vAlign w:val="center"/>
          </w:tcPr>
          <w:p w14:paraId="49590B07" w14:textId="77777777" w:rsidR="006C0139" w:rsidRDefault="00851A7A">
            <w:pPr>
              <w:jc w:val="center"/>
              <w:rPr>
                <w:rFonts w:ascii="Times New Roman" w:hAnsi="Times New Roman" w:cs="Times New Roman"/>
                <w:sz w:val="21"/>
                <w:szCs w:val="20"/>
                <w:lang w:val="en-US"/>
              </w:rPr>
            </w:pPr>
            <w:r>
              <w:rPr>
                <w:rFonts w:ascii="Times New Roman" w:hAnsi="Times New Roman" w:cs="Times New Roman"/>
                <w:sz w:val="21"/>
                <w:szCs w:val="20"/>
                <w:lang w:val="en-US"/>
              </w:rPr>
              <w:t>12</w:t>
            </w:r>
          </w:p>
        </w:tc>
        <w:tc>
          <w:tcPr>
            <w:tcW w:w="1650" w:type="pct"/>
            <w:vAlign w:val="center"/>
          </w:tcPr>
          <w:p w14:paraId="7808F976" w14:textId="77777777" w:rsidR="006C0139" w:rsidRDefault="00851A7A">
            <w:pPr>
              <w:widowControl/>
              <w:jc w:val="center"/>
              <w:rPr>
                <w:rFonts w:ascii="Times New Roman" w:hAnsi="Times New Roman" w:cs="Times New Roman"/>
                <w:color w:val="000000"/>
                <w:sz w:val="21"/>
                <w:szCs w:val="21"/>
                <w:lang w:val="en-US" w:bidi="ar"/>
              </w:rPr>
            </w:pPr>
            <w:r>
              <w:rPr>
                <w:rFonts w:ascii="Times New Roman" w:hAnsi="Times New Roman" w:cs="Times New Roman"/>
                <w:color w:val="000000"/>
                <w:sz w:val="21"/>
                <w:szCs w:val="21"/>
                <w:lang w:val="en-US" w:bidi="ar"/>
              </w:rPr>
              <w:t>西门子交通技术（北京）有限公司</w:t>
            </w:r>
          </w:p>
        </w:tc>
        <w:tc>
          <w:tcPr>
            <w:tcW w:w="1129" w:type="pct"/>
            <w:vAlign w:val="center"/>
          </w:tcPr>
          <w:p w14:paraId="0B570F9E" w14:textId="77777777" w:rsidR="006C0139" w:rsidRDefault="00851A7A">
            <w:pPr>
              <w:jc w:val="center"/>
              <w:rPr>
                <w:rFonts w:ascii="Times New Roman" w:hAnsi="Times New Roman" w:cs="Times New Roman"/>
                <w:sz w:val="21"/>
                <w:szCs w:val="20"/>
                <w:lang w:val="en-US"/>
              </w:rPr>
            </w:pPr>
            <w:r>
              <w:rPr>
                <w:rFonts w:ascii="Times New Roman" w:hAnsi="Times New Roman" w:cs="Times New Roman"/>
                <w:sz w:val="21"/>
                <w:szCs w:val="20"/>
                <w:lang w:val="en-US"/>
              </w:rPr>
              <w:t>直流开关柜</w:t>
            </w:r>
          </w:p>
        </w:tc>
        <w:tc>
          <w:tcPr>
            <w:tcW w:w="666" w:type="pct"/>
            <w:vAlign w:val="center"/>
          </w:tcPr>
          <w:p w14:paraId="25FEDBAB" w14:textId="77777777" w:rsidR="006C0139" w:rsidRDefault="00851A7A">
            <w:pPr>
              <w:jc w:val="center"/>
              <w:rPr>
                <w:rFonts w:ascii="Times New Roman" w:hAnsi="Times New Roman" w:cs="Times New Roman"/>
                <w:sz w:val="21"/>
                <w:szCs w:val="20"/>
                <w:lang w:val="en-US"/>
              </w:rPr>
            </w:pPr>
            <w:r>
              <w:rPr>
                <w:rFonts w:ascii="Times New Roman" w:hAnsi="Times New Roman" w:cs="Times New Roman"/>
                <w:sz w:val="21"/>
                <w:szCs w:val="20"/>
                <w:lang w:val="en-US"/>
              </w:rPr>
              <w:t>制造商</w:t>
            </w:r>
          </w:p>
        </w:tc>
        <w:tc>
          <w:tcPr>
            <w:tcW w:w="686" w:type="pct"/>
            <w:vAlign w:val="center"/>
          </w:tcPr>
          <w:p w14:paraId="3D3DFC99" w14:textId="77777777" w:rsidR="006C0139" w:rsidRDefault="00851A7A">
            <w:pPr>
              <w:jc w:val="center"/>
              <w:rPr>
                <w:rFonts w:ascii="Times New Roman" w:hAnsi="Times New Roman" w:cs="Times New Roman"/>
                <w:sz w:val="21"/>
                <w:szCs w:val="20"/>
                <w:lang w:val="en-US"/>
              </w:rPr>
            </w:pPr>
            <w:r>
              <w:rPr>
                <w:rFonts w:ascii="Times New Roman" w:hAnsi="Times New Roman" w:cs="Times New Roman"/>
                <w:sz w:val="21"/>
                <w:szCs w:val="20"/>
                <w:lang w:val="en-US"/>
              </w:rPr>
              <w:t>石宏明</w:t>
            </w:r>
          </w:p>
        </w:tc>
        <w:tc>
          <w:tcPr>
            <w:tcW w:w="525" w:type="pct"/>
            <w:vAlign w:val="center"/>
          </w:tcPr>
          <w:p w14:paraId="0E104C62" w14:textId="77777777" w:rsidR="006C0139" w:rsidRDefault="00851A7A">
            <w:pPr>
              <w:jc w:val="center"/>
              <w:rPr>
                <w:rFonts w:ascii="Times New Roman" w:hAnsi="Times New Roman" w:cs="Times New Roman"/>
                <w:sz w:val="21"/>
                <w:szCs w:val="20"/>
                <w:lang w:val="en-US"/>
              </w:rPr>
            </w:pPr>
            <w:r>
              <w:rPr>
                <w:rFonts w:ascii="Times New Roman" w:hAnsi="Times New Roman" w:cs="Times New Roman"/>
                <w:sz w:val="21"/>
                <w:szCs w:val="20"/>
                <w:lang w:val="en-US"/>
              </w:rPr>
              <w:t>参编</w:t>
            </w:r>
          </w:p>
        </w:tc>
      </w:tr>
      <w:tr w:rsidR="006C0139" w14:paraId="34443C70" w14:textId="77777777">
        <w:trPr>
          <w:trHeight w:val="454"/>
          <w:jc w:val="center"/>
        </w:trPr>
        <w:tc>
          <w:tcPr>
            <w:tcW w:w="341" w:type="pct"/>
            <w:vAlign w:val="center"/>
          </w:tcPr>
          <w:p w14:paraId="49F5E6F3" w14:textId="77777777" w:rsidR="006C0139" w:rsidRDefault="00851A7A">
            <w:pPr>
              <w:jc w:val="center"/>
              <w:rPr>
                <w:rFonts w:ascii="Times New Roman" w:hAnsi="Times New Roman" w:cs="Times New Roman"/>
                <w:sz w:val="21"/>
                <w:szCs w:val="20"/>
                <w:lang w:val="en-US"/>
              </w:rPr>
            </w:pPr>
            <w:r>
              <w:rPr>
                <w:rFonts w:ascii="Times New Roman" w:hAnsi="Times New Roman" w:cs="Times New Roman"/>
                <w:sz w:val="21"/>
                <w:szCs w:val="20"/>
                <w:lang w:val="en-US"/>
              </w:rPr>
              <w:t>13</w:t>
            </w:r>
          </w:p>
        </w:tc>
        <w:tc>
          <w:tcPr>
            <w:tcW w:w="1650" w:type="pct"/>
            <w:vAlign w:val="center"/>
          </w:tcPr>
          <w:p w14:paraId="79A9C9A5" w14:textId="77777777" w:rsidR="006C0139" w:rsidRDefault="00851A7A">
            <w:pPr>
              <w:widowControl/>
              <w:jc w:val="center"/>
              <w:rPr>
                <w:rFonts w:ascii="Times New Roman" w:hAnsi="Times New Roman" w:cs="Times New Roman"/>
                <w:color w:val="000000"/>
                <w:sz w:val="21"/>
                <w:szCs w:val="21"/>
                <w:lang w:val="en-US" w:bidi="ar"/>
              </w:rPr>
            </w:pPr>
            <w:r>
              <w:rPr>
                <w:rFonts w:ascii="Times New Roman" w:hAnsi="Times New Roman" w:cs="Times New Roman"/>
                <w:sz w:val="21"/>
                <w:szCs w:val="21"/>
                <w:lang w:val="en-US"/>
              </w:rPr>
              <w:t>徐州中矿传动轨道科技有限公司</w:t>
            </w:r>
          </w:p>
        </w:tc>
        <w:tc>
          <w:tcPr>
            <w:tcW w:w="1129" w:type="pct"/>
            <w:vAlign w:val="center"/>
          </w:tcPr>
          <w:p w14:paraId="01A9C930" w14:textId="77777777" w:rsidR="006C0139" w:rsidRDefault="00851A7A">
            <w:pPr>
              <w:jc w:val="center"/>
              <w:rPr>
                <w:rFonts w:ascii="Times New Roman" w:hAnsi="Times New Roman" w:cs="Times New Roman"/>
                <w:sz w:val="21"/>
                <w:szCs w:val="20"/>
                <w:lang w:val="en-US"/>
              </w:rPr>
            </w:pPr>
            <w:r>
              <w:rPr>
                <w:rFonts w:ascii="Times New Roman" w:hAnsi="Times New Roman" w:cs="Times New Roman"/>
                <w:sz w:val="21"/>
                <w:szCs w:val="20"/>
                <w:lang w:val="en-US"/>
              </w:rPr>
              <w:t>排流柜</w:t>
            </w:r>
          </w:p>
          <w:p w14:paraId="6997EEDB" w14:textId="77777777" w:rsidR="006C0139" w:rsidRDefault="00851A7A">
            <w:pPr>
              <w:jc w:val="center"/>
              <w:rPr>
                <w:rFonts w:ascii="Times New Roman" w:hAnsi="Times New Roman" w:cs="Times New Roman"/>
                <w:sz w:val="21"/>
                <w:szCs w:val="20"/>
                <w:lang w:val="en-US"/>
              </w:rPr>
            </w:pPr>
            <w:r>
              <w:rPr>
                <w:rFonts w:ascii="Times New Roman" w:hAnsi="Times New Roman" w:cs="Times New Roman"/>
                <w:sz w:val="21"/>
                <w:szCs w:val="20"/>
                <w:lang w:val="en-US"/>
              </w:rPr>
              <w:t>单向导通装置</w:t>
            </w:r>
          </w:p>
        </w:tc>
        <w:tc>
          <w:tcPr>
            <w:tcW w:w="666" w:type="pct"/>
            <w:vAlign w:val="center"/>
          </w:tcPr>
          <w:p w14:paraId="04B33F26" w14:textId="77777777" w:rsidR="006C0139" w:rsidRDefault="00851A7A">
            <w:pPr>
              <w:jc w:val="center"/>
              <w:rPr>
                <w:rFonts w:ascii="Times New Roman" w:hAnsi="Times New Roman" w:cs="Times New Roman"/>
                <w:sz w:val="21"/>
                <w:szCs w:val="20"/>
                <w:lang w:val="en-US"/>
              </w:rPr>
            </w:pPr>
            <w:r>
              <w:rPr>
                <w:rFonts w:ascii="Times New Roman" w:hAnsi="Times New Roman" w:cs="Times New Roman"/>
                <w:sz w:val="21"/>
                <w:szCs w:val="20"/>
                <w:lang w:val="en-US"/>
              </w:rPr>
              <w:t>制造商</w:t>
            </w:r>
          </w:p>
        </w:tc>
        <w:tc>
          <w:tcPr>
            <w:tcW w:w="686" w:type="pct"/>
            <w:vAlign w:val="center"/>
          </w:tcPr>
          <w:p w14:paraId="6B8A4FD9" w14:textId="77777777" w:rsidR="006C0139" w:rsidRDefault="00851A7A">
            <w:pPr>
              <w:jc w:val="center"/>
              <w:rPr>
                <w:rFonts w:ascii="Times New Roman" w:hAnsi="Times New Roman" w:cs="Times New Roman"/>
                <w:sz w:val="21"/>
                <w:szCs w:val="20"/>
                <w:lang w:val="en-US"/>
              </w:rPr>
            </w:pPr>
            <w:r>
              <w:rPr>
                <w:rFonts w:ascii="Times New Roman" w:hAnsi="Times New Roman" w:cs="Times New Roman"/>
                <w:sz w:val="21"/>
                <w:szCs w:val="20"/>
                <w:lang w:val="en-US"/>
              </w:rPr>
              <w:t>王禹桥</w:t>
            </w:r>
          </w:p>
        </w:tc>
        <w:tc>
          <w:tcPr>
            <w:tcW w:w="525" w:type="pct"/>
            <w:vAlign w:val="center"/>
          </w:tcPr>
          <w:p w14:paraId="342616C4" w14:textId="77777777" w:rsidR="006C0139" w:rsidRDefault="00851A7A">
            <w:pPr>
              <w:jc w:val="center"/>
              <w:rPr>
                <w:rFonts w:ascii="Times New Roman" w:hAnsi="Times New Roman" w:cs="Times New Roman"/>
                <w:sz w:val="21"/>
                <w:szCs w:val="20"/>
                <w:lang w:val="en-US"/>
              </w:rPr>
            </w:pPr>
            <w:r>
              <w:rPr>
                <w:rFonts w:ascii="Times New Roman" w:hAnsi="Times New Roman" w:cs="Times New Roman"/>
                <w:sz w:val="21"/>
                <w:szCs w:val="20"/>
                <w:lang w:val="en-US"/>
              </w:rPr>
              <w:t>参编</w:t>
            </w:r>
          </w:p>
        </w:tc>
      </w:tr>
      <w:tr w:rsidR="006C0139" w14:paraId="30A29BFD" w14:textId="77777777">
        <w:trPr>
          <w:trHeight w:val="454"/>
          <w:jc w:val="center"/>
        </w:trPr>
        <w:tc>
          <w:tcPr>
            <w:tcW w:w="341" w:type="pct"/>
            <w:vAlign w:val="center"/>
          </w:tcPr>
          <w:p w14:paraId="38CF695B" w14:textId="77777777" w:rsidR="006C0139" w:rsidRDefault="00851A7A">
            <w:pPr>
              <w:jc w:val="center"/>
              <w:rPr>
                <w:rFonts w:ascii="Times New Roman" w:hAnsi="Times New Roman" w:cs="Times New Roman"/>
                <w:sz w:val="21"/>
                <w:szCs w:val="20"/>
                <w:lang w:val="en-US"/>
              </w:rPr>
            </w:pPr>
            <w:r>
              <w:rPr>
                <w:rFonts w:ascii="Times New Roman" w:hAnsi="Times New Roman" w:cs="Times New Roman"/>
                <w:sz w:val="21"/>
                <w:szCs w:val="20"/>
                <w:lang w:val="en-US"/>
              </w:rPr>
              <w:t>14</w:t>
            </w:r>
          </w:p>
        </w:tc>
        <w:tc>
          <w:tcPr>
            <w:tcW w:w="1650" w:type="pct"/>
            <w:vAlign w:val="center"/>
          </w:tcPr>
          <w:p w14:paraId="0809ABA4" w14:textId="77777777" w:rsidR="006C0139" w:rsidRDefault="00851A7A">
            <w:pPr>
              <w:jc w:val="center"/>
              <w:rPr>
                <w:rFonts w:ascii="Times New Roman" w:hAnsi="Times New Roman" w:cs="Times New Roman"/>
                <w:sz w:val="21"/>
                <w:szCs w:val="21"/>
                <w:lang w:val="en-US"/>
              </w:rPr>
            </w:pPr>
            <w:r>
              <w:rPr>
                <w:rFonts w:ascii="Times New Roman" w:hAnsi="Times New Roman" w:cs="Times New Roman"/>
                <w:sz w:val="21"/>
                <w:szCs w:val="21"/>
                <w:lang w:val="en-US"/>
              </w:rPr>
              <w:t>天津中车机辆装备有限公司</w:t>
            </w:r>
          </w:p>
        </w:tc>
        <w:tc>
          <w:tcPr>
            <w:tcW w:w="1129" w:type="pct"/>
            <w:vAlign w:val="center"/>
          </w:tcPr>
          <w:p w14:paraId="760A7569" w14:textId="77777777" w:rsidR="006C0139" w:rsidRDefault="00851A7A">
            <w:pPr>
              <w:jc w:val="center"/>
              <w:rPr>
                <w:rFonts w:ascii="Times New Roman" w:hAnsi="Times New Roman" w:cs="Times New Roman"/>
                <w:sz w:val="21"/>
                <w:szCs w:val="20"/>
                <w:lang w:val="en-US"/>
              </w:rPr>
            </w:pPr>
            <w:r>
              <w:rPr>
                <w:rFonts w:ascii="Times New Roman" w:hAnsi="Times New Roman" w:cs="Times New Roman"/>
                <w:sz w:val="21"/>
                <w:szCs w:val="20"/>
                <w:lang w:val="en-US"/>
              </w:rPr>
              <w:t>/</w:t>
            </w:r>
          </w:p>
        </w:tc>
        <w:tc>
          <w:tcPr>
            <w:tcW w:w="666" w:type="pct"/>
            <w:vAlign w:val="center"/>
          </w:tcPr>
          <w:p w14:paraId="0A473E40" w14:textId="77777777" w:rsidR="006C0139" w:rsidRDefault="00851A7A">
            <w:pPr>
              <w:jc w:val="center"/>
              <w:rPr>
                <w:rFonts w:ascii="Times New Roman" w:hAnsi="Times New Roman" w:cs="Times New Roman"/>
                <w:sz w:val="21"/>
                <w:szCs w:val="20"/>
                <w:lang w:val="en-US"/>
              </w:rPr>
            </w:pPr>
            <w:r>
              <w:rPr>
                <w:rFonts w:ascii="Times New Roman" w:hAnsi="Times New Roman" w:cs="Times New Roman"/>
                <w:sz w:val="21"/>
                <w:szCs w:val="20"/>
                <w:lang w:val="en-US"/>
              </w:rPr>
              <w:t>/</w:t>
            </w:r>
          </w:p>
        </w:tc>
        <w:tc>
          <w:tcPr>
            <w:tcW w:w="686" w:type="pct"/>
            <w:vAlign w:val="center"/>
          </w:tcPr>
          <w:p w14:paraId="6A2BCF86" w14:textId="77777777" w:rsidR="006C0139" w:rsidRDefault="00851A7A">
            <w:pPr>
              <w:jc w:val="center"/>
              <w:rPr>
                <w:rFonts w:ascii="Times New Roman" w:hAnsi="Times New Roman" w:cs="Times New Roman"/>
                <w:sz w:val="21"/>
                <w:szCs w:val="20"/>
                <w:lang w:val="en-US"/>
              </w:rPr>
            </w:pPr>
            <w:r>
              <w:rPr>
                <w:rFonts w:ascii="Times New Roman" w:hAnsi="Times New Roman" w:cs="Times New Roman"/>
                <w:sz w:val="21"/>
                <w:szCs w:val="20"/>
                <w:lang w:val="en-US"/>
              </w:rPr>
              <w:t>尚玉林</w:t>
            </w:r>
          </w:p>
          <w:p w14:paraId="2DC54350" w14:textId="77777777" w:rsidR="006C0139" w:rsidRDefault="00851A7A">
            <w:pPr>
              <w:jc w:val="center"/>
              <w:rPr>
                <w:rFonts w:ascii="Times New Roman" w:hAnsi="Times New Roman" w:cs="Times New Roman"/>
                <w:sz w:val="21"/>
                <w:szCs w:val="20"/>
                <w:lang w:val="en-US"/>
              </w:rPr>
            </w:pPr>
            <w:r>
              <w:rPr>
                <w:rFonts w:ascii="Times New Roman" w:hAnsi="Times New Roman" w:cs="Times New Roman"/>
                <w:sz w:val="21"/>
                <w:szCs w:val="20"/>
                <w:lang w:val="en-US"/>
              </w:rPr>
              <w:t>张志华</w:t>
            </w:r>
          </w:p>
        </w:tc>
        <w:tc>
          <w:tcPr>
            <w:tcW w:w="525" w:type="pct"/>
            <w:vAlign w:val="center"/>
          </w:tcPr>
          <w:p w14:paraId="03B422AB" w14:textId="77777777" w:rsidR="006C0139" w:rsidRDefault="00851A7A">
            <w:pPr>
              <w:jc w:val="center"/>
              <w:rPr>
                <w:rFonts w:ascii="Times New Roman" w:hAnsi="Times New Roman" w:cs="Times New Roman"/>
                <w:sz w:val="21"/>
                <w:szCs w:val="20"/>
                <w:lang w:val="en-US"/>
              </w:rPr>
            </w:pPr>
            <w:r>
              <w:rPr>
                <w:rFonts w:ascii="Times New Roman" w:hAnsi="Times New Roman" w:cs="Times New Roman"/>
                <w:sz w:val="21"/>
                <w:szCs w:val="20"/>
                <w:lang w:val="en-US"/>
              </w:rPr>
              <w:t>评审</w:t>
            </w:r>
            <w:r>
              <w:rPr>
                <w:rFonts w:ascii="Times New Roman" w:hAnsi="Times New Roman" w:cs="Times New Roman" w:hint="eastAsia"/>
                <w:sz w:val="21"/>
                <w:szCs w:val="20"/>
                <w:lang w:val="en-US"/>
              </w:rPr>
              <w:t>专家</w:t>
            </w:r>
          </w:p>
        </w:tc>
      </w:tr>
      <w:tr w:rsidR="006C0139" w14:paraId="70F6E506" w14:textId="77777777">
        <w:trPr>
          <w:trHeight w:val="454"/>
          <w:jc w:val="center"/>
        </w:trPr>
        <w:tc>
          <w:tcPr>
            <w:tcW w:w="341" w:type="pct"/>
            <w:vAlign w:val="center"/>
          </w:tcPr>
          <w:p w14:paraId="694716A5" w14:textId="77777777" w:rsidR="006C0139" w:rsidRDefault="00851A7A">
            <w:pPr>
              <w:jc w:val="center"/>
              <w:rPr>
                <w:rFonts w:ascii="Times New Roman" w:hAnsi="Times New Roman" w:cs="Times New Roman"/>
                <w:sz w:val="21"/>
                <w:szCs w:val="20"/>
                <w:lang w:val="en-US"/>
              </w:rPr>
            </w:pPr>
            <w:r>
              <w:rPr>
                <w:rFonts w:ascii="Times New Roman" w:hAnsi="Times New Roman" w:cs="Times New Roman"/>
                <w:sz w:val="21"/>
                <w:szCs w:val="20"/>
                <w:lang w:val="en-US"/>
              </w:rPr>
              <w:t>15</w:t>
            </w:r>
          </w:p>
        </w:tc>
        <w:tc>
          <w:tcPr>
            <w:tcW w:w="1650" w:type="pct"/>
            <w:vAlign w:val="center"/>
          </w:tcPr>
          <w:p w14:paraId="673C9AB2" w14:textId="77777777" w:rsidR="006C0139" w:rsidRDefault="00851A7A">
            <w:pPr>
              <w:jc w:val="center"/>
              <w:rPr>
                <w:rFonts w:ascii="Times New Roman" w:hAnsi="Times New Roman" w:cs="Times New Roman"/>
                <w:sz w:val="21"/>
                <w:szCs w:val="21"/>
                <w:lang w:val="en-US"/>
              </w:rPr>
            </w:pPr>
            <w:r>
              <w:rPr>
                <w:rFonts w:ascii="Times New Roman" w:hAnsi="Times New Roman" w:cs="Times New Roman"/>
                <w:sz w:val="21"/>
                <w:szCs w:val="21"/>
                <w:lang w:val="en-US"/>
              </w:rPr>
              <w:t>中铁二院地铁电化分院</w:t>
            </w:r>
          </w:p>
        </w:tc>
        <w:tc>
          <w:tcPr>
            <w:tcW w:w="1129" w:type="pct"/>
            <w:vAlign w:val="center"/>
          </w:tcPr>
          <w:p w14:paraId="1B0787F1" w14:textId="77777777" w:rsidR="006C0139" w:rsidRDefault="00851A7A">
            <w:pPr>
              <w:jc w:val="center"/>
              <w:rPr>
                <w:rFonts w:ascii="Times New Roman" w:hAnsi="Times New Roman" w:cs="Times New Roman"/>
                <w:sz w:val="21"/>
                <w:szCs w:val="20"/>
                <w:lang w:val="en-US"/>
              </w:rPr>
            </w:pPr>
            <w:r>
              <w:rPr>
                <w:rFonts w:ascii="Times New Roman" w:hAnsi="Times New Roman" w:cs="Times New Roman"/>
                <w:sz w:val="21"/>
                <w:szCs w:val="20"/>
                <w:lang w:val="en-US"/>
              </w:rPr>
              <w:t>/</w:t>
            </w:r>
          </w:p>
        </w:tc>
        <w:tc>
          <w:tcPr>
            <w:tcW w:w="666" w:type="pct"/>
            <w:vAlign w:val="center"/>
          </w:tcPr>
          <w:p w14:paraId="0AF6E3E6" w14:textId="77777777" w:rsidR="006C0139" w:rsidRDefault="00851A7A">
            <w:pPr>
              <w:jc w:val="center"/>
              <w:rPr>
                <w:rFonts w:ascii="Times New Roman" w:hAnsi="Times New Roman" w:cs="Times New Roman"/>
                <w:sz w:val="21"/>
                <w:szCs w:val="20"/>
                <w:lang w:val="en-US"/>
              </w:rPr>
            </w:pPr>
            <w:r>
              <w:rPr>
                <w:rFonts w:ascii="Times New Roman" w:hAnsi="Times New Roman" w:cs="Times New Roman"/>
                <w:sz w:val="21"/>
                <w:szCs w:val="20"/>
                <w:lang w:val="en-US"/>
              </w:rPr>
              <w:t>/</w:t>
            </w:r>
          </w:p>
        </w:tc>
        <w:tc>
          <w:tcPr>
            <w:tcW w:w="686" w:type="pct"/>
            <w:vAlign w:val="center"/>
          </w:tcPr>
          <w:p w14:paraId="3C919CA3" w14:textId="77777777" w:rsidR="006C0139" w:rsidRDefault="00851A7A">
            <w:pPr>
              <w:jc w:val="center"/>
              <w:rPr>
                <w:rFonts w:ascii="Times New Roman" w:hAnsi="Times New Roman" w:cs="Times New Roman"/>
                <w:sz w:val="21"/>
                <w:szCs w:val="20"/>
                <w:lang w:val="en-US"/>
              </w:rPr>
            </w:pPr>
            <w:r>
              <w:rPr>
                <w:rFonts w:ascii="Times New Roman" w:hAnsi="Times New Roman" w:cs="Times New Roman"/>
                <w:sz w:val="21"/>
                <w:szCs w:val="20"/>
                <w:lang w:val="en-US"/>
              </w:rPr>
              <w:t>陈慧洲</w:t>
            </w:r>
          </w:p>
        </w:tc>
        <w:tc>
          <w:tcPr>
            <w:tcW w:w="525" w:type="pct"/>
            <w:vAlign w:val="center"/>
          </w:tcPr>
          <w:p w14:paraId="3932E7E4" w14:textId="77777777" w:rsidR="006C0139" w:rsidRDefault="00851A7A">
            <w:pPr>
              <w:jc w:val="center"/>
              <w:rPr>
                <w:rFonts w:ascii="Times New Roman" w:hAnsi="Times New Roman" w:cs="Times New Roman"/>
                <w:sz w:val="21"/>
                <w:szCs w:val="20"/>
                <w:lang w:val="en-US"/>
              </w:rPr>
            </w:pPr>
            <w:r>
              <w:rPr>
                <w:rFonts w:ascii="Times New Roman" w:hAnsi="Times New Roman" w:cs="Times New Roman"/>
                <w:sz w:val="21"/>
                <w:szCs w:val="20"/>
                <w:lang w:val="en-US"/>
              </w:rPr>
              <w:t>评审</w:t>
            </w:r>
            <w:r>
              <w:rPr>
                <w:rFonts w:ascii="Times New Roman" w:hAnsi="Times New Roman" w:cs="Times New Roman" w:hint="eastAsia"/>
                <w:sz w:val="21"/>
                <w:szCs w:val="20"/>
                <w:lang w:val="en-US"/>
              </w:rPr>
              <w:t>专家</w:t>
            </w:r>
          </w:p>
        </w:tc>
      </w:tr>
      <w:tr w:rsidR="006C0139" w14:paraId="67F5B06D" w14:textId="77777777">
        <w:trPr>
          <w:trHeight w:val="454"/>
          <w:jc w:val="center"/>
        </w:trPr>
        <w:tc>
          <w:tcPr>
            <w:tcW w:w="341" w:type="pct"/>
            <w:vAlign w:val="center"/>
          </w:tcPr>
          <w:p w14:paraId="4ABD1728" w14:textId="77777777" w:rsidR="006C0139" w:rsidRDefault="00851A7A">
            <w:pPr>
              <w:jc w:val="center"/>
              <w:rPr>
                <w:rFonts w:ascii="Times New Roman" w:hAnsi="Times New Roman" w:cs="Times New Roman"/>
                <w:sz w:val="21"/>
                <w:szCs w:val="20"/>
                <w:lang w:val="en-US"/>
              </w:rPr>
            </w:pPr>
            <w:r>
              <w:rPr>
                <w:rFonts w:ascii="Times New Roman" w:hAnsi="Times New Roman" w:cs="Times New Roman"/>
                <w:sz w:val="21"/>
                <w:szCs w:val="20"/>
                <w:lang w:val="en-US"/>
              </w:rPr>
              <w:lastRenderedPageBreak/>
              <w:t>16</w:t>
            </w:r>
          </w:p>
        </w:tc>
        <w:tc>
          <w:tcPr>
            <w:tcW w:w="1650" w:type="pct"/>
            <w:vAlign w:val="center"/>
          </w:tcPr>
          <w:p w14:paraId="532E3CA9" w14:textId="77777777" w:rsidR="006C0139" w:rsidRDefault="00851A7A">
            <w:pPr>
              <w:jc w:val="center"/>
              <w:rPr>
                <w:rFonts w:ascii="Times New Roman" w:hAnsi="Times New Roman" w:cs="Times New Roman"/>
                <w:sz w:val="21"/>
                <w:szCs w:val="21"/>
              </w:rPr>
            </w:pPr>
            <w:r>
              <w:rPr>
                <w:rFonts w:ascii="Times New Roman" w:hAnsi="Times New Roman" w:cs="Times New Roman"/>
                <w:sz w:val="21"/>
                <w:szCs w:val="21"/>
                <w:lang w:val="en-US"/>
              </w:rPr>
              <w:t>中国铁路北京局集团有限公司</w:t>
            </w:r>
          </w:p>
        </w:tc>
        <w:tc>
          <w:tcPr>
            <w:tcW w:w="1129" w:type="pct"/>
            <w:vAlign w:val="center"/>
          </w:tcPr>
          <w:p w14:paraId="2FDA0526" w14:textId="77777777" w:rsidR="006C0139" w:rsidRDefault="00851A7A">
            <w:pPr>
              <w:jc w:val="center"/>
              <w:rPr>
                <w:rFonts w:ascii="Times New Roman" w:hAnsi="Times New Roman" w:cs="Times New Roman"/>
                <w:sz w:val="21"/>
                <w:szCs w:val="20"/>
                <w:lang w:val="en-US"/>
              </w:rPr>
            </w:pPr>
            <w:r>
              <w:rPr>
                <w:rFonts w:ascii="Times New Roman" w:hAnsi="Times New Roman" w:cs="Times New Roman"/>
                <w:sz w:val="21"/>
                <w:szCs w:val="20"/>
                <w:lang w:val="en-US"/>
              </w:rPr>
              <w:t>/</w:t>
            </w:r>
          </w:p>
        </w:tc>
        <w:tc>
          <w:tcPr>
            <w:tcW w:w="666" w:type="pct"/>
            <w:vAlign w:val="center"/>
          </w:tcPr>
          <w:p w14:paraId="5A044FE8" w14:textId="77777777" w:rsidR="006C0139" w:rsidRDefault="00851A7A">
            <w:pPr>
              <w:jc w:val="center"/>
              <w:rPr>
                <w:rFonts w:ascii="Times New Roman" w:hAnsi="Times New Roman" w:cs="Times New Roman"/>
                <w:sz w:val="21"/>
                <w:szCs w:val="20"/>
                <w:lang w:val="en-US"/>
              </w:rPr>
            </w:pPr>
            <w:r>
              <w:rPr>
                <w:rFonts w:ascii="Times New Roman" w:hAnsi="Times New Roman" w:cs="Times New Roman"/>
                <w:sz w:val="21"/>
                <w:szCs w:val="20"/>
                <w:lang w:val="en-US"/>
              </w:rPr>
              <w:t>/</w:t>
            </w:r>
          </w:p>
        </w:tc>
        <w:tc>
          <w:tcPr>
            <w:tcW w:w="686" w:type="pct"/>
            <w:vAlign w:val="center"/>
          </w:tcPr>
          <w:p w14:paraId="727A4D99" w14:textId="77777777" w:rsidR="006C0139" w:rsidRDefault="00851A7A">
            <w:pPr>
              <w:jc w:val="center"/>
              <w:rPr>
                <w:rFonts w:ascii="Times New Roman" w:hAnsi="Times New Roman" w:cs="Times New Roman"/>
                <w:sz w:val="21"/>
                <w:szCs w:val="20"/>
                <w:lang w:val="en-US"/>
              </w:rPr>
            </w:pPr>
            <w:r>
              <w:rPr>
                <w:rFonts w:ascii="Times New Roman" w:hAnsi="Times New Roman" w:cs="Times New Roman"/>
                <w:sz w:val="21"/>
                <w:szCs w:val="20"/>
                <w:lang w:val="en-US"/>
              </w:rPr>
              <w:t>张玉平</w:t>
            </w:r>
          </w:p>
        </w:tc>
        <w:tc>
          <w:tcPr>
            <w:tcW w:w="525" w:type="pct"/>
            <w:vAlign w:val="center"/>
          </w:tcPr>
          <w:p w14:paraId="58FFCA03" w14:textId="77777777" w:rsidR="006C0139" w:rsidRDefault="00851A7A">
            <w:pPr>
              <w:jc w:val="center"/>
              <w:rPr>
                <w:rFonts w:ascii="Times New Roman" w:hAnsi="Times New Roman" w:cs="Times New Roman"/>
                <w:sz w:val="21"/>
                <w:szCs w:val="20"/>
                <w:lang w:val="en-US"/>
              </w:rPr>
            </w:pPr>
            <w:r>
              <w:rPr>
                <w:rFonts w:ascii="Times New Roman" w:hAnsi="Times New Roman" w:cs="Times New Roman"/>
                <w:sz w:val="21"/>
                <w:szCs w:val="20"/>
                <w:lang w:val="en-US"/>
              </w:rPr>
              <w:t>评审</w:t>
            </w:r>
            <w:r>
              <w:rPr>
                <w:rFonts w:ascii="Times New Roman" w:hAnsi="Times New Roman" w:cs="Times New Roman" w:hint="eastAsia"/>
                <w:sz w:val="21"/>
                <w:szCs w:val="20"/>
                <w:lang w:val="en-US"/>
              </w:rPr>
              <w:t>专家</w:t>
            </w:r>
          </w:p>
        </w:tc>
      </w:tr>
      <w:tr w:rsidR="006C0139" w14:paraId="244C9263" w14:textId="77777777">
        <w:trPr>
          <w:trHeight w:val="454"/>
          <w:jc w:val="center"/>
        </w:trPr>
        <w:tc>
          <w:tcPr>
            <w:tcW w:w="341" w:type="pct"/>
            <w:vAlign w:val="center"/>
          </w:tcPr>
          <w:p w14:paraId="577E2F8C" w14:textId="77777777" w:rsidR="006C0139" w:rsidRDefault="00851A7A">
            <w:pPr>
              <w:jc w:val="center"/>
              <w:rPr>
                <w:rFonts w:ascii="Times New Roman" w:hAnsi="Times New Roman" w:cs="Times New Roman"/>
                <w:sz w:val="21"/>
                <w:szCs w:val="20"/>
                <w:lang w:val="en-US"/>
              </w:rPr>
            </w:pPr>
            <w:r>
              <w:rPr>
                <w:rFonts w:ascii="Times New Roman" w:hAnsi="Times New Roman" w:cs="Times New Roman"/>
                <w:sz w:val="21"/>
                <w:szCs w:val="20"/>
                <w:lang w:val="en-US"/>
              </w:rPr>
              <w:t>17</w:t>
            </w:r>
          </w:p>
        </w:tc>
        <w:tc>
          <w:tcPr>
            <w:tcW w:w="1650" w:type="pct"/>
            <w:vAlign w:val="center"/>
          </w:tcPr>
          <w:p w14:paraId="1EF2E18E" w14:textId="77777777" w:rsidR="006C0139" w:rsidRDefault="00851A7A">
            <w:pPr>
              <w:jc w:val="center"/>
              <w:rPr>
                <w:rFonts w:ascii="Times New Roman" w:hAnsi="Times New Roman" w:cs="Times New Roman"/>
                <w:sz w:val="21"/>
                <w:szCs w:val="21"/>
                <w:lang w:val="en-US"/>
              </w:rPr>
            </w:pPr>
            <w:r>
              <w:rPr>
                <w:rFonts w:ascii="Times New Roman" w:hAnsi="Times New Roman" w:cs="Times New Roman"/>
                <w:sz w:val="21"/>
                <w:szCs w:val="21"/>
                <w:lang w:val="en-US"/>
              </w:rPr>
              <w:t>西南交通大学</w:t>
            </w:r>
            <w:r>
              <w:rPr>
                <w:rFonts w:ascii="Times New Roman" w:hAnsi="Times New Roman" w:cs="Times New Roman"/>
                <w:sz w:val="21"/>
                <w:szCs w:val="21"/>
                <w:lang w:val="en-US"/>
              </w:rPr>
              <w:t>--</w:t>
            </w:r>
            <w:r>
              <w:rPr>
                <w:rFonts w:ascii="Times New Roman" w:hAnsi="Times New Roman" w:cs="Times New Roman"/>
                <w:sz w:val="21"/>
                <w:szCs w:val="21"/>
                <w:lang w:val="en-US"/>
              </w:rPr>
              <w:t>电气工程学院</w:t>
            </w:r>
          </w:p>
        </w:tc>
        <w:tc>
          <w:tcPr>
            <w:tcW w:w="1129" w:type="pct"/>
            <w:vAlign w:val="center"/>
          </w:tcPr>
          <w:p w14:paraId="66C3DA4D" w14:textId="77777777" w:rsidR="006C0139" w:rsidRDefault="00851A7A">
            <w:pPr>
              <w:jc w:val="center"/>
              <w:rPr>
                <w:rFonts w:ascii="Times New Roman" w:hAnsi="Times New Roman" w:cs="Times New Roman"/>
                <w:sz w:val="21"/>
                <w:szCs w:val="20"/>
                <w:lang w:val="en-US"/>
              </w:rPr>
            </w:pPr>
            <w:r>
              <w:rPr>
                <w:rFonts w:ascii="Times New Roman" w:hAnsi="Times New Roman" w:cs="Times New Roman"/>
                <w:sz w:val="21"/>
                <w:szCs w:val="20"/>
                <w:lang w:val="en-US"/>
              </w:rPr>
              <w:t>/</w:t>
            </w:r>
          </w:p>
        </w:tc>
        <w:tc>
          <w:tcPr>
            <w:tcW w:w="666" w:type="pct"/>
            <w:vAlign w:val="center"/>
          </w:tcPr>
          <w:p w14:paraId="029AB463" w14:textId="77777777" w:rsidR="006C0139" w:rsidRDefault="00851A7A">
            <w:pPr>
              <w:jc w:val="center"/>
              <w:rPr>
                <w:rFonts w:ascii="Times New Roman" w:hAnsi="Times New Roman" w:cs="Times New Roman"/>
                <w:sz w:val="21"/>
                <w:szCs w:val="20"/>
                <w:lang w:val="en-US"/>
              </w:rPr>
            </w:pPr>
            <w:r>
              <w:rPr>
                <w:rFonts w:ascii="Times New Roman" w:hAnsi="Times New Roman" w:cs="Times New Roman"/>
                <w:sz w:val="21"/>
                <w:szCs w:val="20"/>
                <w:lang w:val="en-US"/>
              </w:rPr>
              <w:t>/</w:t>
            </w:r>
          </w:p>
        </w:tc>
        <w:tc>
          <w:tcPr>
            <w:tcW w:w="686" w:type="pct"/>
            <w:vAlign w:val="center"/>
          </w:tcPr>
          <w:p w14:paraId="0406E979" w14:textId="77777777" w:rsidR="006C0139" w:rsidRDefault="00851A7A">
            <w:pPr>
              <w:jc w:val="center"/>
              <w:rPr>
                <w:rFonts w:ascii="Times New Roman" w:hAnsi="Times New Roman" w:cs="Times New Roman"/>
                <w:sz w:val="21"/>
                <w:szCs w:val="20"/>
                <w:lang w:val="en-US"/>
              </w:rPr>
            </w:pPr>
            <w:r>
              <w:rPr>
                <w:rFonts w:ascii="Times New Roman" w:hAnsi="Times New Roman" w:cs="Times New Roman"/>
                <w:sz w:val="21"/>
                <w:szCs w:val="20"/>
                <w:lang w:val="en-US"/>
              </w:rPr>
              <w:t>吴海波</w:t>
            </w:r>
          </w:p>
        </w:tc>
        <w:tc>
          <w:tcPr>
            <w:tcW w:w="525" w:type="pct"/>
            <w:vAlign w:val="center"/>
          </w:tcPr>
          <w:p w14:paraId="18378095" w14:textId="77777777" w:rsidR="006C0139" w:rsidRDefault="00851A7A">
            <w:pPr>
              <w:jc w:val="center"/>
              <w:rPr>
                <w:rFonts w:ascii="Times New Roman" w:hAnsi="Times New Roman" w:cs="Times New Roman"/>
                <w:sz w:val="21"/>
                <w:szCs w:val="20"/>
                <w:lang w:val="en-US"/>
              </w:rPr>
            </w:pPr>
            <w:r>
              <w:rPr>
                <w:rFonts w:ascii="Times New Roman" w:hAnsi="Times New Roman" w:cs="Times New Roman"/>
                <w:sz w:val="21"/>
                <w:szCs w:val="20"/>
                <w:lang w:val="en-US"/>
              </w:rPr>
              <w:t>评审</w:t>
            </w:r>
            <w:r>
              <w:rPr>
                <w:rFonts w:ascii="Times New Roman" w:hAnsi="Times New Roman" w:cs="Times New Roman" w:hint="eastAsia"/>
                <w:sz w:val="21"/>
                <w:szCs w:val="20"/>
                <w:lang w:val="en-US"/>
              </w:rPr>
              <w:t>专家</w:t>
            </w:r>
          </w:p>
        </w:tc>
      </w:tr>
      <w:tr w:rsidR="006C0139" w14:paraId="58854CC8" w14:textId="77777777">
        <w:trPr>
          <w:trHeight w:val="454"/>
          <w:jc w:val="center"/>
        </w:trPr>
        <w:tc>
          <w:tcPr>
            <w:tcW w:w="341" w:type="pct"/>
            <w:vAlign w:val="center"/>
          </w:tcPr>
          <w:p w14:paraId="2898A863" w14:textId="77777777" w:rsidR="006C0139" w:rsidRDefault="00851A7A">
            <w:pPr>
              <w:jc w:val="center"/>
              <w:rPr>
                <w:rFonts w:ascii="Times New Roman" w:hAnsi="Times New Roman" w:cs="Times New Roman"/>
                <w:sz w:val="21"/>
                <w:szCs w:val="20"/>
                <w:lang w:val="en-US"/>
              </w:rPr>
            </w:pPr>
            <w:r>
              <w:rPr>
                <w:rFonts w:ascii="Times New Roman" w:hAnsi="Times New Roman" w:cs="Times New Roman"/>
                <w:sz w:val="21"/>
                <w:szCs w:val="20"/>
                <w:lang w:val="en-US"/>
              </w:rPr>
              <w:t>18</w:t>
            </w:r>
          </w:p>
        </w:tc>
        <w:tc>
          <w:tcPr>
            <w:tcW w:w="1650" w:type="pct"/>
            <w:vAlign w:val="center"/>
          </w:tcPr>
          <w:p w14:paraId="03809394" w14:textId="77777777" w:rsidR="006C0139" w:rsidRDefault="00851A7A">
            <w:pPr>
              <w:jc w:val="center"/>
              <w:rPr>
                <w:rFonts w:ascii="Times New Roman" w:hAnsi="Times New Roman" w:cs="Times New Roman"/>
                <w:sz w:val="21"/>
                <w:szCs w:val="20"/>
                <w:lang w:val="en-US"/>
              </w:rPr>
            </w:pPr>
            <w:r>
              <w:rPr>
                <w:rFonts w:ascii="Times New Roman" w:hAnsi="Times New Roman" w:cs="Times New Roman"/>
                <w:sz w:val="21"/>
                <w:szCs w:val="20"/>
                <w:lang w:val="en-US"/>
              </w:rPr>
              <w:t>西南交通大学</w:t>
            </w:r>
            <w:r>
              <w:rPr>
                <w:rFonts w:ascii="Times New Roman" w:hAnsi="Times New Roman" w:cs="Times New Roman"/>
                <w:sz w:val="21"/>
                <w:szCs w:val="20"/>
                <w:lang w:val="en-US"/>
              </w:rPr>
              <w:t>--</w:t>
            </w:r>
            <w:r>
              <w:rPr>
                <w:rFonts w:ascii="Times New Roman" w:hAnsi="Times New Roman" w:cs="Times New Roman"/>
                <w:sz w:val="21"/>
                <w:szCs w:val="20"/>
                <w:lang w:val="en-US"/>
              </w:rPr>
              <w:t>材料科学与工程学院</w:t>
            </w:r>
          </w:p>
        </w:tc>
        <w:tc>
          <w:tcPr>
            <w:tcW w:w="1129" w:type="pct"/>
            <w:vAlign w:val="center"/>
          </w:tcPr>
          <w:p w14:paraId="76AA5A09" w14:textId="77777777" w:rsidR="006C0139" w:rsidRDefault="00851A7A">
            <w:pPr>
              <w:jc w:val="center"/>
              <w:rPr>
                <w:rFonts w:ascii="Times New Roman" w:hAnsi="Times New Roman" w:cs="Times New Roman"/>
                <w:sz w:val="21"/>
                <w:szCs w:val="20"/>
                <w:lang w:val="en-US"/>
              </w:rPr>
            </w:pPr>
            <w:r>
              <w:rPr>
                <w:rFonts w:ascii="Times New Roman" w:hAnsi="Times New Roman" w:cs="Times New Roman"/>
                <w:sz w:val="21"/>
                <w:szCs w:val="20"/>
                <w:lang w:val="en-US"/>
              </w:rPr>
              <w:t>/</w:t>
            </w:r>
          </w:p>
        </w:tc>
        <w:tc>
          <w:tcPr>
            <w:tcW w:w="666" w:type="pct"/>
            <w:vAlign w:val="center"/>
          </w:tcPr>
          <w:p w14:paraId="004CF57C" w14:textId="77777777" w:rsidR="006C0139" w:rsidRDefault="00851A7A">
            <w:pPr>
              <w:jc w:val="center"/>
              <w:rPr>
                <w:rFonts w:ascii="Times New Roman" w:hAnsi="Times New Roman" w:cs="Times New Roman"/>
                <w:sz w:val="21"/>
                <w:szCs w:val="20"/>
                <w:lang w:val="en-US"/>
              </w:rPr>
            </w:pPr>
            <w:r>
              <w:rPr>
                <w:rFonts w:ascii="Times New Roman" w:hAnsi="Times New Roman" w:cs="Times New Roman"/>
                <w:sz w:val="21"/>
                <w:szCs w:val="20"/>
                <w:lang w:val="en-US"/>
              </w:rPr>
              <w:t>/</w:t>
            </w:r>
          </w:p>
        </w:tc>
        <w:tc>
          <w:tcPr>
            <w:tcW w:w="686" w:type="pct"/>
            <w:vAlign w:val="center"/>
          </w:tcPr>
          <w:p w14:paraId="237248A0" w14:textId="77777777" w:rsidR="006C0139" w:rsidRDefault="00851A7A">
            <w:pPr>
              <w:jc w:val="center"/>
              <w:rPr>
                <w:rFonts w:ascii="Times New Roman" w:hAnsi="Times New Roman" w:cs="Times New Roman"/>
                <w:sz w:val="21"/>
                <w:szCs w:val="20"/>
                <w:lang w:val="en-US"/>
              </w:rPr>
            </w:pPr>
            <w:r>
              <w:rPr>
                <w:rFonts w:ascii="Times New Roman" w:hAnsi="Times New Roman" w:cs="Times New Roman"/>
                <w:sz w:val="21"/>
                <w:szCs w:val="20"/>
                <w:lang w:val="en-US"/>
              </w:rPr>
              <w:t>朱旻昊</w:t>
            </w:r>
          </w:p>
        </w:tc>
        <w:tc>
          <w:tcPr>
            <w:tcW w:w="525" w:type="pct"/>
            <w:vAlign w:val="center"/>
          </w:tcPr>
          <w:p w14:paraId="7258ECE7" w14:textId="77777777" w:rsidR="006C0139" w:rsidRDefault="00851A7A">
            <w:pPr>
              <w:jc w:val="center"/>
              <w:rPr>
                <w:rFonts w:ascii="Times New Roman" w:hAnsi="Times New Roman" w:cs="Times New Roman"/>
                <w:sz w:val="21"/>
                <w:szCs w:val="20"/>
                <w:lang w:val="en-US"/>
              </w:rPr>
            </w:pPr>
            <w:r>
              <w:rPr>
                <w:rFonts w:ascii="Times New Roman" w:hAnsi="Times New Roman" w:cs="Times New Roman"/>
                <w:sz w:val="21"/>
                <w:szCs w:val="20"/>
                <w:lang w:val="en-US"/>
              </w:rPr>
              <w:t>评审</w:t>
            </w:r>
            <w:r>
              <w:rPr>
                <w:rFonts w:ascii="Times New Roman" w:hAnsi="Times New Roman" w:cs="Times New Roman" w:hint="eastAsia"/>
                <w:sz w:val="21"/>
                <w:szCs w:val="20"/>
                <w:lang w:val="en-US"/>
              </w:rPr>
              <w:t>专家</w:t>
            </w:r>
          </w:p>
        </w:tc>
      </w:tr>
      <w:tr w:rsidR="006C0139" w14:paraId="17AAF6FF" w14:textId="77777777">
        <w:trPr>
          <w:trHeight w:val="454"/>
          <w:jc w:val="center"/>
        </w:trPr>
        <w:tc>
          <w:tcPr>
            <w:tcW w:w="341" w:type="pct"/>
            <w:vAlign w:val="center"/>
          </w:tcPr>
          <w:p w14:paraId="0CDF8008" w14:textId="77777777" w:rsidR="006C0139" w:rsidRDefault="00851A7A">
            <w:pPr>
              <w:jc w:val="center"/>
              <w:rPr>
                <w:rFonts w:ascii="Times New Roman" w:hAnsi="Times New Roman" w:cs="Times New Roman"/>
                <w:sz w:val="21"/>
                <w:szCs w:val="20"/>
                <w:lang w:val="en-US"/>
              </w:rPr>
            </w:pPr>
            <w:r>
              <w:rPr>
                <w:rFonts w:ascii="Times New Roman" w:hAnsi="Times New Roman" w:cs="Times New Roman" w:hint="eastAsia"/>
                <w:sz w:val="21"/>
                <w:szCs w:val="20"/>
                <w:lang w:val="en-US"/>
              </w:rPr>
              <w:t>19</w:t>
            </w:r>
          </w:p>
        </w:tc>
        <w:tc>
          <w:tcPr>
            <w:tcW w:w="1650" w:type="pct"/>
            <w:vAlign w:val="center"/>
          </w:tcPr>
          <w:p w14:paraId="753F718B" w14:textId="77777777" w:rsidR="006C0139" w:rsidRDefault="00851A7A">
            <w:pPr>
              <w:jc w:val="center"/>
              <w:rPr>
                <w:rFonts w:ascii="Times New Roman" w:hAnsi="Times New Roman" w:cs="Times New Roman"/>
                <w:sz w:val="21"/>
                <w:szCs w:val="21"/>
                <w:lang w:val="en-US"/>
              </w:rPr>
            </w:pPr>
            <w:r>
              <w:rPr>
                <w:rFonts w:ascii="Times New Roman" w:hAnsi="Times New Roman" w:cs="Times New Roman"/>
                <w:sz w:val="21"/>
                <w:szCs w:val="21"/>
                <w:lang w:val="en-US"/>
              </w:rPr>
              <w:t>天津中车机辆装备有限公司</w:t>
            </w:r>
          </w:p>
        </w:tc>
        <w:tc>
          <w:tcPr>
            <w:tcW w:w="1129" w:type="pct"/>
            <w:vAlign w:val="center"/>
          </w:tcPr>
          <w:p w14:paraId="1DF3DC02" w14:textId="77777777" w:rsidR="006C0139" w:rsidRDefault="00851A7A">
            <w:pPr>
              <w:jc w:val="center"/>
              <w:rPr>
                <w:rFonts w:ascii="Times New Roman" w:hAnsi="Times New Roman" w:cs="Times New Roman"/>
                <w:sz w:val="21"/>
                <w:szCs w:val="20"/>
                <w:lang w:val="en-US"/>
              </w:rPr>
            </w:pPr>
            <w:r>
              <w:rPr>
                <w:rFonts w:ascii="Times New Roman" w:hAnsi="Times New Roman" w:cs="Times New Roman"/>
                <w:sz w:val="21"/>
                <w:szCs w:val="20"/>
                <w:lang w:val="en-US"/>
              </w:rPr>
              <w:t>/</w:t>
            </w:r>
          </w:p>
        </w:tc>
        <w:tc>
          <w:tcPr>
            <w:tcW w:w="666" w:type="pct"/>
            <w:vAlign w:val="center"/>
          </w:tcPr>
          <w:p w14:paraId="2F4BEB9B" w14:textId="77777777" w:rsidR="006C0139" w:rsidRDefault="00851A7A">
            <w:pPr>
              <w:jc w:val="center"/>
              <w:rPr>
                <w:rFonts w:ascii="Times New Roman" w:hAnsi="Times New Roman" w:cs="Times New Roman"/>
                <w:sz w:val="21"/>
                <w:szCs w:val="20"/>
                <w:lang w:val="en-US"/>
              </w:rPr>
            </w:pPr>
            <w:r>
              <w:rPr>
                <w:rFonts w:ascii="Times New Roman" w:hAnsi="Times New Roman" w:cs="Times New Roman"/>
                <w:sz w:val="21"/>
                <w:szCs w:val="20"/>
                <w:lang w:val="en-US"/>
              </w:rPr>
              <w:t>/</w:t>
            </w:r>
          </w:p>
        </w:tc>
        <w:tc>
          <w:tcPr>
            <w:tcW w:w="686" w:type="pct"/>
            <w:vAlign w:val="center"/>
          </w:tcPr>
          <w:p w14:paraId="0E9A599A" w14:textId="77777777" w:rsidR="006C0139" w:rsidRDefault="00851A7A">
            <w:pPr>
              <w:jc w:val="center"/>
              <w:rPr>
                <w:rFonts w:ascii="Times New Roman" w:hAnsi="Times New Roman" w:cs="Times New Roman"/>
                <w:sz w:val="21"/>
                <w:szCs w:val="20"/>
                <w:lang w:val="en-US"/>
              </w:rPr>
            </w:pPr>
            <w:r>
              <w:rPr>
                <w:rFonts w:ascii="Times New Roman" w:hAnsi="Times New Roman" w:cs="Times New Roman"/>
                <w:sz w:val="21"/>
                <w:szCs w:val="20"/>
                <w:lang w:val="en-US"/>
              </w:rPr>
              <w:t>尚玉林</w:t>
            </w:r>
          </w:p>
        </w:tc>
        <w:tc>
          <w:tcPr>
            <w:tcW w:w="525" w:type="pct"/>
            <w:vAlign w:val="center"/>
          </w:tcPr>
          <w:p w14:paraId="526C1693" w14:textId="77777777" w:rsidR="006C0139" w:rsidRDefault="00851A7A">
            <w:pPr>
              <w:jc w:val="center"/>
              <w:rPr>
                <w:rFonts w:ascii="Times New Roman" w:hAnsi="Times New Roman" w:cs="Times New Roman"/>
                <w:sz w:val="21"/>
                <w:szCs w:val="20"/>
                <w:lang w:val="en-US"/>
              </w:rPr>
            </w:pPr>
            <w:r>
              <w:rPr>
                <w:rFonts w:ascii="Times New Roman" w:hAnsi="Times New Roman" w:cs="Times New Roman" w:hint="eastAsia"/>
                <w:sz w:val="21"/>
                <w:szCs w:val="20"/>
                <w:lang w:val="en-US"/>
              </w:rPr>
              <w:t>意见处理</w:t>
            </w:r>
            <w:r>
              <w:rPr>
                <w:rFonts w:ascii="Times New Roman" w:hAnsi="Times New Roman" w:cs="Times New Roman"/>
                <w:sz w:val="21"/>
                <w:szCs w:val="20"/>
                <w:lang w:val="en-US"/>
              </w:rPr>
              <w:t>评审</w:t>
            </w:r>
            <w:r>
              <w:rPr>
                <w:rFonts w:ascii="Times New Roman" w:hAnsi="Times New Roman" w:cs="Times New Roman" w:hint="eastAsia"/>
                <w:sz w:val="21"/>
                <w:szCs w:val="20"/>
                <w:lang w:val="en-US"/>
              </w:rPr>
              <w:t>专家</w:t>
            </w:r>
          </w:p>
        </w:tc>
      </w:tr>
      <w:tr w:rsidR="006C0139" w14:paraId="0541C01F" w14:textId="77777777">
        <w:trPr>
          <w:trHeight w:val="454"/>
          <w:jc w:val="center"/>
        </w:trPr>
        <w:tc>
          <w:tcPr>
            <w:tcW w:w="341" w:type="pct"/>
            <w:vAlign w:val="center"/>
          </w:tcPr>
          <w:p w14:paraId="14D25634" w14:textId="77777777" w:rsidR="006C0139" w:rsidRDefault="00851A7A">
            <w:pPr>
              <w:jc w:val="center"/>
              <w:rPr>
                <w:rFonts w:ascii="Times New Roman" w:hAnsi="Times New Roman" w:cs="Times New Roman"/>
                <w:sz w:val="21"/>
                <w:szCs w:val="20"/>
                <w:lang w:val="en-US"/>
              </w:rPr>
            </w:pPr>
            <w:r>
              <w:rPr>
                <w:rFonts w:ascii="Times New Roman" w:hAnsi="Times New Roman" w:cs="Times New Roman" w:hint="eastAsia"/>
                <w:sz w:val="21"/>
                <w:szCs w:val="20"/>
                <w:lang w:val="en-US"/>
              </w:rPr>
              <w:t>20</w:t>
            </w:r>
          </w:p>
        </w:tc>
        <w:tc>
          <w:tcPr>
            <w:tcW w:w="1650" w:type="pct"/>
            <w:vAlign w:val="center"/>
          </w:tcPr>
          <w:p w14:paraId="6441B9E4" w14:textId="77777777" w:rsidR="006C0139" w:rsidRDefault="00851A7A">
            <w:pPr>
              <w:jc w:val="center"/>
              <w:rPr>
                <w:rFonts w:ascii="Times New Roman" w:hAnsi="Times New Roman" w:cs="Times New Roman"/>
                <w:sz w:val="21"/>
                <w:szCs w:val="21"/>
                <w:lang w:val="en-US"/>
              </w:rPr>
            </w:pPr>
            <w:r>
              <w:rPr>
                <w:rFonts w:ascii="Times New Roman" w:hAnsi="Times New Roman" w:cs="Times New Roman"/>
                <w:sz w:val="21"/>
                <w:szCs w:val="21"/>
                <w:lang w:val="en-US"/>
              </w:rPr>
              <w:t>中铁二院地铁电化分院</w:t>
            </w:r>
          </w:p>
        </w:tc>
        <w:tc>
          <w:tcPr>
            <w:tcW w:w="1129" w:type="pct"/>
            <w:vAlign w:val="center"/>
          </w:tcPr>
          <w:p w14:paraId="48855816" w14:textId="77777777" w:rsidR="006C0139" w:rsidRDefault="00851A7A">
            <w:pPr>
              <w:jc w:val="center"/>
              <w:rPr>
                <w:rFonts w:ascii="Times New Roman" w:hAnsi="Times New Roman" w:cs="Times New Roman"/>
                <w:sz w:val="21"/>
                <w:szCs w:val="20"/>
                <w:lang w:val="en-US"/>
              </w:rPr>
            </w:pPr>
            <w:r>
              <w:rPr>
                <w:rFonts w:ascii="Times New Roman" w:hAnsi="Times New Roman" w:cs="Times New Roman"/>
                <w:sz w:val="21"/>
                <w:szCs w:val="20"/>
                <w:lang w:val="en-US"/>
              </w:rPr>
              <w:t>/</w:t>
            </w:r>
          </w:p>
        </w:tc>
        <w:tc>
          <w:tcPr>
            <w:tcW w:w="666" w:type="pct"/>
            <w:vAlign w:val="center"/>
          </w:tcPr>
          <w:p w14:paraId="3E913249" w14:textId="77777777" w:rsidR="006C0139" w:rsidRDefault="00851A7A">
            <w:pPr>
              <w:jc w:val="center"/>
              <w:rPr>
                <w:rFonts w:ascii="Times New Roman" w:hAnsi="Times New Roman" w:cs="Times New Roman"/>
                <w:sz w:val="21"/>
                <w:szCs w:val="20"/>
                <w:lang w:val="en-US"/>
              </w:rPr>
            </w:pPr>
            <w:r>
              <w:rPr>
                <w:rFonts w:ascii="Times New Roman" w:hAnsi="Times New Roman" w:cs="Times New Roman"/>
                <w:sz w:val="21"/>
                <w:szCs w:val="20"/>
                <w:lang w:val="en-US"/>
              </w:rPr>
              <w:t>/</w:t>
            </w:r>
          </w:p>
        </w:tc>
        <w:tc>
          <w:tcPr>
            <w:tcW w:w="686" w:type="pct"/>
            <w:vAlign w:val="center"/>
          </w:tcPr>
          <w:p w14:paraId="634302BE" w14:textId="77777777" w:rsidR="006C0139" w:rsidRDefault="00851A7A">
            <w:pPr>
              <w:jc w:val="center"/>
              <w:rPr>
                <w:rFonts w:ascii="Times New Roman" w:hAnsi="Times New Roman" w:cs="Times New Roman"/>
                <w:sz w:val="21"/>
                <w:szCs w:val="20"/>
                <w:lang w:val="en-US"/>
              </w:rPr>
            </w:pPr>
            <w:r>
              <w:rPr>
                <w:rFonts w:ascii="Times New Roman" w:hAnsi="Times New Roman" w:cs="Times New Roman"/>
                <w:sz w:val="21"/>
                <w:szCs w:val="20"/>
                <w:lang w:val="en-US"/>
              </w:rPr>
              <w:t>陈慧洲</w:t>
            </w:r>
          </w:p>
        </w:tc>
        <w:tc>
          <w:tcPr>
            <w:tcW w:w="525" w:type="pct"/>
            <w:vAlign w:val="center"/>
          </w:tcPr>
          <w:p w14:paraId="1CCD2644" w14:textId="77777777" w:rsidR="006C0139" w:rsidRDefault="00851A7A">
            <w:pPr>
              <w:jc w:val="center"/>
              <w:rPr>
                <w:rFonts w:ascii="Times New Roman" w:hAnsi="Times New Roman" w:cs="Times New Roman"/>
                <w:sz w:val="21"/>
                <w:szCs w:val="20"/>
                <w:lang w:val="en-US"/>
              </w:rPr>
            </w:pPr>
            <w:r>
              <w:rPr>
                <w:rFonts w:ascii="Times New Roman" w:hAnsi="Times New Roman" w:cs="Times New Roman" w:hint="eastAsia"/>
                <w:sz w:val="21"/>
                <w:szCs w:val="20"/>
                <w:lang w:val="en-US"/>
              </w:rPr>
              <w:t>意见处理</w:t>
            </w:r>
            <w:r>
              <w:rPr>
                <w:rFonts w:ascii="Times New Roman" w:hAnsi="Times New Roman" w:cs="Times New Roman"/>
                <w:sz w:val="21"/>
                <w:szCs w:val="20"/>
                <w:lang w:val="en-US"/>
              </w:rPr>
              <w:t>评审</w:t>
            </w:r>
            <w:r>
              <w:rPr>
                <w:rFonts w:ascii="Times New Roman" w:hAnsi="Times New Roman" w:cs="Times New Roman" w:hint="eastAsia"/>
                <w:sz w:val="21"/>
                <w:szCs w:val="20"/>
                <w:lang w:val="en-US"/>
              </w:rPr>
              <w:t>专家</w:t>
            </w:r>
          </w:p>
        </w:tc>
      </w:tr>
      <w:tr w:rsidR="006C0139" w14:paraId="134C4149" w14:textId="77777777">
        <w:trPr>
          <w:trHeight w:val="454"/>
          <w:jc w:val="center"/>
        </w:trPr>
        <w:tc>
          <w:tcPr>
            <w:tcW w:w="341" w:type="pct"/>
            <w:vAlign w:val="center"/>
          </w:tcPr>
          <w:p w14:paraId="46740854" w14:textId="77777777" w:rsidR="006C0139" w:rsidRDefault="00851A7A">
            <w:pPr>
              <w:jc w:val="center"/>
              <w:rPr>
                <w:rFonts w:ascii="Times New Roman" w:hAnsi="Times New Roman" w:cs="Times New Roman"/>
                <w:sz w:val="21"/>
                <w:szCs w:val="20"/>
                <w:lang w:val="en-US"/>
              </w:rPr>
            </w:pPr>
            <w:r>
              <w:rPr>
                <w:rFonts w:ascii="Times New Roman" w:hAnsi="Times New Roman" w:cs="Times New Roman" w:hint="eastAsia"/>
                <w:sz w:val="21"/>
                <w:szCs w:val="20"/>
                <w:lang w:val="en-US"/>
              </w:rPr>
              <w:t>21</w:t>
            </w:r>
          </w:p>
        </w:tc>
        <w:tc>
          <w:tcPr>
            <w:tcW w:w="1650" w:type="pct"/>
            <w:vAlign w:val="center"/>
          </w:tcPr>
          <w:p w14:paraId="6C7058A7" w14:textId="77777777" w:rsidR="006C0139" w:rsidRDefault="00851A7A">
            <w:pPr>
              <w:jc w:val="center"/>
              <w:rPr>
                <w:rFonts w:ascii="Times New Roman" w:hAnsi="Times New Roman" w:cs="Times New Roman"/>
                <w:sz w:val="21"/>
                <w:szCs w:val="21"/>
                <w:lang w:val="en-US"/>
              </w:rPr>
            </w:pPr>
            <w:r>
              <w:rPr>
                <w:rFonts w:ascii="Times New Roman" w:hAnsi="Times New Roman" w:cs="Times New Roman"/>
                <w:sz w:val="21"/>
                <w:szCs w:val="21"/>
                <w:lang w:val="en-US"/>
              </w:rPr>
              <w:t>西南交通大学</w:t>
            </w:r>
            <w:r>
              <w:rPr>
                <w:rFonts w:ascii="Times New Roman" w:hAnsi="Times New Roman" w:cs="Times New Roman"/>
                <w:sz w:val="21"/>
                <w:szCs w:val="21"/>
                <w:lang w:val="en-US"/>
              </w:rPr>
              <w:t>--</w:t>
            </w:r>
            <w:r>
              <w:rPr>
                <w:rFonts w:ascii="Times New Roman" w:hAnsi="Times New Roman" w:cs="Times New Roman"/>
                <w:sz w:val="21"/>
                <w:szCs w:val="21"/>
                <w:lang w:val="en-US"/>
              </w:rPr>
              <w:t>电气工程学院</w:t>
            </w:r>
          </w:p>
        </w:tc>
        <w:tc>
          <w:tcPr>
            <w:tcW w:w="1129" w:type="pct"/>
            <w:vAlign w:val="center"/>
          </w:tcPr>
          <w:p w14:paraId="2D05EC37" w14:textId="77777777" w:rsidR="006C0139" w:rsidRDefault="00851A7A">
            <w:pPr>
              <w:jc w:val="center"/>
              <w:rPr>
                <w:rFonts w:ascii="Times New Roman" w:hAnsi="Times New Roman" w:cs="Times New Roman"/>
                <w:sz w:val="21"/>
                <w:szCs w:val="20"/>
                <w:lang w:val="en-US"/>
              </w:rPr>
            </w:pPr>
            <w:r>
              <w:rPr>
                <w:rFonts w:ascii="Times New Roman" w:hAnsi="Times New Roman" w:cs="Times New Roman"/>
                <w:sz w:val="21"/>
                <w:szCs w:val="20"/>
                <w:lang w:val="en-US"/>
              </w:rPr>
              <w:t>/</w:t>
            </w:r>
          </w:p>
        </w:tc>
        <w:tc>
          <w:tcPr>
            <w:tcW w:w="666" w:type="pct"/>
            <w:vAlign w:val="center"/>
          </w:tcPr>
          <w:p w14:paraId="5743C309" w14:textId="77777777" w:rsidR="006C0139" w:rsidRDefault="00851A7A">
            <w:pPr>
              <w:jc w:val="center"/>
              <w:rPr>
                <w:rFonts w:ascii="Times New Roman" w:hAnsi="Times New Roman" w:cs="Times New Roman"/>
                <w:sz w:val="21"/>
                <w:szCs w:val="20"/>
                <w:lang w:val="en-US"/>
              </w:rPr>
            </w:pPr>
            <w:r>
              <w:rPr>
                <w:rFonts w:ascii="Times New Roman" w:hAnsi="Times New Roman" w:cs="Times New Roman"/>
                <w:sz w:val="21"/>
                <w:szCs w:val="20"/>
                <w:lang w:val="en-US"/>
              </w:rPr>
              <w:t>/</w:t>
            </w:r>
          </w:p>
        </w:tc>
        <w:tc>
          <w:tcPr>
            <w:tcW w:w="686" w:type="pct"/>
            <w:vAlign w:val="center"/>
          </w:tcPr>
          <w:p w14:paraId="5D9E0DEE" w14:textId="77777777" w:rsidR="006C0139" w:rsidRDefault="00851A7A">
            <w:pPr>
              <w:jc w:val="center"/>
              <w:rPr>
                <w:rFonts w:ascii="Times New Roman" w:hAnsi="Times New Roman" w:cs="Times New Roman"/>
                <w:sz w:val="21"/>
                <w:szCs w:val="20"/>
                <w:lang w:val="en-US"/>
              </w:rPr>
            </w:pPr>
            <w:r>
              <w:rPr>
                <w:rFonts w:ascii="Times New Roman" w:hAnsi="Times New Roman" w:cs="Times New Roman"/>
                <w:sz w:val="21"/>
                <w:szCs w:val="20"/>
                <w:lang w:val="en-US"/>
              </w:rPr>
              <w:t>吴海波</w:t>
            </w:r>
          </w:p>
        </w:tc>
        <w:tc>
          <w:tcPr>
            <w:tcW w:w="525" w:type="pct"/>
            <w:vAlign w:val="center"/>
          </w:tcPr>
          <w:p w14:paraId="13893F40" w14:textId="77777777" w:rsidR="006C0139" w:rsidRDefault="00851A7A">
            <w:pPr>
              <w:jc w:val="center"/>
              <w:rPr>
                <w:rFonts w:ascii="Times New Roman" w:hAnsi="Times New Roman" w:cs="Times New Roman"/>
                <w:sz w:val="21"/>
                <w:szCs w:val="20"/>
                <w:lang w:val="en-US"/>
              </w:rPr>
            </w:pPr>
            <w:r>
              <w:rPr>
                <w:rFonts w:ascii="Times New Roman" w:hAnsi="Times New Roman" w:cs="Times New Roman" w:hint="eastAsia"/>
                <w:sz w:val="21"/>
                <w:szCs w:val="20"/>
                <w:lang w:val="en-US"/>
              </w:rPr>
              <w:t>意见处理</w:t>
            </w:r>
            <w:r>
              <w:rPr>
                <w:rFonts w:ascii="Times New Roman" w:hAnsi="Times New Roman" w:cs="Times New Roman"/>
                <w:sz w:val="21"/>
                <w:szCs w:val="20"/>
                <w:lang w:val="en-US"/>
              </w:rPr>
              <w:t>评审</w:t>
            </w:r>
            <w:r>
              <w:rPr>
                <w:rFonts w:ascii="Times New Roman" w:hAnsi="Times New Roman" w:cs="Times New Roman" w:hint="eastAsia"/>
                <w:sz w:val="21"/>
                <w:szCs w:val="20"/>
                <w:lang w:val="en-US"/>
              </w:rPr>
              <w:t>专家</w:t>
            </w:r>
          </w:p>
        </w:tc>
      </w:tr>
      <w:tr w:rsidR="006C0139" w14:paraId="3F45A247" w14:textId="77777777">
        <w:trPr>
          <w:trHeight w:val="454"/>
          <w:jc w:val="center"/>
        </w:trPr>
        <w:tc>
          <w:tcPr>
            <w:tcW w:w="341" w:type="pct"/>
            <w:vAlign w:val="center"/>
          </w:tcPr>
          <w:p w14:paraId="6F71487C" w14:textId="77777777" w:rsidR="006C0139" w:rsidRDefault="00851A7A">
            <w:pPr>
              <w:jc w:val="center"/>
              <w:rPr>
                <w:rFonts w:ascii="Times New Roman" w:hAnsi="Times New Roman" w:cs="Times New Roman"/>
                <w:sz w:val="21"/>
                <w:szCs w:val="20"/>
                <w:lang w:val="en-US"/>
              </w:rPr>
            </w:pPr>
            <w:r>
              <w:rPr>
                <w:rFonts w:ascii="Times New Roman" w:hAnsi="Times New Roman" w:cs="Times New Roman" w:hint="eastAsia"/>
                <w:sz w:val="21"/>
                <w:szCs w:val="20"/>
                <w:lang w:val="en-US"/>
              </w:rPr>
              <w:t>22</w:t>
            </w:r>
          </w:p>
        </w:tc>
        <w:tc>
          <w:tcPr>
            <w:tcW w:w="1650" w:type="pct"/>
            <w:vAlign w:val="center"/>
          </w:tcPr>
          <w:p w14:paraId="67F6BB60" w14:textId="77777777" w:rsidR="006C0139" w:rsidRDefault="00851A7A">
            <w:pPr>
              <w:jc w:val="center"/>
              <w:rPr>
                <w:rFonts w:ascii="Times New Roman" w:hAnsi="Times New Roman" w:cs="Times New Roman"/>
                <w:sz w:val="21"/>
                <w:szCs w:val="21"/>
                <w:lang w:val="en-US"/>
              </w:rPr>
            </w:pPr>
            <w:r>
              <w:rPr>
                <w:rFonts w:ascii="Times New Roman" w:hAnsi="Times New Roman" w:cs="Times New Roman"/>
                <w:sz w:val="21"/>
                <w:szCs w:val="21"/>
                <w:lang w:val="en-US"/>
              </w:rPr>
              <w:t>西安中车永电电气有限公司</w:t>
            </w:r>
          </w:p>
        </w:tc>
        <w:tc>
          <w:tcPr>
            <w:tcW w:w="1129" w:type="pct"/>
            <w:vAlign w:val="center"/>
          </w:tcPr>
          <w:p w14:paraId="7F7F354D" w14:textId="77777777" w:rsidR="006C0139" w:rsidRDefault="00851A7A">
            <w:pPr>
              <w:jc w:val="center"/>
              <w:rPr>
                <w:rFonts w:ascii="Times New Roman" w:hAnsi="Times New Roman" w:cs="Times New Roman"/>
                <w:sz w:val="21"/>
                <w:szCs w:val="20"/>
                <w:lang w:val="en-US"/>
              </w:rPr>
            </w:pPr>
            <w:r>
              <w:rPr>
                <w:rFonts w:ascii="Times New Roman" w:hAnsi="Times New Roman" w:cs="Times New Roman"/>
                <w:sz w:val="21"/>
                <w:szCs w:val="20"/>
                <w:lang w:val="en-US"/>
              </w:rPr>
              <w:t>牵引整流器</w:t>
            </w:r>
          </w:p>
          <w:p w14:paraId="4E2CCC99" w14:textId="77777777" w:rsidR="006C0139" w:rsidRDefault="00851A7A">
            <w:pPr>
              <w:jc w:val="center"/>
              <w:rPr>
                <w:rFonts w:ascii="Times New Roman" w:hAnsi="Times New Roman" w:cs="Times New Roman"/>
                <w:sz w:val="21"/>
                <w:szCs w:val="20"/>
                <w:lang w:val="en-US"/>
              </w:rPr>
            </w:pPr>
            <w:r>
              <w:rPr>
                <w:rFonts w:ascii="Times New Roman" w:hAnsi="Times New Roman" w:cs="Times New Roman"/>
                <w:sz w:val="21"/>
                <w:szCs w:val="20"/>
                <w:lang w:val="en-US"/>
              </w:rPr>
              <w:t>排流柜</w:t>
            </w:r>
          </w:p>
          <w:p w14:paraId="27B1ECB7" w14:textId="77777777" w:rsidR="006C0139" w:rsidRDefault="00851A7A">
            <w:pPr>
              <w:jc w:val="center"/>
              <w:rPr>
                <w:rFonts w:ascii="Times New Roman" w:hAnsi="Times New Roman" w:cs="Times New Roman"/>
                <w:sz w:val="21"/>
                <w:szCs w:val="20"/>
                <w:lang w:val="en-US"/>
              </w:rPr>
            </w:pPr>
            <w:r>
              <w:rPr>
                <w:rFonts w:ascii="Times New Roman" w:hAnsi="Times New Roman" w:cs="Times New Roman"/>
                <w:sz w:val="21"/>
                <w:szCs w:val="20"/>
                <w:lang w:val="en-US"/>
              </w:rPr>
              <w:t>单向导通装置</w:t>
            </w:r>
          </w:p>
        </w:tc>
        <w:tc>
          <w:tcPr>
            <w:tcW w:w="666" w:type="pct"/>
            <w:vAlign w:val="center"/>
          </w:tcPr>
          <w:p w14:paraId="6FD2E7DE" w14:textId="77777777" w:rsidR="006C0139" w:rsidRDefault="00851A7A">
            <w:pPr>
              <w:jc w:val="center"/>
              <w:rPr>
                <w:rFonts w:ascii="Times New Roman" w:hAnsi="Times New Roman" w:cs="Times New Roman"/>
                <w:sz w:val="21"/>
                <w:szCs w:val="20"/>
                <w:lang w:val="en-US"/>
              </w:rPr>
            </w:pPr>
            <w:r>
              <w:rPr>
                <w:rFonts w:ascii="Times New Roman" w:hAnsi="Times New Roman" w:cs="Times New Roman"/>
                <w:sz w:val="21"/>
                <w:szCs w:val="20"/>
                <w:lang w:val="en-US"/>
              </w:rPr>
              <w:t>制造商</w:t>
            </w:r>
          </w:p>
        </w:tc>
        <w:tc>
          <w:tcPr>
            <w:tcW w:w="686" w:type="pct"/>
            <w:vAlign w:val="center"/>
          </w:tcPr>
          <w:p w14:paraId="0916231E" w14:textId="77777777" w:rsidR="006C0139" w:rsidRDefault="00851A7A">
            <w:pPr>
              <w:jc w:val="center"/>
              <w:rPr>
                <w:rFonts w:ascii="Times New Roman" w:hAnsi="Times New Roman" w:cs="Times New Roman"/>
                <w:sz w:val="21"/>
                <w:szCs w:val="20"/>
                <w:lang w:val="en-US"/>
              </w:rPr>
            </w:pPr>
            <w:r>
              <w:rPr>
                <w:rFonts w:ascii="Times New Roman" w:hAnsi="Times New Roman" w:cs="Times New Roman"/>
                <w:sz w:val="21"/>
                <w:szCs w:val="20"/>
                <w:lang w:val="en-US"/>
              </w:rPr>
              <w:t>李国锋</w:t>
            </w:r>
          </w:p>
          <w:p w14:paraId="314DE5EE" w14:textId="77777777" w:rsidR="006C0139" w:rsidRDefault="00851A7A">
            <w:pPr>
              <w:jc w:val="center"/>
              <w:rPr>
                <w:rFonts w:ascii="Times New Roman" w:hAnsi="Times New Roman" w:cs="Times New Roman"/>
                <w:sz w:val="21"/>
                <w:szCs w:val="20"/>
                <w:lang w:val="en-US"/>
              </w:rPr>
            </w:pPr>
            <w:r>
              <w:rPr>
                <w:rFonts w:ascii="Times New Roman" w:hAnsi="Times New Roman" w:cs="Times New Roman"/>
                <w:sz w:val="21"/>
                <w:szCs w:val="20"/>
                <w:lang w:val="en-US"/>
              </w:rPr>
              <w:t>牛一疆</w:t>
            </w:r>
          </w:p>
        </w:tc>
        <w:tc>
          <w:tcPr>
            <w:tcW w:w="525" w:type="pct"/>
            <w:vAlign w:val="center"/>
          </w:tcPr>
          <w:p w14:paraId="147A9F80" w14:textId="77777777" w:rsidR="006C0139" w:rsidRDefault="00851A7A">
            <w:pPr>
              <w:jc w:val="center"/>
              <w:rPr>
                <w:rFonts w:ascii="Times New Roman" w:hAnsi="Times New Roman" w:cs="Times New Roman"/>
                <w:sz w:val="21"/>
                <w:szCs w:val="20"/>
                <w:lang w:val="en-US"/>
              </w:rPr>
            </w:pPr>
            <w:r>
              <w:rPr>
                <w:rFonts w:ascii="Times New Roman" w:hAnsi="Times New Roman" w:cs="Times New Roman" w:hint="eastAsia"/>
                <w:sz w:val="21"/>
                <w:szCs w:val="20"/>
                <w:lang w:val="en-US"/>
              </w:rPr>
              <w:t>意见处理</w:t>
            </w:r>
            <w:r>
              <w:rPr>
                <w:rFonts w:ascii="Times New Roman" w:hAnsi="Times New Roman" w:cs="Times New Roman"/>
                <w:sz w:val="21"/>
                <w:szCs w:val="20"/>
                <w:lang w:val="en-US"/>
              </w:rPr>
              <w:t>评审</w:t>
            </w:r>
            <w:r>
              <w:rPr>
                <w:rFonts w:ascii="Times New Roman" w:hAnsi="Times New Roman" w:cs="Times New Roman" w:hint="eastAsia"/>
                <w:sz w:val="21"/>
                <w:szCs w:val="20"/>
                <w:lang w:val="en-US"/>
              </w:rPr>
              <w:t>专家</w:t>
            </w:r>
          </w:p>
        </w:tc>
      </w:tr>
    </w:tbl>
    <w:p w14:paraId="6D6F6125" w14:textId="77777777" w:rsidR="006C0139" w:rsidRDefault="006C0139">
      <w:pPr>
        <w:spacing w:line="360" w:lineRule="auto"/>
        <w:jc w:val="center"/>
        <w:rPr>
          <w:sz w:val="28"/>
          <w:szCs w:val="28"/>
        </w:rPr>
      </w:pPr>
    </w:p>
    <w:p w14:paraId="64EEC319" w14:textId="77777777" w:rsidR="006C0139" w:rsidRDefault="00851A7A">
      <w:pPr>
        <w:pStyle w:val="1"/>
        <w:numPr>
          <w:ilvl w:val="0"/>
          <w:numId w:val="1"/>
        </w:numPr>
        <w:spacing w:before="0" w:line="360" w:lineRule="auto"/>
        <w:rPr>
          <w:sz w:val="28"/>
          <w:szCs w:val="28"/>
          <w:lang w:val="en-US"/>
        </w:rPr>
      </w:pPr>
      <w:r>
        <w:rPr>
          <w:rFonts w:hint="eastAsia"/>
          <w:sz w:val="28"/>
          <w:szCs w:val="28"/>
          <w:lang w:val="en-US"/>
        </w:rPr>
        <w:t>编制过程概述</w:t>
      </w:r>
    </w:p>
    <w:p w14:paraId="36BF7D42" w14:textId="77777777" w:rsidR="006C0139" w:rsidRDefault="00851A7A">
      <w:pPr>
        <w:autoSpaceDE/>
        <w:autoSpaceDN/>
        <w:spacing w:line="360" w:lineRule="auto"/>
        <w:ind w:firstLineChars="200" w:firstLine="480"/>
        <w:rPr>
          <w:sz w:val="24"/>
          <w:szCs w:val="24"/>
          <w:lang w:val="en-US"/>
        </w:rPr>
      </w:pPr>
      <w:r>
        <w:rPr>
          <w:rFonts w:hint="eastAsia"/>
          <w:sz w:val="24"/>
          <w:szCs w:val="24"/>
          <w:lang w:val="en-US"/>
        </w:rPr>
        <w:t>受中国城市轨道交通协会城轨装备认证技术委员会委托，交铁检验认证中心（成都）有限公司2022年3月启动了CURC城市轨道交通装备产品认证实施规则——供电系统特定要求的编制工作，通过对相关生产制造、运用、检测、设计等单位的调研以及推荐，经过策划准备、编制、征求意见、评审等过程，完成了实施规则特定要求《城市轨道交通装备产品认证实施规则-特定要求 供电系统》（草案）。</w:t>
      </w:r>
    </w:p>
    <w:p w14:paraId="6B352B62" w14:textId="77777777" w:rsidR="006C0139" w:rsidRDefault="00851A7A">
      <w:pPr>
        <w:autoSpaceDE/>
        <w:autoSpaceDN/>
        <w:spacing w:line="360" w:lineRule="auto"/>
        <w:ind w:firstLineChars="200" w:firstLine="480"/>
        <w:rPr>
          <w:sz w:val="24"/>
          <w:szCs w:val="24"/>
          <w:lang w:val="en-US"/>
        </w:rPr>
      </w:pPr>
      <w:r>
        <w:rPr>
          <w:rFonts w:hint="eastAsia"/>
          <w:sz w:val="24"/>
          <w:szCs w:val="24"/>
          <w:lang w:val="en-US"/>
        </w:rPr>
        <w:t>本次实施规则的编制时间及工作安排如下表2：</w:t>
      </w:r>
    </w:p>
    <w:p w14:paraId="71CE49B5" w14:textId="77777777" w:rsidR="006C0139" w:rsidRDefault="00851A7A">
      <w:pPr>
        <w:autoSpaceDE/>
        <w:autoSpaceDN/>
        <w:spacing w:line="360" w:lineRule="auto"/>
        <w:ind w:firstLineChars="200" w:firstLine="482"/>
        <w:jc w:val="center"/>
        <w:rPr>
          <w:b/>
          <w:bCs/>
          <w:sz w:val="24"/>
          <w:szCs w:val="24"/>
          <w:lang w:val="en-US"/>
        </w:rPr>
      </w:pPr>
      <w:r>
        <w:rPr>
          <w:rFonts w:hint="eastAsia"/>
          <w:b/>
          <w:bCs/>
          <w:sz w:val="24"/>
          <w:szCs w:val="24"/>
          <w:lang w:val="en-US"/>
        </w:rPr>
        <w:t>表2-1  编制时间及工作安排汇总表</w:t>
      </w:r>
    </w:p>
    <w:tbl>
      <w:tblPr>
        <w:tblStyle w:val="aa"/>
        <w:tblW w:w="4999" w:type="pct"/>
        <w:jc w:val="center"/>
        <w:tblLook w:val="04A0" w:firstRow="1" w:lastRow="0" w:firstColumn="1" w:lastColumn="0" w:noHBand="0" w:noVBand="1"/>
      </w:tblPr>
      <w:tblGrid>
        <w:gridCol w:w="830"/>
        <w:gridCol w:w="1399"/>
        <w:gridCol w:w="2363"/>
        <w:gridCol w:w="5532"/>
      </w:tblGrid>
      <w:tr w:rsidR="006C0139" w14:paraId="680193A6" w14:textId="77777777">
        <w:trPr>
          <w:jc w:val="center"/>
        </w:trPr>
        <w:tc>
          <w:tcPr>
            <w:tcW w:w="410" w:type="pct"/>
            <w:vAlign w:val="center"/>
          </w:tcPr>
          <w:p w14:paraId="11EE8F61" w14:textId="77777777" w:rsidR="006C0139" w:rsidRDefault="00851A7A">
            <w:pPr>
              <w:autoSpaceDE/>
              <w:autoSpaceDN/>
              <w:spacing w:line="360" w:lineRule="auto"/>
              <w:jc w:val="center"/>
              <w:rPr>
                <w:rFonts w:ascii="Times New Roman" w:hAnsi="Times New Roman" w:cs="Times New Roman"/>
                <w:b/>
                <w:bCs/>
                <w:sz w:val="21"/>
                <w:szCs w:val="21"/>
                <w:lang w:val="en-US"/>
              </w:rPr>
            </w:pPr>
            <w:r>
              <w:rPr>
                <w:rFonts w:ascii="Times New Roman" w:hAnsi="Times New Roman" w:cs="Times New Roman"/>
                <w:b/>
                <w:bCs/>
                <w:sz w:val="21"/>
                <w:szCs w:val="21"/>
                <w:lang w:val="en-US"/>
              </w:rPr>
              <w:t>序号</w:t>
            </w:r>
          </w:p>
        </w:tc>
        <w:tc>
          <w:tcPr>
            <w:tcW w:w="691" w:type="pct"/>
            <w:vAlign w:val="center"/>
          </w:tcPr>
          <w:p w14:paraId="07FF4200" w14:textId="77777777" w:rsidR="006C0139" w:rsidRDefault="00851A7A">
            <w:pPr>
              <w:autoSpaceDE/>
              <w:autoSpaceDN/>
              <w:spacing w:line="360" w:lineRule="auto"/>
              <w:jc w:val="center"/>
              <w:rPr>
                <w:rFonts w:ascii="Times New Roman" w:hAnsi="Times New Roman" w:cs="Times New Roman"/>
                <w:b/>
                <w:bCs/>
                <w:sz w:val="21"/>
                <w:szCs w:val="21"/>
                <w:lang w:val="en-US"/>
              </w:rPr>
            </w:pPr>
            <w:r>
              <w:rPr>
                <w:rFonts w:ascii="Times New Roman" w:hAnsi="Times New Roman" w:cs="Times New Roman"/>
                <w:b/>
                <w:bCs/>
                <w:sz w:val="21"/>
                <w:szCs w:val="21"/>
                <w:lang w:val="en-US"/>
              </w:rPr>
              <w:t>阶段</w:t>
            </w:r>
          </w:p>
        </w:tc>
        <w:tc>
          <w:tcPr>
            <w:tcW w:w="1166" w:type="pct"/>
            <w:vAlign w:val="center"/>
          </w:tcPr>
          <w:p w14:paraId="6693B198" w14:textId="77777777" w:rsidR="006C0139" w:rsidRDefault="00851A7A">
            <w:pPr>
              <w:autoSpaceDE/>
              <w:autoSpaceDN/>
              <w:spacing w:line="360" w:lineRule="auto"/>
              <w:jc w:val="center"/>
              <w:rPr>
                <w:rFonts w:ascii="Times New Roman" w:hAnsi="Times New Roman" w:cs="Times New Roman"/>
                <w:b/>
                <w:bCs/>
                <w:sz w:val="21"/>
                <w:szCs w:val="21"/>
                <w:lang w:val="en-US"/>
              </w:rPr>
            </w:pPr>
            <w:r>
              <w:rPr>
                <w:rFonts w:ascii="Times New Roman" w:hAnsi="Times New Roman" w:cs="Times New Roman"/>
                <w:b/>
                <w:bCs/>
                <w:sz w:val="21"/>
                <w:szCs w:val="21"/>
                <w:lang w:val="en-US"/>
              </w:rPr>
              <w:t>时间</w:t>
            </w:r>
          </w:p>
        </w:tc>
        <w:tc>
          <w:tcPr>
            <w:tcW w:w="2730" w:type="pct"/>
          </w:tcPr>
          <w:p w14:paraId="4B110BE1" w14:textId="77777777" w:rsidR="006C0139" w:rsidRDefault="00851A7A">
            <w:pPr>
              <w:autoSpaceDE/>
              <w:autoSpaceDN/>
              <w:spacing w:line="360" w:lineRule="auto"/>
              <w:jc w:val="center"/>
              <w:rPr>
                <w:rFonts w:ascii="Times New Roman" w:hAnsi="Times New Roman" w:cs="Times New Roman"/>
                <w:b/>
                <w:bCs/>
                <w:sz w:val="21"/>
                <w:szCs w:val="21"/>
                <w:lang w:val="en-US"/>
              </w:rPr>
            </w:pPr>
            <w:r>
              <w:rPr>
                <w:rFonts w:ascii="Times New Roman" w:hAnsi="Times New Roman" w:cs="Times New Roman"/>
                <w:b/>
                <w:bCs/>
                <w:sz w:val="21"/>
                <w:szCs w:val="21"/>
                <w:lang w:val="en-US"/>
              </w:rPr>
              <w:t>工作内容</w:t>
            </w:r>
          </w:p>
        </w:tc>
      </w:tr>
      <w:tr w:rsidR="006C0139" w14:paraId="61344743" w14:textId="77777777">
        <w:trPr>
          <w:jc w:val="center"/>
        </w:trPr>
        <w:tc>
          <w:tcPr>
            <w:tcW w:w="410" w:type="pct"/>
            <w:vAlign w:val="center"/>
          </w:tcPr>
          <w:p w14:paraId="1F8A2A23" w14:textId="77777777" w:rsidR="006C0139" w:rsidRDefault="00851A7A">
            <w:pPr>
              <w:autoSpaceDE/>
              <w:autoSpaceDN/>
              <w:jc w:val="center"/>
              <w:rPr>
                <w:rFonts w:ascii="Times New Roman" w:hAnsi="Times New Roman" w:cs="Times New Roman"/>
                <w:sz w:val="21"/>
                <w:szCs w:val="21"/>
                <w:lang w:val="en-US"/>
              </w:rPr>
            </w:pPr>
            <w:r>
              <w:rPr>
                <w:rFonts w:ascii="Times New Roman" w:hAnsi="Times New Roman" w:cs="Times New Roman"/>
                <w:sz w:val="21"/>
                <w:szCs w:val="21"/>
                <w:lang w:val="en-US"/>
              </w:rPr>
              <w:t>1</w:t>
            </w:r>
          </w:p>
        </w:tc>
        <w:tc>
          <w:tcPr>
            <w:tcW w:w="691" w:type="pct"/>
            <w:vAlign w:val="center"/>
          </w:tcPr>
          <w:p w14:paraId="127F4A99" w14:textId="77777777" w:rsidR="006C0139" w:rsidRDefault="00851A7A">
            <w:pPr>
              <w:autoSpaceDE/>
              <w:autoSpaceDN/>
              <w:jc w:val="center"/>
              <w:rPr>
                <w:rFonts w:ascii="Times New Roman" w:hAnsi="Times New Roman" w:cs="Times New Roman"/>
                <w:sz w:val="21"/>
                <w:szCs w:val="21"/>
                <w:lang w:val="en-US"/>
              </w:rPr>
            </w:pPr>
            <w:r>
              <w:rPr>
                <w:rFonts w:ascii="Times New Roman" w:hAnsi="Times New Roman" w:cs="Times New Roman"/>
                <w:sz w:val="21"/>
                <w:szCs w:val="21"/>
                <w:lang w:val="en-US"/>
              </w:rPr>
              <w:t>准备阶段</w:t>
            </w:r>
          </w:p>
        </w:tc>
        <w:tc>
          <w:tcPr>
            <w:tcW w:w="1166" w:type="pct"/>
            <w:vAlign w:val="center"/>
          </w:tcPr>
          <w:p w14:paraId="385D86CE" w14:textId="77777777" w:rsidR="006C0139" w:rsidRDefault="00851A7A">
            <w:pPr>
              <w:jc w:val="center"/>
              <w:rPr>
                <w:rFonts w:ascii="Times New Roman" w:hAnsi="Times New Roman" w:cs="Times New Roman"/>
                <w:kern w:val="2"/>
                <w:sz w:val="21"/>
                <w:szCs w:val="21"/>
                <w:lang w:val="en-US" w:bidi="ar-SA"/>
              </w:rPr>
            </w:pPr>
            <w:r>
              <w:rPr>
                <w:rFonts w:ascii="Times New Roman" w:hAnsi="Times New Roman" w:cs="Times New Roman"/>
                <w:sz w:val="21"/>
                <w:szCs w:val="21"/>
                <w:lang w:val="en-US"/>
              </w:rPr>
              <w:t>3</w:t>
            </w:r>
            <w:r>
              <w:rPr>
                <w:rFonts w:ascii="Times New Roman" w:hAnsi="Times New Roman" w:cs="Times New Roman"/>
                <w:sz w:val="21"/>
                <w:szCs w:val="21"/>
                <w:lang w:val="en-US"/>
              </w:rPr>
              <w:t>月</w:t>
            </w:r>
            <w:r>
              <w:rPr>
                <w:rFonts w:ascii="Times New Roman" w:hAnsi="Times New Roman" w:cs="Times New Roman"/>
                <w:sz w:val="21"/>
                <w:szCs w:val="21"/>
                <w:lang w:val="en-US"/>
              </w:rPr>
              <w:t>22</w:t>
            </w:r>
            <w:r>
              <w:rPr>
                <w:rFonts w:ascii="Times New Roman" w:hAnsi="Times New Roman" w:cs="Times New Roman"/>
                <w:sz w:val="21"/>
                <w:szCs w:val="21"/>
                <w:lang w:val="en-US"/>
              </w:rPr>
              <w:t>日</w:t>
            </w:r>
            <w:r>
              <w:rPr>
                <w:rFonts w:ascii="Times New Roman" w:hAnsi="Times New Roman" w:cs="Times New Roman"/>
                <w:sz w:val="21"/>
                <w:szCs w:val="21"/>
                <w:lang w:val="en-US"/>
              </w:rPr>
              <w:t>-4</w:t>
            </w:r>
            <w:r>
              <w:rPr>
                <w:rFonts w:ascii="Times New Roman" w:hAnsi="Times New Roman" w:cs="Times New Roman"/>
                <w:sz w:val="21"/>
                <w:szCs w:val="21"/>
                <w:lang w:val="en-US"/>
              </w:rPr>
              <w:t>月</w:t>
            </w:r>
            <w:r>
              <w:rPr>
                <w:rFonts w:ascii="Times New Roman" w:hAnsi="Times New Roman" w:cs="Times New Roman"/>
                <w:sz w:val="21"/>
                <w:szCs w:val="21"/>
                <w:lang w:val="en-US"/>
              </w:rPr>
              <w:t>15</w:t>
            </w:r>
            <w:r>
              <w:rPr>
                <w:rFonts w:ascii="Times New Roman" w:hAnsi="Times New Roman" w:cs="Times New Roman"/>
                <w:sz w:val="21"/>
                <w:szCs w:val="21"/>
                <w:lang w:val="en-US"/>
              </w:rPr>
              <w:t>日</w:t>
            </w:r>
          </w:p>
        </w:tc>
        <w:tc>
          <w:tcPr>
            <w:tcW w:w="2730" w:type="pct"/>
            <w:vAlign w:val="center"/>
          </w:tcPr>
          <w:p w14:paraId="770961A7" w14:textId="77777777" w:rsidR="006C0139" w:rsidRDefault="00851A7A">
            <w:pPr>
              <w:numPr>
                <w:ilvl w:val="0"/>
                <w:numId w:val="2"/>
              </w:numPr>
              <w:jc w:val="left"/>
              <w:rPr>
                <w:rFonts w:ascii="Times New Roman" w:hAnsi="Times New Roman" w:cs="Times New Roman"/>
                <w:sz w:val="21"/>
                <w:szCs w:val="21"/>
                <w:lang w:val="en-US"/>
              </w:rPr>
            </w:pPr>
            <w:r>
              <w:rPr>
                <w:rFonts w:ascii="Times New Roman" w:hAnsi="Times New Roman" w:cs="Times New Roman"/>
                <w:sz w:val="21"/>
                <w:szCs w:val="21"/>
                <w:lang w:val="en-US"/>
              </w:rPr>
              <w:t>成立编制组，策划编制方案；</w:t>
            </w:r>
          </w:p>
          <w:p w14:paraId="3DF4352F" w14:textId="77777777" w:rsidR="006C0139" w:rsidRDefault="00851A7A">
            <w:pPr>
              <w:numPr>
                <w:ilvl w:val="0"/>
                <w:numId w:val="2"/>
              </w:numPr>
              <w:jc w:val="left"/>
              <w:rPr>
                <w:rFonts w:ascii="Times New Roman" w:hAnsi="Times New Roman" w:cs="Times New Roman"/>
                <w:sz w:val="21"/>
                <w:szCs w:val="21"/>
                <w:lang w:val="en-US"/>
              </w:rPr>
            </w:pPr>
            <w:r>
              <w:rPr>
                <w:rFonts w:ascii="Times New Roman" w:hAnsi="Times New Roman" w:cs="Times New Roman"/>
                <w:sz w:val="21"/>
                <w:szCs w:val="21"/>
                <w:lang w:val="en-US"/>
              </w:rPr>
              <w:t>查询产品及相关方信息，组织参编相关方成立产品技术组；</w:t>
            </w:r>
          </w:p>
          <w:p w14:paraId="5CA92D1B" w14:textId="77777777" w:rsidR="006C0139" w:rsidRDefault="00851A7A">
            <w:pPr>
              <w:numPr>
                <w:ilvl w:val="0"/>
                <w:numId w:val="2"/>
              </w:numPr>
              <w:jc w:val="left"/>
              <w:rPr>
                <w:rFonts w:ascii="Times New Roman" w:hAnsi="Times New Roman" w:cs="Times New Roman"/>
                <w:kern w:val="2"/>
                <w:sz w:val="21"/>
                <w:szCs w:val="21"/>
                <w:lang w:val="en-US" w:bidi="ar-SA"/>
              </w:rPr>
            </w:pPr>
            <w:r>
              <w:rPr>
                <w:rFonts w:ascii="Times New Roman" w:hAnsi="Times New Roman" w:cs="Times New Roman"/>
                <w:sz w:val="21"/>
                <w:szCs w:val="21"/>
                <w:lang w:val="en-US"/>
              </w:rPr>
              <w:t>组织调研，收集、整理基本资料。</w:t>
            </w:r>
          </w:p>
        </w:tc>
      </w:tr>
      <w:tr w:rsidR="006C0139" w14:paraId="7ED1D5B7" w14:textId="77777777">
        <w:trPr>
          <w:jc w:val="center"/>
        </w:trPr>
        <w:tc>
          <w:tcPr>
            <w:tcW w:w="410" w:type="pct"/>
            <w:vAlign w:val="center"/>
          </w:tcPr>
          <w:p w14:paraId="2D9EC91B" w14:textId="77777777" w:rsidR="006C0139" w:rsidRDefault="00851A7A">
            <w:pPr>
              <w:autoSpaceDE/>
              <w:autoSpaceDN/>
              <w:jc w:val="center"/>
              <w:rPr>
                <w:rFonts w:ascii="Times New Roman" w:hAnsi="Times New Roman" w:cs="Times New Roman"/>
                <w:sz w:val="21"/>
                <w:szCs w:val="21"/>
                <w:lang w:val="en-US"/>
              </w:rPr>
            </w:pPr>
            <w:r>
              <w:rPr>
                <w:rFonts w:ascii="Times New Roman" w:hAnsi="Times New Roman" w:cs="Times New Roman"/>
                <w:sz w:val="21"/>
                <w:szCs w:val="21"/>
                <w:lang w:val="en-US"/>
              </w:rPr>
              <w:t>2</w:t>
            </w:r>
          </w:p>
        </w:tc>
        <w:tc>
          <w:tcPr>
            <w:tcW w:w="691" w:type="pct"/>
            <w:vAlign w:val="center"/>
          </w:tcPr>
          <w:p w14:paraId="3F95DCA3" w14:textId="77777777" w:rsidR="006C0139" w:rsidRDefault="00851A7A">
            <w:pPr>
              <w:autoSpaceDE/>
              <w:autoSpaceDN/>
              <w:jc w:val="center"/>
              <w:rPr>
                <w:rFonts w:ascii="Times New Roman" w:hAnsi="Times New Roman" w:cs="Times New Roman"/>
                <w:sz w:val="21"/>
                <w:szCs w:val="21"/>
                <w:lang w:val="en-US"/>
              </w:rPr>
            </w:pPr>
            <w:r>
              <w:rPr>
                <w:rFonts w:ascii="Times New Roman" w:hAnsi="Times New Roman" w:cs="Times New Roman"/>
                <w:sz w:val="21"/>
                <w:szCs w:val="21"/>
                <w:lang w:val="en-US"/>
              </w:rPr>
              <w:t>编制阶段</w:t>
            </w:r>
          </w:p>
        </w:tc>
        <w:tc>
          <w:tcPr>
            <w:tcW w:w="1166" w:type="pct"/>
            <w:vAlign w:val="center"/>
          </w:tcPr>
          <w:p w14:paraId="733E2C28" w14:textId="77777777" w:rsidR="006C0139" w:rsidRDefault="00851A7A">
            <w:pPr>
              <w:jc w:val="center"/>
              <w:rPr>
                <w:rFonts w:ascii="Times New Roman" w:hAnsi="Times New Roman" w:cs="Times New Roman"/>
                <w:kern w:val="2"/>
                <w:sz w:val="21"/>
                <w:szCs w:val="21"/>
                <w:lang w:val="en-US" w:bidi="ar-SA"/>
              </w:rPr>
            </w:pPr>
            <w:r>
              <w:rPr>
                <w:rFonts w:ascii="Times New Roman" w:hAnsi="Times New Roman" w:cs="Times New Roman"/>
                <w:sz w:val="21"/>
                <w:szCs w:val="21"/>
                <w:lang w:val="en-US"/>
              </w:rPr>
              <w:t>4</w:t>
            </w:r>
            <w:r>
              <w:rPr>
                <w:rFonts w:ascii="Times New Roman" w:hAnsi="Times New Roman" w:cs="Times New Roman"/>
                <w:sz w:val="21"/>
                <w:szCs w:val="21"/>
                <w:lang w:val="en-US"/>
              </w:rPr>
              <w:t>月</w:t>
            </w:r>
            <w:r>
              <w:rPr>
                <w:rFonts w:ascii="Times New Roman" w:hAnsi="Times New Roman" w:cs="Times New Roman"/>
                <w:sz w:val="21"/>
                <w:szCs w:val="21"/>
                <w:lang w:val="en-US"/>
              </w:rPr>
              <w:t>15</w:t>
            </w:r>
            <w:r>
              <w:rPr>
                <w:rFonts w:ascii="Times New Roman" w:hAnsi="Times New Roman" w:cs="Times New Roman"/>
                <w:sz w:val="21"/>
                <w:szCs w:val="21"/>
                <w:lang w:val="en-US"/>
              </w:rPr>
              <w:t>日</w:t>
            </w:r>
            <w:r>
              <w:rPr>
                <w:rFonts w:ascii="Times New Roman" w:hAnsi="Times New Roman" w:cs="Times New Roman"/>
                <w:sz w:val="21"/>
                <w:szCs w:val="21"/>
                <w:lang w:val="en-US"/>
              </w:rPr>
              <w:t>-5</w:t>
            </w:r>
            <w:r>
              <w:rPr>
                <w:rFonts w:ascii="Times New Roman" w:hAnsi="Times New Roman" w:cs="Times New Roman"/>
                <w:sz w:val="21"/>
                <w:szCs w:val="21"/>
                <w:lang w:val="en-US"/>
              </w:rPr>
              <w:t>月</w:t>
            </w:r>
            <w:r>
              <w:rPr>
                <w:rFonts w:ascii="Times New Roman" w:hAnsi="Times New Roman" w:cs="Times New Roman"/>
                <w:sz w:val="21"/>
                <w:szCs w:val="21"/>
                <w:lang w:val="en-US"/>
              </w:rPr>
              <w:t>6</w:t>
            </w:r>
            <w:r>
              <w:rPr>
                <w:rFonts w:ascii="Times New Roman" w:hAnsi="Times New Roman" w:cs="Times New Roman"/>
                <w:sz w:val="21"/>
                <w:szCs w:val="21"/>
                <w:lang w:val="en-US"/>
              </w:rPr>
              <w:t>日</w:t>
            </w:r>
          </w:p>
        </w:tc>
        <w:tc>
          <w:tcPr>
            <w:tcW w:w="2730" w:type="pct"/>
            <w:vAlign w:val="center"/>
          </w:tcPr>
          <w:p w14:paraId="3330FDA8" w14:textId="77777777" w:rsidR="006C0139" w:rsidRDefault="00851A7A">
            <w:pPr>
              <w:numPr>
                <w:ilvl w:val="0"/>
                <w:numId w:val="3"/>
              </w:numPr>
              <w:jc w:val="left"/>
              <w:rPr>
                <w:rFonts w:ascii="Times New Roman" w:hAnsi="Times New Roman" w:cs="Times New Roman"/>
                <w:sz w:val="21"/>
                <w:szCs w:val="21"/>
                <w:lang w:val="en-US"/>
              </w:rPr>
            </w:pPr>
            <w:r>
              <w:rPr>
                <w:rFonts w:ascii="Times New Roman" w:hAnsi="Times New Roman" w:cs="Times New Roman"/>
                <w:sz w:val="21"/>
                <w:szCs w:val="21"/>
                <w:lang w:val="en-US"/>
              </w:rPr>
              <w:t>召开编制组及产品技术组研讨会，讨论产品特点并宣贯规则编制目标、原则及要求；</w:t>
            </w:r>
          </w:p>
          <w:p w14:paraId="797FEB12" w14:textId="77777777" w:rsidR="006C0139" w:rsidRDefault="00851A7A">
            <w:pPr>
              <w:numPr>
                <w:ilvl w:val="0"/>
                <w:numId w:val="3"/>
              </w:numPr>
              <w:jc w:val="left"/>
              <w:rPr>
                <w:rFonts w:ascii="Times New Roman" w:hAnsi="Times New Roman" w:cs="Times New Roman"/>
                <w:sz w:val="21"/>
                <w:szCs w:val="21"/>
                <w:lang w:val="en-US"/>
              </w:rPr>
            </w:pPr>
            <w:r>
              <w:rPr>
                <w:rFonts w:ascii="Times New Roman" w:hAnsi="Times New Roman" w:cs="Times New Roman"/>
                <w:sz w:val="21"/>
                <w:szCs w:val="21"/>
                <w:lang w:val="en-US"/>
              </w:rPr>
              <w:t>调研各产品市场应用情况，产业政策、产品功能性能、认证开展、产品市场占有率等情况；</w:t>
            </w:r>
          </w:p>
          <w:p w14:paraId="3B6A17F6" w14:textId="77777777" w:rsidR="006C0139" w:rsidRDefault="00851A7A">
            <w:pPr>
              <w:numPr>
                <w:ilvl w:val="0"/>
                <w:numId w:val="3"/>
              </w:numPr>
              <w:jc w:val="left"/>
              <w:rPr>
                <w:rFonts w:ascii="Times New Roman" w:hAnsi="Times New Roman" w:cs="Times New Roman"/>
                <w:sz w:val="21"/>
                <w:szCs w:val="21"/>
                <w:lang w:val="en-US"/>
              </w:rPr>
            </w:pPr>
            <w:r>
              <w:rPr>
                <w:rFonts w:ascii="Times New Roman" w:hAnsi="Times New Roman" w:cs="Times New Roman"/>
                <w:sz w:val="21"/>
                <w:szCs w:val="21"/>
                <w:lang w:val="en-US"/>
              </w:rPr>
              <w:t>调研各产品生产现状、生产依据标准情况、生产工艺、关键原料及零部件情况、检测单位情况、能力及资源配置等情况；</w:t>
            </w:r>
          </w:p>
          <w:p w14:paraId="70260D1C" w14:textId="77777777" w:rsidR="006C0139" w:rsidRDefault="00851A7A">
            <w:pPr>
              <w:numPr>
                <w:ilvl w:val="0"/>
                <w:numId w:val="3"/>
              </w:numPr>
              <w:jc w:val="left"/>
              <w:rPr>
                <w:rFonts w:ascii="Times New Roman" w:hAnsi="Times New Roman" w:cs="Times New Roman"/>
                <w:kern w:val="2"/>
                <w:sz w:val="21"/>
                <w:szCs w:val="21"/>
                <w:lang w:val="en-US" w:bidi="ar-SA"/>
              </w:rPr>
            </w:pPr>
            <w:r>
              <w:rPr>
                <w:rFonts w:ascii="Times New Roman" w:hAnsi="Times New Roman" w:cs="Times New Roman"/>
                <w:sz w:val="21"/>
                <w:szCs w:val="21"/>
                <w:lang w:val="en-US"/>
              </w:rPr>
              <w:t>整理各产品调研情况，编制实施规则初稿以及编制说明初稿。</w:t>
            </w:r>
          </w:p>
        </w:tc>
      </w:tr>
      <w:tr w:rsidR="006C0139" w14:paraId="08EF129D" w14:textId="77777777">
        <w:trPr>
          <w:jc w:val="center"/>
        </w:trPr>
        <w:tc>
          <w:tcPr>
            <w:tcW w:w="410" w:type="pct"/>
            <w:vAlign w:val="center"/>
          </w:tcPr>
          <w:p w14:paraId="5300D912" w14:textId="77777777" w:rsidR="006C0139" w:rsidRDefault="00851A7A">
            <w:pPr>
              <w:autoSpaceDE/>
              <w:autoSpaceDN/>
              <w:spacing w:line="360" w:lineRule="auto"/>
              <w:jc w:val="center"/>
              <w:rPr>
                <w:rFonts w:ascii="Times New Roman" w:hAnsi="Times New Roman" w:cs="Times New Roman"/>
                <w:sz w:val="21"/>
                <w:szCs w:val="21"/>
                <w:lang w:val="en-US"/>
              </w:rPr>
            </w:pPr>
            <w:r>
              <w:rPr>
                <w:rFonts w:ascii="Times New Roman" w:hAnsi="Times New Roman" w:cs="Times New Roman"/>
                <w:sz w:val="21"/>
                <w:szCs w:val="21"/>
                <w:lang w:val="en-US"/>
              </w:rPr>
              <w:t>3</w:t>
            </w:r>
          </w:p>
        </w:tc>
        <w:tc>
          <w:tcPr>
            <w:tcW w:w="691" w:type="pct"/>
            <w:vAlign w:val="center"/>
          </w:tcPr>
          <w:p w14:paraId="629470A9" w14:textId="77777777" w:rsidR="006C0139" w:rsidRDefault="00851A7A">
            <w:pPr>
              <w:autoSpaceDE/>
              <w:autoSpaceDN/>
              <w:spacing w:line="360" w:lineRule="auto"/>
              <w:jc w:val="center"/>
              <w:rPr>
                <w:rFonts w:ascii="Times New Roman" w:hAnsi="Times New Roman" w:cs="Times New Roman"/>
                <w:sz w:val="21"/>
                <w:szCs w:val="21"/>
                <w:lang w:val="en-US"/>
              </w:rPr>
            </w:pPr>
            <w:r>
              <w:rPr>
                <w:rFonts w:ascii="Times New Roman" w:hAnsi="Times New Roman" w:cs="Times New Roman"/>
                <w:sz w:val="21"/>
                <w:szCs w:val="21"/>
                <w:lang w:val="en-US"/>
              </w:rPr>
              <w:t>征求意见</w:t>
            </w:r>
          </w:p>
        </w:tc>
        <w:tc>
          <w:tcPr>
            <w:tcW w:w="1166" w:type="pct"/>
            <w:vAlign w:val="center"/>
          </w:tcPr>
          <w:p w14:paraId="73B2FD86" w14:textId="77777777" w:rsidR="006C0139" w:rsidRDefault="00851A7A">
            <w:pPr>
              <w:autoSpaceDE/>
              <w:autoSpaceDN/>
              <w:spacing w:line="360" w:lineRule="auto"/>
              <w:jc w:val="center"/>
              <w:rPr>
                <w:rFonts w:ascii="Times New Roman" w:hAnsi="Times New Roman" w:cs="Times New Roman"/>
                <w:sz w:val="21"/>
                <w:szCs w:val="21"/>
                <w:lang w:val="en-US"/>
              </w:rPr>
            </w:pPr>
            <w:r>
              <w:rPr>
                <w:rFonts w:ascii="Times New Roman" w:hAnsi="Times New Roman" w:cs="Times New Roman"/>
                <w:sz w:val="21"/>
                <w:szCs w:val="21"/>
                <w:lang w:val="en-US"/>
              </w:rPr>
              <w:t>5</w:t>
            </w:r>
            <w:r>
              <w:rPr>
                <w:rFonts w:ascii="Times New Roman" w:hAnsi="Times New Roman" w:cs="Times New Roman"/>
                <w:sz w:val="21"/>
                <w:szCs w:val="21"/>
                <w:lang w:val="en-US"/>
              </w:rPr>
              <w:t>月</w:t>
            </w:r>
            <w:r>
              <w:rPr>
                <w:rFonts w:ascii="Times New Roman" w:hAnsi="Times New Roman" w:cs="Times New Roman"/>
                <w:sz w:val="21"/>
                <w:szCs w:val="21"/>
                <w:lang w:val="en-US"/>
              </w:rPr>
              <w:t>6</w:t>
            </w:r>
            <w:r>
              <w:rPr>
                <w:rFonts w:ascii="Times New Roman" w:hAnsi="Times New Roman" w:cs="Times New Roman"/>
                <w:sz w:val="21"/>
                <w:szCs w:val="21"/>
                <w:lang w:val="en-US"/>
              </w:rPr>
              <w:t>日</w:t>
            </w:r>
            <w:r>
              <w:rPr>
                <w:rFonts w:ascii="Times New Roman" w:hAnsi="Times New Roman" w:cs="Times New Roman"/>
                <w:sz w:val="21"/>
                <w:szCs w:val="21"/>
                <w:lang w:val="en-US"/>
              </w:rPr>
              <w:t>-5</w:t>
            </w:r>
            <w:r>
              <w:rPr>
                <w:rFonts w:ascii="Times New Roman" w:hAnsi="Times New Roman" w:cs="Times New Roman"/>
                <w:sz w:val="21"/>
                <w:szCs w:val="21"/>
                <w:lang w:val="en-US"/>
              </w:rPr>
              <w:t>月</w:t>
            </w:r>
            <w:r>
              <w:rPr>
                <w:rFonts w:ascii="Times New Roman" w:hAnsi="Times New Roman" w:cs="Times New Roman"/>
                <w:sz w:val="21"/>
                <w:szCs w:val="21"/>
                <w:lang w:val="en-US"/>
              </w:rPr>
              <w:t>15</w:t>
            </w:r>
            <w:r>
              <w:rPr>
                <w:rFonts w:ascii="Times New Roman" w:hAnsi="Times New Roman" w:cs="Times New Roman"/>
                <w:sz w:val="21"/>
                <w:szCs w:val="21"/>
                <w:lang w:val="en-US"/>
              </w:rPr>
              <w:t>日</w:t>
            </w:r>
          </w:p>
        </w:tc>
        <w:tc>
          <w:tcPr>
            <w:tcW w:w="2730" w:type="pct"/>
          </w:tcPr>
          <w:p w14:paraId="34B500BB" w14:textId="77777777" w:rsidR="006C0139" w:rsidRDefault="00851A7A">
            <w:pPr>
              <w:numPr>
                <w:ilvl w:val="0"/>
                <w:numId w:val="4"/>
              </w:numPr>
              <w:autoSpaceDE/>
              <w:autoSpaceDN/>
              <w:rPr>
                <w:rFonts w:ascii="Times New Roman" w:hAnsi="Times New Roman" w:cs="Times New Roman"/>
                <w:sz w:val="21"/>
                <w:szCs w:val="21"/>
                <w:lang w:val="en-US"/>
              </w:rPr>
            </w:pPr>
            <w:r>
              <w:rPr>
                <w:rFonts w:ascii="Times New Roman" w:hAnsi="Times New Roman" w:cs="Times New Roman"/>
                <w:sz w:val="21"/>
                <w:szCs w:val="21"/>
                <w:lang w:val="en-US"/>
              </w:rPr>
              <w:t>将实施规则初稿以及编制说明初稿发送至各个相关方征求意见；</w:t>
            </w:r>
          </w:p>
          <w:p w14:paraId="1EE9D3F0" w14:textId="77777777" w:rsidR="006C0139" w:rsidRDefault="00851A7A">
            <w:pPr>
              <w:numPr>
                <w:ilvl w:val="0"/>
                <w:numId w:val="4"/>
              </w:numPr>
              <w:autoSpaceDE/>
              <w:autoSpaceDN/>
              <w:rPr>
                <w:rFonts w:ascii="Times New Roman" w:hAnsi="Times New Roman" w:cs="Times New Roman"/>
                <w:sz w:val="21"/>
                <w:szCs w:val="21"/>
                <w:lang w:val="en-US"/>
              </w:rPr>
            </w:pPr>
            <w:r>
              <w:rPr>
                <w:rFonts w:ascii="Times New Roman" w:hAnsi="Times New Roman" w:cs="Times New Roman"/>
                <w:sz w:val="21"/>
                <w:szCs w:val="21"/>
                <w:lang w:val="en-US"/>
              </w:rPr>
              <w:t>对存在有异议或意见的条款组织多次研讨解决；</w:t>
            </w:r>
          </w:p>
          <w:p w14:paraId="0B74550A" w14:textId="77777777" w:rsidR="006C0139" w:rsidRDefault="00851A7A">
            <w:pPr>
              <w:numPr>
                <w:ilvl w:val="0"/>
                <w:numId w:val="4"/>
              </w:numPr>
              <w:autoSpaceDE/>
              <w:autoSpaceDN/>
              <w:rPr>
                <w:rFonts w:ascii="Times New Roman" w:hAnsi="Times New Roman" w:cs="Times New Roman"/>
                <w:sz w:val="21"/>
                <w:szCs w:val="21"/>
                <w:lang w:val="en-US"/>
              </w:rPr>
            </w:pPr>
            <w:r>
              <w:rPr>
                <w:rFonts w:ascii="Times New Roman" w:hAnsi="Times New Roman" w:cs="Times New Roman"/>
                <w:sz w:val="21"/>
                <w:szCs w:val="21"/>
                <w:lang w:val="en-US"/>
              </w:rPr>
              <w:t>根据反馈意见及研讨意见修改实施规则初稿和编制说明初稿。</w:t>
            </w:r>
          </w:p>
        </w:tc>
      </w:tr>
      <w:tr w:rsidR="006C0139" w14:paraId="4324665B" w14:textId="77777777">
        <w:trPr>
          <w:jc w:val="center"/>
        </w:trPr>
        <w:tc>
          <w:tcPr>
            <w:tcW w:w="410" w:type="pct"/>
            <w:vAlign w:val="center"/>
          </w:tcPr>
          <w:p w14:paraId="56A9CA6E" w14:textId="77777777" w:rsidR="006C0139" w:rsidRDefault="00851A7A">
            <w:pPr>
              <w:autoSpaceDE/>
              <w:autoSpaceDN/>
              <w:spacing w:line="360" w:lineRule="auto"/>
              <w:jc w:val="center"/>
              <w:rPr>
                <w:rFonts w:ascii="Times New Roman" w:hAnsi="Times New Roman" w:cs="Times New Roman"/>
                <w:sz w:val="21"/>
                <w:szCs w:val="21"/>
                <w:lang w:val="en-US"/>
              </w:rPr>
            </w:pPr>
            <w:r>
              <w:rPr>
                <w:rFonts w:ascii="Times New Roman" w:hAnsi="Times New Roman" w:cs="Times New Roman"/>
                <w:sz w:val="21"/>
                <w:szCs w:val="21"/>
                <w:lang w:val="en-US"/>
              </w:rPr>
              <w:t>4</w:t>
            </w:r>
          </w:p>
        </w:tc>
        <w:tc>
          <w:tcPr>
            <w:tcW w:w="691" w:type="pct"/>
            <w:vAlign w:val="center"/>
          </w:tcPr>
          <w:p w14:paraId="4AC7BD0B" w14:textId="77777777" w:rsidR="006C0139" w:rsidRDefault="00851A7A">
            <w:pPr>
              <w:autoSpaceDE/>
              <w:autoSpaceDN/>
              <w:spacing w:line="360" w:lineRule="auto"/>
              <w:jc w:val="center"/>
              <w:rPr>
                <w:rFonts w:ascii="Times New Roman" w:hAnsi="Times New Roman" w:cs="Times New Roman"/>
                <w:sz w:val="21"/>
                <w:szCs w:val="21"/>
                <w:lang w:val="en-US"/>
              </w:rPr>
            </w:pPr>
            <w:r>
              <w:rPr>
                <w:rFonts w:ascii="Times New Roman" w:hAnsi="Times New Roman" w:cs="Times New Roman"/>
                <w:sz w:val="21"/>
                <w:szCs w:val="21"/>
                <w:lang w:val="en-US"/>
              </w:rPr>
              <w:t>评审阶段</w:t>
            </w:r>
          </w:p>
        </w:tc>
        <w:tc>
          <w:tcPr>
            <w:tcW w:w="1166" w:type="pct"/>
            <w:vAlign w:val="center"/>
          </w:tcPr>
          <w:p w14:paraId="6BAC3C17" w14:textId="77777777" w:rsidR="006C0139" w:rsidRDefault="00851A7A">
            <w:pPr>
              <w:autoSpaceDE/>
              <w:autoSpaceDN/>
              <w:spacing w:line="360" w:lineRule="auto"/>
              <w:jc w:val="center"/>
              <w:rPr>
                <w:rFonts w:ascii="Times New Roman" w:hAnsi="Times New Roman" w:cs="Times New Roman"/>
                <w:sz w:val="21"/>
                <w:szCs w:val="21"/>
                <w:lang w:val="en-US"/>
              </w:rPr>
            </w:pPr>
            <w:r>
              <w:rPr>
                <w:rFonts w:ascii="Times New Roman" w:hAnsi="Times New Roman" w:cs="Times New Roman"/>
                <w:sz w:val="21"/>
                <w:szCs w:val="21"/>
                <w:lang w:val="en-US"/>
              </w:rPr>
              <w:t>5</w:t>
            </w:r>
            <w:r>
              <w:rPr>
                <w:rFonts w:ascii="Times New Roman" w:hAnsi="Times New Roman" w:cs="Times New Roman"/>
                <w:sz w:val="21"/>
                <w:szCs w:val="21"/>
                <w:lang w:val="en-US"/>
              </w:rPr>
              <w:t>月</w:t>
            </w:r>
            <w:r>
              <w:rPr>
                <w:rFonts w:ascii="Times New Roman" w:hAnsi="Times New Roman" w:cs="Times New Roman"/>
                <w:sz w:val="21"/>
                <w:szCs w:val="21"/>
                <w:lang w:val="en-US"/>
              </w:rPr>
              <w:t>15</w:t>
            </w:r>
            <w:r>
              <w:rPr>
                <w:rFonts w:ascii="Times New Roman" w:hAnsi="Times New Roman" w:cs="Times New Roman"/>
                <w:sz w:val="21"/>
                <w:szCs w:val="21"/>
                <w:lang w:val="en-US"/>
              </w:rPr>
              <w:t>日</w:t>
            </w:r>
            <w:r>
              <w:rPr>
                <w:rFonts w:ascii="Times New Roman" w:hAnsi="Times New Roman" w:cs="Times New Roman"/>
                <w:sz w:val="21"/>
                <w:szCs w:val="21"/>
                <w:lang w:val="en-US"/>
              </w:rPr>
              <w:t>-5</w:t>
            </w:r>
            <w:r>
              <w:rPr>
                <w:rFonts w:ascii="Times New Roman" w:hAnsi="Times New Roman" w:cs="Times New Roman"/>
                <w:sz w:val="21"/>
                <w:szCs w:val="21"/>
                <w:lang w:val="en-US"/>
              </w:rPr>
              <w:t>月</w:t>
            </w:r>
            <w:r>
              <w:rPr>
                <w:rFonts w:ascii="Times New Roman" w:hAnsi="Times New Roman" w:cs="Times New Roman"/>
                <w:sz w:val="21"/>
                <w:szCs w:val="21"/>
                <w:lang w:val="en-US"/>
              </w:rPr>
              <w:t>26</w:t>
            </w:r>
            <w:r>
              <w:rPr>
                <w:rFonts w:ascii="Times New Roman" w:hAnsi="Times New Roman" w:cs="Times New Roman"/>
                <w:sz w:val="21"/>
                <w:szCs w:val="21"/>
                <w:lang w:val="en-US"/>
              </w:rPr>
              <w:t>日</w:t>
            </w:r>
          </w:p>
        </w:tc>
        <w:tc>
          <w:tcPr>
            <w:tcW w:w="2730" w:type="pct"/>
          </w:tcPr>
          <w:p w14:paraId="498A2A2D" w14:textId="77777777" w:rsidR="006C0139" w:rsidRDefault="00851A7A">
            <w:pPr>
              <w:numPr>
                <w:ilvl w:val="0"/>
                <w:numId w:val="5"/>
              </w:numPr>
              <w:autoSpaceDE/>
              <w:autoSpaceDN/>
              <w:rPr>
                <w:rFonts w:ascii="Times New Roman" w:hAnsi="Times New Roman" w:cs="Times New Roman"/>
                <w:sz w:val="21"/>
                <w:szCs w:val="21"/>
                <w:lang w:val="en-US"/>
              </w:rPr>
            </w:pPr>
            <w:r>
              <w:rPr>
                <w:rFonts w:ascii="Times New Roman" w:hAnsi="Times New Roman" w:cs="Times New Roman"/>
                <w:sz w:val="21"/>
                <w:szCs w:val="21"/>
                <w:lang w:val="en-US"/>
              </w:rPr>
              <w:t>分别成立供电系统和工务系统评审组；</w:t>
            </w:r>
          </w:p>
          <w:p w14:paraId="5480E8DF" w14:textId="77777777" w:rsidR="006C0139" w:rsidRDefault="00851A7A">
            <w:pPr>
              <w:numPr>
                <w:ilvl w:val="0"/>
                <w:numId w:val="5"/>
              </w:numPr>
              <w:autoSpaceDE/>
              <w:autoSpaceDN/>
              <w:rPr>
                <w:rFonts w:ascii="Times New Roman" w:hAnsi="Times New Roman" w:cs="Times New Roman"/>
                <w:sz w:val="21"/>
                <w:szCs w:val="21"/>
                <w:lang w:val="en-US"/>
              </w:rPr>
            </w:pPr>
            <w:r>
              <w:rPr>
                <w:rFonts w:ascii="Times New Roman" w:hAnsi="Times New Roman" w:cs="Times New Roman"/>
                <w:sz w:val="21"/>
                <w:szCs w:val="21"/>
                <w:lang w:val="en-US"/>
              </w:rPr>
              <w:lastRenderedPageBreak/>
              <w:t>组织专家组对实施规则初稿和编制说明初稿进行评审；</w:t>
            </w:r>
          </w:p>
          <w:p w14:paraId="70729BC2" w14:textId="77777777" w:rsidR="006C0139" w:rsidRDefault="00851A7A">
            <w:pPr>
              <w:numPr>
                <w:ilvl w:val="0"/>
                <w:numId w:val="5"/>
              </w:numPr>
              <w:autoSpaceDE/>
              <w:autoSpaceDN/>
              <w:rPr>
                <w:rFonts w:ascii="Times New Roman" w:hAnsi="Times New Roman" w:cs="Times New Roman"/>
                <w:sz w:val="21"/>
                <w:szCs w:val="21"/>
                <w:lang w:val="en-US"/>
              </w:rPr>
            </w:pPr>
            <w:r>
              <w:rPr>
                <w:rFonts w:ascii="Times New Roman" w:hAnsi="Times New Roman" w:cs="Times New Roman"/>
                <w:sz w:val="21"/>
                <w:szCs w:val="21"/>
                <w:lang w:val="en-US"/>
              </w:rPr>
              <w:t>根据评审意见进行沟通并修改；</w:t>
            </w:r>
          </w:p>
          <w:p w14:paraId="77CE5F21" w14:textId="77777777" w:rsidR="006C0139" w:rsidRDefault="00851A7A">
            <w:pPr>
              <w:numPr>
                <w:ilvl w:val="0"/>
                <w:numId w:val="5"/>
              </w:numPr>
              <w:autoSpaceDE/>
              <w:autoSpaceDN/>
              <w:rPr>
                <w:rFonts w:ascii="Times New Roman" w:hAnsi="Times New Roman" w:cs="Times New Roman"/>
                <w:sz w:val="21"/>
                <w:szCs w:val="21"/>
                <w:lang w:val="en-US"/>
              </w:rPr>
            </w:pPr>
            <w:r>
              <w:rPr>
                <w:rFonts w:ascii="Times New Roman" w:hAnsi="Times New Roman" w:cs="Times New Roman"/>
                <w:sz w:val="21"/>
                <w:szCs w:val="21"/>
                <w:lang w:val="en-US"/>
              </w:rPr>
              <w:t>形成供电系统和工务系统实施规则草案和各产品编制说明草案。</w:t>
            </w:r>
          </w:p>
        </w:tc>
      </w:tr>
      <w:tr w:rsidR="006C0139" w14:paraId="0B18C133" w14:textId="77777777">
        <w:trPr>
          <w:jc w:val="center"/>
        </w:trPr>
        <w:tc>
          <w:tcPr>
            <w:tcW w:w="410" w:type="pct"/>
            <w:vAlign w:val="center"/>
          </w:tcPr>
          <w:p w14:paraId="66778427" w14:textId="77777777" w:rsidR="006C0139" w:rsidRDefault="00851A7A">
            <w:pPr>
              <w:autoSpaceDE/>
              <w:autoSpaceDN/>
              <w:spacing w:line="360" w:lineRule="auto"/>
              <w:jc w:val="center"/>
              <w:rPr>
                <w:rFonts w:ascii="Times New Roman" w:hAnsi="Times New Roman" w:cs="Times New Roman"/>
                <w:sz w:val="21"/>
                <w:szCs w:val="21"/>
                <w:lang w:val="en-US"/>
              </w:rPr>
            </w:pPr>
            <w:r>
              <w:rPr>
                <w:rFonts w:ascii="Times New Roman" w:hAnsi="Times New Roman" w:cs="Times New Roman"/>
                <w:sz w:val="21"/>
                <w:szCs w:val="21"/>
                <w:lang w:val="en-US"/>
              </w:rPr>
              <w:lastRenderedPageBreak/>
              <w:t>5</w:t>
            </w:r>
          </w:p>
        </w:tc>
        <w:tc>
          <w:tcPr>
            <w:tcW w:w="691" w:type="pct"/>
            <w:vAlign w:val="center"/>
          </w:tcPr>
          <w:p w14:paraId="1215B6DE" w14:textId="77777777" w:rsidR="006C0139" w:rsidRDefault="00851A7A">
            <w:pPr>
              <w:autoSpaceDE/>
              <w:autoSpaceDN/>
              <w:spacing w:line="360" w:lineRule="auto"/>
              <w:jc w:val="center"/>
              <w:rPr>
                <w:rFonts w:ascii="Times New Roman" w:hAnsi="Times New Roman" w:cs="Times New Roman"/>
                <w:sz w:val="21"/>
                <w:szCs w:val="21"/>
                <w:lang w:val="en-US"/>
              </w:rPr>
            </w:pPr>
            <w:r>
              <w:rPr>
                <w:rFonts w:ascii="Times New Roman" w:hAnsi="Times New Roman" w:cs="Times New Roman"/>
                <w:sz w:val="21"/>
                <w:szCs w:val="21"/>
                <w:lang w:val="en-US"/>
              </w:rPr>
              <w:t>修改阶段</w:t>
            </w:r>
          </w:p>
        </w:tc>
        <w:tc>
          <w:tcPr>
            <w:tcW w:w="1166" w:type="pct"/>
            <w:vAlign w:val="center"/>
          </w:tcPr>
          <w:p w14:paraId="66152F4C" w14:textId="77777777" w:rsidR="006C0139" w:rsidRDefault="00851A7A">
            <w:pPr>
              <w:autoSpaceDE/>
              <w:autoSpaceDN/>
              <w:spacing w:line="360" w:lineRule="auto"/>
              <w:jc w:val="center"/>
              <w:rPr>
                <w:rFonts w:ascii="Times New Roman" w:hAnsi="Times New Roman" w:cs="Times New Roman"/>
                <w:sz w:val="21"/>
                <w:szCs w:val="21"/>
                <w:lang w:val="en-US"/>
              </w:rPr>
            </w:pPr>
            <w:r>
              <w:rPr>
                <w:rFonts w:ascii="Times New Roman" w:hAnsi="Times New Roman" w:cs="Times New Roman"/>
                <w:sz w:val="21"/>
                <w:szCs w:val="21"/>
                <w:lang w:val="en-US"/>
              </w:rPr>
              <w:t>7</w:t>
            </w:r>
            <w:r>
              <w:rPr>
                <w:rFonts w:ascii="Times New Roman" w:hAnsi="Times New Roman" w:cs="Times New Roman"/>
                <w:sz w:val="21"/>
                <w:szCs w:val="21"/>
                <w:lang w:val="en-US"/>
              </w:rPr>
              <w:t>月</w:t>
            </w:r>
            <w:r>
              <w:rPr>
                <w:rFonts w:ascii="Times New Roman" w:hAnsi="Times New Roman" w:cs="Times New Roman"/>
                <w:sz w:val="21"/>
                <w:szCs w:val="21"/>
                <w:lang w:val="en-US"/>
              </w:rPr>
              <w:t>-8</w:t>
            </w:r>
            <w:r>
              <w:rPr>
                <w:rFonts w:ascii="Times New Roman" w:hAnsi="Times New Roman" w:cs="Times New Roman"/>
                <w:sz w:val="21"/>
                <w:szCs w:val="21"/>
                <w:lang w:val="en-US"/>
              </w:rPr>
              <w:t>月</w:t>
            </w:r>
          </w:p>
        </w:tc>
        <w:tc>
          <w:tcPr>
            <w:tcW w:w="2730" w:type="pct"/>
          </w:tcPr>
          <w:p w14:paraId="55C46FD8" w14:textId="77777777" w:rsidR="006C0139" w:rsidRDefault="00851A7A">
            <w:pPr>
              <w:numPr>
                <w:ilvl w:val="0"/>
                <w:numId w:val="6"/>
              </w:numPr>
              <w:autoSpaceDE/>
              <w:autoSpaceDN/>
              <w:rPr>
                <w:rFonts w:ascii="Times New Roman" w:hAnsi="Times New Roman" w:cs="Times New Roman"/>
                <w:sz w:val="21"/>
                <w:szCs w:val="21"/>
                <w:lang w:val="en-US"/>
              </w:rPr>
            </w:pPr>
            <w:r>
              <w:rPr>
                <w:rFonts w:ascii="Times New Roman" w:hAnsi="Times New Roman" w:cs="Times New Roman"/>
                <w:sz w:val="21"/>
                <w:szCs w:val="21"/>
                <w:lang w:val="en-US"/>
              </w:rPr>
              <w:t>根据各个产品汇总各机构提出的反馈意见；</w:t>
            </w:r>
          </w:p>
          <w:p w14:paraId="6C038742" w14:textId="77777777" w:rsidR="006C0139" w:rsidRDefault="00851A7A">
            <w:pPr>
              <w:numPr>
                <w:ilvl w:val="0"/>
                <w:numId w:val="6"/>
              </w:numPr>
              <w:autoSpaceDE/>
              <w:autoSpaceDN/>
              <w:rPr>
                <w:rFonts w:ascii="Times New Roman" w:hAnsi="Times New Roman" w:cs="Times New Roman"/>
                <w:sz w:val="21"/>
                <w:szCs w:val="21"/>
                <w:lang w:val="en-US"/>
              </w:rPr>
            </w:pPr>
            <w:r>
              <w:rPr>
                <w:rFonts w:ascii="Times New Roman" w:hAnsi="Times New Roman" w:cs="Times New Roman"/>
                <w:sz w:val="21"/>
                <w:szCs w:val="21"/>
                <w:lang w:val="en-US"/>
              </w:rPr>
              <w:t>各专业编制组分析反馈意见，并就有争议的问题与相关专业专家沟通讨论；</w:t>
            </w:r>
          </w:p>
          <w:p w14:paraId="5E68EE5A" w14:textId="77777777" w:rsidR="006C0139" w:rsidRDefault="00851A7A">
            <w:pPr>
              <w:numPr>
                <w:ilvl w:val="0"/>
                <w:numId w:val="6"/>
              </w:numPr>
              <w:autoSpaceDE/>
              <w:autoSpaceDN/>
              <w:rPr>
                <w:rFonts w:ascii="Times New Roman" w:hAnsi="Times New Roman" w:cs="Times New Roman"/>
                <w:sz w:val="21"/>
                <w:szCs w:val="21"/>
                <w:lang w:val="en-US"/>
              </w:rPr>
            </w:pPr>
            <w:r>
              <w:rPr>
                <w:rFonts w:ascii="Times New Roman" w:hAnsi="Times New Roman" w:cs="Times New Roman"/>
                <w:sz w:val="21"/>
                <w:szCs w:val="21"/>
                <w:lang w:val="en-US"/>
              </w:rPr>
              <w:t>各专业编制组根据具体问题进行修改并对意见进行回复；</w:t>
            </w:r>
          </w:p>
          <w:p w14:paraId="7A8CEACD" w14:textId="77777777" w:rsidR="006C0139" w:rsidRDefault="00851A7A">
            <w:pPr>
              <w:numPr>
                <w:ilvl w:val="0"/>
                <w:numId w:val="6"/>
              </w:numPr>
              <w:autoSpaceDE/>
              <w:autoSpaceDN/>
              <w:rPr>
                <w:rFonts w:ascii="Times New Roman" w:hAnsi="Times New Roman" w:cs="Times New Roman"/>
                <w:sz w:val="21"/>
                <w:szCs w:val="21"/>
                <w:lang w:val="en-US"/>
              </w:rPr>
            </w:pPr>
            <w:r>
              <w:rPr>
                <w:rFonts w:ascii="Times New Roman" w:hAnsi="Times New Roman" w:cs="Times New Roman"/>
                <w:sz w:val="21"/>
                <w:szCs w:val="21"/>
                <w:lang w:val="en-US"/>
              </w:rPr>
              <w:t>邀请专家对修改及回复问题进行评审定稿。</w:t>
            </w:r>
          </w:p>
        </w:tc>
      </w:tr>
    </w:tbl>
    <w:p w14:paraId="4FB8656B" w14:textId="77777777" w:rsidR="006C0139" w:rsidRDefault="006C0139">
      <w:pPr>
        <w:spacing w:line="360" w:lineRule="auto"/>
        <w:ind w:firstLine="454"/>
        <w:jc w:val="both"/>
        <w:rPr>
          <w:color w:val="000000"/>
          <w:sz w:val="24"/>
          <w:szCs w:val="24"/>
          <w:lang w:val="en-US" w:bidi="ar"/>
        </w:rPr>
      </w:pPr>
    </w:p>
    <w:p w14:paraId="701793EF" w14:textId="77777777" w:rsidR="006C0139" w:rsidRDefault="00851A7A">
      <w:pPr>
        <w:pStyle w:val="1"/>
        <w:numPr>
          <w:ilvl w:val="0"/>
          <w:numId w:val="1"/>
        </w:numPr>
        <w:spacing w:before="0" w:line="360" w:lineRule="auto"/>
        <w:rPr>
          <w:sz w:val="28"/>
          <w:szCs w:val="28"/>
          <w:lang w:val="en-US"/>
        </w:rPr>
      </w:pPr>
      <w:r>
        <w:rPr>
          <w:rFonts w:hint="eastAsia"/>
          <w:sz w:val="28"/>
          <w:szCs w:val="28"/>
          <w:lang w:val="en-US"/>
        </w:rPr>
        <w:t>产品目前的生产应用情况概述</w:t>
      </w:r>
    </w:p>
    <w:p w14:paraId="53931E66" w14:textId="77777777" w:rsidR="006C0139" w:rsidRDefault="00851A7A">
      <w:pPr>
        <w:pStyle w:val="2"/>
        <w:spacing w:before="0" w:after="0" w:line="360" w:lineRule="auto"/>
        <w:rPr>
          <w:rFonts w:ascii="宋体" w:eastAsia="宋体" w:hAnsi="宋体"/>
          <w:sz w:val="24"/>
          <w:szCs w:val="24"/>
          <w:lang w:val="en-US"/>
        </w:rPr>
      </w:pPr>
      <w:r>
        <w:rPr>
          <w:rFonts w:ascii="宋体" w:eastAsia="宋体" w:hAnsi="宋体" w:hint="eastAsia"/>
          <w:sz w:val="24"/>
          <w:szCs w:val="24"/>
          <w:lang w:val="en-US"/>
        </w:rPr>
        <w:t>3.1 110KV主变压器</w:t>
      </w:r>
    </w:p>
    <w:p w14:paraId="4E022285" w14:textId="77777777" w:rsidR="006C0139" w:rsidRDefault="00851A7A">
      <w:pPr>
        <w:spacing w:line="360" w:lineRule="auto"/>
        <w:ind w:firstLine="454"/>
        <w:jc w:val="both"/>
        <w:rPr>
          <w:color w:val="000000"/>
          <w:sz w:val="24"/>
          <w:szCs w:val="24"/>
          <w:lang w:val="en-US" w:bidi="ar"/>
        </w:rPr>
      </w:pPr>
      <w:r>
        <w:rPr>
          <w:rFonts w:hint="eastAsia"/>
          <w:color w:val="000000"/>
          <w:sz w:val="24"/>
          <w:szCs w:val="24"/>
          <w:lang w:bidi="ar"/>
        </w:rPr>
        <w:t>地铁主变电所将城市电网的高压110KV电能降压后以35KV或10KV的电压等级分别供给牵引变电所和降压变电所。为保证供电的可靠性，</w:t>
      </w:r>
      <w:r>
        <w:rPr>
          <w:rFonts w:hint="eastAsia"/>
          <w:color w:val="000000"/>
          <w:sz w:val="24"/>
          <w:szCs w:val="24"/>
          <w:lang w:val="en-US" w:bidi="ar"/>
        </w:rPr>
        <w:t>一条</w:t>
      </w:r>
      <w:r>
        <w:rPr>
          <w:rFonts w:hint="eastAsia"/>
          <w:color w:val="000000"/>
          <w:sz w:val="24"/>
          <w:szCs w:val="24"/>
          <w:lang w:bidi="ar"/>
        </w:rPr>
        <w:t>地铁线路通常设置两座或两座以上主变电所，主变电所由两路独立的电源进线供电，内部设置2台相同的主变压器，</w:t>
      </w:r>
      <w:r>
        <w:rPr>
          <w:rFonts w:hint="eastAsia"/>
          <w:color w:val="000000"/>
          <w:sz w:val="24"/>
          <w:szCs w:val="24"/>
          <w:lang w:val="en-US" w:bidi="ar"/>
        </w:rPr>
        <w:t>由城市电网区域变电站引入两路独立的专用线供电，两路同时运行，互为备用。</w:t>
      </w:r>
    </w:p>
    <w:p w14:paraId="42F31EA2" w14:textId="77777777" w:rsidR="006C0139" w:rsidRDefault="00851A7A">
      <w:pPr>
        <w:spacing w:line="360" w:lineRule="auto"/>
        <w:ind w:firstLine="454"/>
        <w:jc w:val="both"/>
        <w:rPr>
          <w:color w:val="000000"/>
          <w:sz w:val="24"/>
          <w:szCs w:val="24"/>
          <w:lang w:bidi="ar"/>
        </w:rPr>
      </w:pPr>
      <w:r>
        <w:rPr>
          <w:rFonts w:hint="eastAsia"/>
          <w:color w:val="000000"/>
          <w:sz w:val="24"/>
          <w:szCs w:val="24"/>
          <w:lang w:bidi="ar"/>
        </w:rPr>
        <w:t>我国早期建成的城市轨道交通工程中供电设备基本采用进口设备，如主变压器、110kV GIS、35kV GIS等。随着我国机电制造行业技术和制造水平的提高，从九十年代初开始了地铁供电设备的国产化。经过引进、消化吸收国外同类产品的先进技术和制造工艺，到目前为止，供电设备产品的国产化已经成熟，供电设备的可靠性得到提高，价格明显下降。目前，主变电所涉及的设备，油浸式变压器、110kVGIS、35kV GIS、智能变电所综合自动化系统均已实现了国产化。</w:t>
      </w:r>
    </w:p>
    <w:p w14:paraId="03EB1049" w14:textId="77777777" w:rsidR="006C0139" w:rsidRDefault="00851A7A">
      <w:pPr>
        <w:spacing w:line="360" w:lineRule="auto"/>
        <w:ind w:firstLine="454"/>
        <w:jc w:val="both"/>
        <w:rPr>
          <w:color w:val="000000"/>
          <w:sz w:val="24"/>
          <w:szCs w:val="24"/>
          <w:lang w:bidi="ar"/>
        </w:rPr>
      </w:pPr>
      <w:r>
        <w:rPr>
          <w:rFonts w:hint="eastAsia"/>
          <w:color w:val="000000"/>
          <w:sz w:val="24"/>
          <w:szCs w:val="24"/>
          <w:lang w:val="en-US" w:bidi="ar"/>
        </w:rPr>
        <w:t>由于城市轨道交通的负荷容量大、波动大，主变电所的变压器需要采用性能稳定、安全可靠、带有载调压的变压器。国内生产油浸变压器的工厂较多，生产经验比较丰富，质量相对稳定，目前，国内电力系统和轨道交通的主变电所的变压器大多数都采用此类变压器。代表性的生产厂有：沈阳变压器厂，西安变压器厂，上海变压器厂，保定变压器。同时还有近几年与国外大公司合资经营的工厂，例如：阿尔斯通（上海）、西门子（济南）、ABB（合肥）、东芝（常州）变压器厂等。该产品目前已广泛应用于国内大铁、地铁等工程项目。</w:t>
      </w:r>
    </w:p>
    <w:p w14:paraId="6BDC756B" w14:textId="77777777" w:rsidR="006C0139" w:rsidRDefault="00851A7A">
      <w:pPr>
        <w:pStyle w:val="2"/>
        <w:spacing w:before="0" w:after="0" w:line="360" w:lineRule="auto"/>
        <w:rPr>
          <w:rFonts w:ascii="宋体" w:eastAsia="宋体" w:hAnsi="宋体"/>
          <w:sz w:val="24"/>
          <w:szCs w:val="24"/>
          <w:lang w:val="en-US"/>
        </w:rPr>
      </w:pPr>
      <w:r>
        <w:rPr>
          <w:rFonts w:ascii="宋体" w:eastAsia="宋体" w:hAnsi="宋体" w:hint="eastAsia"/>
          <w:sz w:val="24"/>
          <w:szCs w:val="24"/>
          <w:lang w:val="en-US"/>
        </w:rPr>
        <w:t>3.2 整流变压器</w:t>
      </w:r>
    </w:p>
    <w:p w14:paraId="03916CDB" w14:textId="77777777" w:rsidR="006C0139" w:rsidRDefault="00851A7A">
      <w:pPr>
        <w:spacing w:line="360" w:lineRule="auto"/>
        <w:ind w:firstLine="454"/>
        <w:jc w:val="both"/>
        <w:rPr>
          <w:color w:val="000000"/>
          <w:sz w:val="24"/>
          <w:szCs w:val="24"/>
          <w:lang w:val="en-US" w:bidi="ar"/>
        </w:rPr>
      </w:pPr>
      <w:r>
        <w:rPr>
          <w:rFonts w:hint="eastAsia"/>
          <w:color w:val="000000"/>
          <w:sz w:val="24"/>
          <w:szCs w:val="24"/>
          <w:lang w:val="en-US" w:bidi="ar"/>
        </w:rPr>
        <w:t>城市轨道交通牵引整流变压器是一种静止的电气设备，采用无励磁调压方式，通常分为10kV、20kV、35kV三种电压等级，主要同于轨道交通直流电网；器身由绕在共同铁心上的两个或两个以上的线圈组成，通过交变磁场把一次绕组和二次绕组联系在一起完成改变电压、电流和传递电能的功能。</w:t>
      </w:r>
    </w:p>
    <w:p w14:paraId="7D09BF15" w14:textId="77777777" w:rsidR="006C0139" w:rsidRDefault="00851A7A">
      <w:pPr>
        <w:spacing w:line="360" w:lineRule="auto"/>
        <w:ind w:firstLine="454"/>
        <w:jc w:val="both"/>
        <w:rPr>
          <w:color w:val="000000"/>
          <w:sz w:val="24"/>
          <w:szCs w:val="24"/>
          <w:lang w:val="en-US" w:bidi="ar"/>
        </w:rPr>
      </w:pPr>
      <w:r>
        <w:rPr>
          <w:rFonts w:hint="eastAsia"/>
          <w:color w:val="000000"/>
          <w:sz w:val="24"/>
          <w:szCs w:val="24"/>
          <w:lang w:val="en-US" w:bidi="ar"/>
        </w:rPr>
        <w:lastRenderedPageBreak/>
        <w:t>国内的整流变压器生产厂家通过多年的引进技术和设备、消化吸收，已完全掌握了先进的设计、制造工艺，产品性能已达到国际同类设备先进水平。国产设备已在成都地铁1、2、3、4、7、10号线，广州地铁2、3、4号线，上海轨道交通新五线，深圳地铁一期工程，天津滨海轻轨线，南京地铁1号线，重庆轻轨较新线一期工程，大连快速轨道交通3号线，长春轻轨一期工程和北京地铁新建工程等投入使用，运行稳定。</w:t>
      </w:r>
    </w:p>
    <w:p w14:paraId="79F48B4D" w14:textId="77777777" w:rsidR="006C0139" w:rsidRDefault="00851A7A">
      <w:pPr>
        <w:spacing w:line="360" w:lineRule="auto"/>
        <w:ind w:firstLine="454"/>
        <w:jc w:val="both"/>
        <w:rPr>
          <w:color w:val="000000"/>
          <w:sz w:val="24"/>
          <w:szCs w:val="24"/>
          <w:lang w:val="en-US" w:bidi="ar"/>
        </w:rPr>
      </w:pPr>
      <w:r>
        <w:rPr>
          <w:rFonts w:hint="eastAsia"/>
          <w:color w:val="000000"/>
          <w:sz w:val="24"/>
          <w:szCs w:val="24"/>
          <w:lang w:val="en-US" w:bidi="ar"/>
        </w:rPr>
        <w:t>目前国内主流牵引整流变压器供应商包括广东顺特特种变压器厂、常州太平洋、中铁保变、江苏华鹏、北京华泰、海南金盘、山东金曼克、上海变压器厂、新疆特种变压器厂等企业。</w:t>
      </w:r>
    </w:p>
    <w:p w14:paraId="359100C9" w14:textId="77777777" w:rsidR="006C0139" w:rsidRDefault="00851A7A">
      <w:pPr>
        <w:pStyle w:val="2"/>
        <w:spacing w:before="0" w:after="0" w:line="360" w:lineRule="auto"/>
        <w:rPr>
          <w:rFonts w:ascii="宋体" w:eastAsia="宋体" w:hAnsi="宋体"/>
          <w:sz w:val="24"/>
          <w:szCs w:val="24"/>
          <w:lang w:val="en-US"/>
        </w:rPr>
      </w:pPr>
      <w:r>
        <w:rPr>
          <w:rFonts w:ascii="宋体" w:eastAsia="宋体" w:hAnsi="宋体" w:hint="eastAsia"/>
          <w:sz w:val="24"/>
          <w:szCs w:val="24"/>
          <w:lang w:val="en-US"/>
        </w:rPr>
        <w:t>3.3 牵引整流器</w:t>
      </w:r>
    </w:p>
    <w:p w14:paraId="16D7E395" w14:textId="77777777" w:rsidR="006C0139" w:rsidRDefault="00851A7A">
      <w:pPr>
        <w:spacing w:line="360" w:lineRule="auto"/>
        <w:ind w:firstLine="454"/>
        <w:jc w:val="both"/>
        <w:rPr>
          <w:rFonts w:ascii="Times New Roman" w:hAnsi="Times New Roman" w:cs="Times New Roman"/>
          <w:sz w:val="24"/>
          <w:szCs w:val="24"/>
          <w:lang w:val="en-US"/>
        </w:rPr>
      </w:pPr>
      <w:r>
        <w:rPr>
          <w:rFonts w:ascii="Times New Roman" w:hAnsi="Times New Roman" w:cs="Times New Roman" w:hint="eastAsia"/>
          <w:sz w:val="24"/>
          <w:szCs w:val="24"/>
          <w:lang w:val="en-US"/>
        </w:rPr>
        <w:t>目前国内有株洲中车时代电气股份有限公司、上海整流器厂有限公司、西安中车永电电气有限公司、北京华泰变压器有限公司等多家整流器产品制造商，均已经具备了生产牵引整流器的电子装联、柜体及配件加工、整机装配、检验试验等核心工艺技术。以时代电气为例，整流器采用流水线装配方式，各工序都配备了检测控制手段，极大的保证了产品的可靠性，目前产能可以达到每年</w:t>
      </w:r>
      <w:r>
        <w:rPr>
          <w:rFonts w:ascii="Times New Roman" w:hAnsi="Times New Roman" w:cs="Times New Roman" w:hint="eastAsia"/>
          <w:sz w:val="24"/>
          <w:szCs w:val="24"/>
          <w:lang w:val="en-US"/>
        </w:rPr>
        <w:t>500</w:t>
      </w:r>
      <w:r>
        <w:rPr>
          <w:rFonts w:ascii="Times New Roman" w:hAnsi="Times New Roman" w:cs="Times New Roman" w:hint="eastAsia"/>
          <w:sz w:val="24"/>
          <w:szCs w:val="24"/>
          <w:lang w:val="en-US"/>
        </w:rPr>
        <w:t>个标准站（每年约</w:t>
      </w:r>
      <w:r>
        <w:rPr>
          <w:rFonts w:ascii="Times New Roman" w:hAnsi="Times New Roman" w:cs="Times New Roman" w:hint="eastAsia"/>
          <w:sz w:val="24"/>
          <w:szCs w:val="24"/>
          <w:lang w:val="en-US"/>
        </w:rPr>
        <w:t xml:space="preserve">1000 </w:t>
      </w:r>
      <w:r>
        <w:rPr>
          <w:rFonts w:ascii="Times New Roman" w:hAnsi="Times New Roman" w:cs="Times New Roman" w:hint="eastAsia"/>
          <w:sz w:val="24"/>
          <w:szCs w:val="24"/>
          <w:lang w:val="en-US"/>
        </w:rPr>
        <w:t>面地铁整流器）。此产品已广泛运用于各城市轨道交通行业，包括：北京、上海、成都、重庆、广州、长沙、福州、沈阳、武汉等各城市的轨道交通线路，且该产品的相关产业已较为完善。</w:t>
      </w:r>
    </w:p>
    <w:p w14:paraId="73428652" w14:textId="77777777" w:rsidR="006C0139" w:rsidRDefault="00851A7A">
      <w:pPr>
        <w:pStyle w:val="2"/>
        <w:spacing w:before="0" w:after="0" w:line="360" w:lineRule="auto"/>
        <w:rPr>
          <w:rFonts w:ascii="宋体" w:eastAsia="宋体" w:hAnsi="宋体"/>
          <w:sz w:val="24"/>
          <w:szCs w:val="24"/>
          <w:lang w:val="en-US"/>
        </w:rPr>
      </w:pPr>
      <w:r>
        <w:rPr>
          <w:rFonts w:ascii="宋体" w:eastAsia="宋体" w:hAnsi="宋体" w:hint="eastAsia"/>
          <w:sz w:val="24"/>
          <w:szCs w:val="24"/>
          <w:lang w:val="en-US"/>
        </w:rPr>
        <w:t>3.4 直流开关柜</w:t>
      </w:r>
    </w:p>
    <w:p w14:paraId="5A27E4A9" w14:textId="77777777" w:rsidR="006C0139" w:rsidRDefault="00851A7A">
      <w:pPr>
        <w:spacing w:line="360" w:lineRule="auto"/>
        <w:ind w:firstLine="454"/>
        <w:jc w:val="both"/>
        <w:rPr>
          <w:rFonts w:ascii="Times New Roman" w:hAnsi="Times New Roman" w:cs="Times New Roman"/>
          <w:sz w:val="24"/>
          <w:szCs w:val="24"/>
          <w:lang w:val="en-US"/>
        </w:rPr>
      </w:pPr>
      <w:r>
        <w:rPr>
          <w:rFonts w:hint="eastAsia"/>
          <w:color w:val="000000"/>
          <w:sz w:val="24"/>
          <w:szCs w:val="24"/>
          <w:lang w:val="en-US" w:bidi="ar"/>
        </w:rPr>
        <w:t>直流开关柜由于开发费用较高、试验严格，其国产化成熟进度较为缓慢。目前，上海电器成套厂与ADTRANZ、江苏大全电气集团与SECHERON合作生产直流开关柜；GE公司也正在国内寻找合作厂商，共同研制、生产直流快速开关柜。SIEMENS（中国）有限公司在国内有供货业绩；上海拓及轨道交通设备有限公司已向成都3号线、7号线、10号线供货；天津凯发电气有限公司已向成都4号线、9号线供货；江苏大全电气集团已向成都地铁1、2号线，长春轻轨、天津轻轨、南京地铁、南昌地铁1号线、上海轨道交通及北京地铁供货。英国FKI能源科技开关部在上海建厂并开始向国内地铁供货。直流开关柜目前处于主要部件国外采购，国内整机组装的阶段。</w:t>
      </w:r>
    </w:p>
    <w:p w14:paraId="477BFE63" w14:textId="77777777" w:rsidR="006C0139" w:rsidRDefault="00851A7A">
      <w:pPr>
        <w:pStyle w:val="2"/>
        <w:spacing w:before="0" w:after="0" w:line="360" w:lineRule="auto"/>
        <w:rPr>
          <w:rFonts w:ascii="宋体" w:eastAsia="宋体" w:hAnsi="宋体"/>
          <w:sz w:val="24"/>
          <w:szCs w:val="24"/>
          <w:lang w:val="en-US"/>
        </w:rPr>
      </w:pPr>
      <w:r>
        <w:rPr>
          <w:rFonts w:ascii="宋体" w:eastAsia="宋体" w:hAnsi="宋体" w:hint="eastAsia"/>
          <w:sz w:val="24"/>
          <w:szCs w:val="24"/>
          <w:lang w:val="en-US"/>
        </w:rPr>
        <w:t>3.5 排流柜</w:t>
      </w:r>
    </w:p>
    <w:p w14:paraId="7ADAF161" w14:textId="77777777" w:rsidR="006C0139" w:rsidRDefault="00851A7A">
      <w:pPr>
        <w:spacing w:line="360" w:lineRule="auto"/>
        <w:ind w:firstLine="454"/>
        <w:jc w:val="both"/>
        <w:rPr>
          <w:sz w:val="24"/>
          <w:szCs w:val="24"/>
          <w:shd w:val="clear" w:color="auto" w:fill="FFFFFF"/>
          <w:lang w:val="en-US"/>
        </w:rPr>
      </w:pPr>
      <w:r>
        <w:rPr>
          <w:rFonts w:hint="eastAsia"/>
          <w:sz w:val="24"/>
          <w:szCs w:val="24"/>
          <w:shd w:val="clear" w:color="auto" w:fill="FFFFFF"/>
          <w:lang w:val="en-US"/>
        </w:rPr>
        <w:t>目前地铁和轻轨的牵引方式采用电力牵引，且大多数为直流供电。列车所需电流由牵引变电所提供，通过接触网（架空线或接触轨）向列车送电，并通过走行轨作为牵引电流回路，返回牵引变电所，由于钢轨对地不可能完全绝缘，有大部分电力泄露到大地，称之为杂散电流。杂散电流会导致埋地金属结构尤其是钢轨和钢轨紧固件严重的杂散电流腐蚀。</w:t>
      </w:r>
    </w:p>
    <w:p w14:paraId="3C6B1923" w14:textId="77777777" w:rsidR="006C0139" w:rsidRDefault="00851A7A">
      <w:pPr>
        <w:autoSpaceDE/>
        <w:autoSpaceDN/>
        <w:spacing w:line="360" w:lineRule="auto"/>
        <w:ind w:firstLineChars="200" w:firstLine="480"/>
        <w:rPr>
          <w:sz w:val="24"/>
          <w:szCs w:val="24"/>
          <w:shd w:val="clear" w:color="auto" w:fill="FFFFFF"/>
          <w:lang w:val="en-US"/>
        </w:rPr>
      </w:pPr>
      <w:r>
        <w:rPr>
          <w:rFonts w:hint="eastAsia"/>
          <w:sz w:val="24"/>
          <w:szCs w:val="24"/>
          <w:shd w:val="clear" w:color="auto" w:fill="FFFFFF"/>
          <w:lang w:val="en-US"/>
        </w:rPr>
        <w:t>排流柜是杂散电流腐蚀防护系统中的重要设备，采用极性排流的原理，即只有当埋地结构钢相对于负母线的电位为正时，才有电流通过形成电流回路，泄露的杂散电流通过电流回路至</w:t>
      </w:r>
      <w:r>
        <w:rPr>
          <w:rFonts w:hint="eastAsia"/>
          <w:sz w:val="24"/>
          <w:szCs w:val="24"/>
          <w:shd w:val="clear" w:color="auto" w:fill="FFFFFF"/>
          <w:lang w:val="en-US"/>
        </w:rPr>
        <w:lastRenderedPageBreak/>
        <w:t>牵引直流电源负极，从而有效的防止杂散电流对高架现浇混凝土简支箱梁内钢筋、隧道内结构钢筋、整体道床结构钢筋以及沿线金属设备的电腐蚀破坏，同时防止杂散电流向轨道交通外部泄露。</w:t>
      </w:r>
    </w:p>
    <w:p w14:paraId="73B03A24" w14:textId="77777777" w:rsidR="006C0139" w:rsidRDefault="00851A7A">
      <w:pPr>
        <w:autoSpaceDE/>
        <w:autoSpaceDN/>
        <w:spacing w:line="360" w:lineRule="auto"/>
        <w:ind w:firstLineChars="200" w:firstLine="480"/>
        <w:rPr>
          <w:sz w:val="24"/>
          <w:szCs w:val="24"/>
          <w:shd w:val="clear" w:color="auto" w:fill="FFFFFF"/>
          <w:lang w:val="en-US"/>
        </w:rPr>
      </w:pPr>
      <w:r>
        <w:rPr>
          <w:rFonts w:hint="eastAsia"/>
          <w:sz w:val="24"/>
          <w:szCs w:val="24"/>
          <w:shd w:val="clear" w:color="auto" w:fill="FFFFFF"/>
          <w:lang w:val="en-US"/>
        </w:rPr>
        <w:t>排流柜装置由主回路和检测控制系统两部分组成。主回路的核心部件是硅二极管，在主回路中串联电阻用于调节排流电流大小，并串联快速熔断器和分流器，快速熔断器还与并联的RC回路共同组成了保护系统。</w:t>
      </w:r>
    </w:p>
    <w:p w14:paraId="4AB35C88" w14:textId="77777777" w:rsidR="006C0139" w:rsidRDefault="00851A7A">
      <w:pPr>
        <w:spacing w:line="360" w:lineRule="auto"/>
        <w:ind w:firstLine="454"/>
        <w:jc w:val="both"/>
        <w:rPr>
          <w:sz w:val="24"/>
          <w:szCs w:val="24"/>
          <w:shd w:val="clear" w:color="auto" w:fill="FFFFFF"/>
          <w:lang w:val="en-US"/>
        </w:rPr>
      </w:pPr>
      <w:r>
        <w:rPr>
          <w:rFonts w:hint="eastAsia"/>
          <w:sz w:val="24"/>
          <w:szCs w:val="24"/>
          <w:shd w:val="clear" w:color="auto" w:fill="FFFFFF"/>
          <w:lang w:val="en-US"/>
        </w:rPr>
        <w:t>排流柜目前应用比较广泛的有750V排流柜和1500V排流柜，带IGBT（绝缘栅双极型晶体管）和不带IGBT（绝缘栅双极型晶体管）的排流柜。</w:t>
      </w:r>
    </w:p>
    <w:p w14:paraId="5DF1A525" w14:textId="77777777" w:rsidR="006C0139" w:rsidRDefault="00851A7A">
      <w:pPr>
        <w:pStyle w:val="2"/>
        <w:spacing w:before="0" w:after="0" w:line="360" w:lineRule="auto"/>
        <w:rPr>
          <w:rFonts w:ascii="宋体" w:eastAsia="宋体" w:hAnsi="宋体"/>
          <w:sz w:val="24"/>
          <w:szCs w:val="24"/>
          <w:lang w:val="en-US"/>
        </w:rPr>
      </w:pPr>
      <w:r>
        <w:rPr>
          <w:rFonts w:ascii="宋体" w:eastAsia="宋体" w:hAnsi="宋体" w:hint="eastAsia"/>
          <w:sz w:val="24"/>
          <w:szCs w:val="24"/>
          <w:lang w:val="en-US"/>
        </w:rPr>
        <w:t>3.6 单向导通装置</w:t>
      </w:r>
    </w:p>
    <w:p w14:paraId="1A59712F" w14:textId="77777777" w:rsidR="006C0139" w:rsidRDefault="00851A7A">
      <w:pPr>
        <w:spacing w:line="360" w:lineRule="auto"/>
        <w:ind w:firstLine="454"/>
        <w:jc w:val="both"/>
        <w:rPr>
          <w:sz w:val="24"/>
          <w:szCs w:val="24"/>
          <w:shd w:val="clear" w:color="auto" w:fill="FFFFFF"/>
          <w:lang w:val="en-US"/>
        </w:rPr>
      </w:pPr>
      <w:r>
        <w:rPr>
          <w:rFonts w:hint="eastAsia"/>
          <w:sz w:val="24"/>
          <w:szCs w:val="24"/>
          <w:shd w:val="clear" w:color="auto" w:fill="FFFFFF"/>
          <w:lang w:val="en-US"/>
        </w:rPr>
        <w:t>单向导通装置和排流柜为杂散电流腐蚀防护系统中的重要设备，目前在城市轨道领域应用广泛。单向导通装置的主要器件为整流二极管，作用是使钢轨中电流只流向一个方向，而在另一个方向截止。目前单向导通装置的种类较多，在车辆段处使用普通型单向导通装置，而在地铁供电线路正线上使用带消弧功能的单向导通装置。带消弧功能的导通装置既可以起到回流电流的单向导通作用，又具有消弧作用，所以目前带消弧功能的导通装置得到广泛应用。</w:t>
      </w:r>
    </w:p>
    <w:p w14:paraId="7457CB66" w14:textId="77777777" w:rsidR="006C0139" w:rsidRDefault="00851A7A">
      <w:pPr>
        <w:pStyle w:val="2"/>
        <w:spacing w:before="0" w:after="0" w:line="360" w:lineRule="auto"/>
        <w:rPr>
          <w:rFonts w:ascii="宋体" w:eastAsia="宋体" w:hAnsi="宋体"/>
          <w:sz w:val="24"/>
          <w:szCs w:val="24"/>
          <w:lang w:val="en-US"/>
        </w:rPr>
      </w:pPr>
      <w:r>
        <w:rPr>
          <w:rFonts w:ascii="宋体" w:eastAsia="宋体" w:hAnsi="宋体" w:hint="eastAsia"/>
          <w:sz w:val="24"/>
          <w:szCs w:val="24"/>
          <w:lang w:val="en-US"/>
        </w:rPr>
        <w:t>3.7 交流35kV开关柜</w:t>
      </w:r>
    </w:p>
    <w:p w14:paraId="6722F227" w14:textId="77777777" w:rsidR="006C0139" w:rsidRDefault="00851A7A">
      <w:pPr>
        <w:spacing w:line="360" w:lineRule="auto"/>
        <w:ind w:firstLine="454"/>
        <w:jc w:val="both"/>
        <w:rPr>
          <w:color w:val="000000"/>
          <w:sz w:val="24"/>
          <w:szCs w:val="24"/>
          <w:lang w:val="en-US" w:bidi="ar"/>
        </w:rPr>
      </w:pPr>
      <w:r>
        <w:rPr>
          <w:rFonts w:hint="eastAsia"/>
          <w:color w:val="000000"/>
          <w:sz w:val="24"/>
          <w:szCs w:val="24"/>
          <w:lang w:val="en-US" w:bidi="ar"/>
        </w:rPr>
        <w:t>交流35kV开关柜为三相交流开关设备，以气体作为灭弧和绝缘介质，广泛应用于城市轨道交通、变电站、化工、石油、船舶、海上平台、核电等领域，特别是高海拔、环境恶劣场合的配电系统，该产品从本世纪初国内开始进行技术引进、技术研发，通过十几年的生产工艺突破和技术提升，产品已较为成熟。</w:t>
      </w:r>
    </w:p>
    <w:p w14:paraId="42B0A3CD" w14:textId="77777777" w:rsidR="006C0139" w:rsidRDefault="00851A7A">
      <w:pPr>
        <w:spacing w:line="360" w:lineRule="auto"/>
        <w:ind w:firstLine="454"/>
        <w:jc w:val="both"/>
        <w:rPr>
          <w:color w:val="000000"/>
          <w:sz w:val="24"/>
          <w:szCs w:val="24"/>
          <w:lang w:bidi="ar"/>
        </w:rPr>
      </w:pPr>
      <w:r>
        <w:rPr>
          <w:rFonts w:hint="eastAsia"/>
          <w:color w:val="000000"/>
          <w:sz w:val="24"/>
          <w:szCs w:val="24"/>
          <w:lang w:val="en-US" w:bidi="ar"/>
        </w:rPr>
        <w:t>交流</w:t>
      </w:r>
      <w:r>
        <w:rPr>
          <w:rFonts w:hint="eastAsia"/>
          <w:color w:val="000000"/>
          <w:sz w:val="24"/>
          <w:szCs w:val="24"/>
          <w:lang w:bidi="ar"/>
        </w:rPr>
        <w:t>35kV开关柜设备以其开断能力强、可靠性高、少维护及占地少等优点在国内城市轨道交通中得到了广泛使用，不过其主要部件仍需进口。目前，国内厂商通过与ABB、SIEMENS、SCHNEIDER、GE、TAMCO等国际知名生产商进行合资或关键部件原装引进的方式，在国内完成开关柜的整体组装。国内组装柜已在成都地铁1、2、3、4、7、10号线、广州地铁、上海地铁、深圳地铁等各条线路投入使用且运行稳定，其中深圳地铁4号线的环保气体柜目前已投入使用，运行稳定。</w:t>
      </w:r>
    </w:p>
    <w:p w14:paraId="0D88BCF4" w14:textId="77777777" w:rsidR="006C0139" w:rsidRDefault="00851A7A">
      <w:pPr>
        <w:spacing w:line="360" w:lineRule="auto"/>
        <w:ind w:firstLine="454"/>
        <w:jc w:val="both"/>
        <w:rPr>
          <w:color w:val="000000"/>
          <w:sz w:val="24"/>
          <w:szCs w:val="24"/>
          <w:lang w:val="en-US" w:bidi="ar"/>
        </w:rPr>
      </w:pPr>
      <w:r>
        <w:rPr>
          <w:rFonts w:hint="eastAsia"/>
          <w:color w:val="000000"/>
          <w:sz w:val="24"/>
          <w:szCs w:val="24"/>
          <w:lang w:val="en-US" w:bidi="ar"/>
        </w:rPr>
        <w:t>目前国内有</w:t>
      </w:r>
      <w:r>
        <w:rPr>
          <w:rFonts w:hint="eastAsia"/>
          <w:color w:val="000000"/>
          <w:sz w:val="24"/>
          <w:szCs w:val="24"/>
          <w:lang w:bidi="ar"/>
        </w:rPr>
        <w:t>厦门ABB、上海SIEMENS、苏州Schneider、常州太平洋、江苏现代重工、广州白云</w:t>
      </w:r>
      <w:r>
        <w:rPr>
          <w:rFonts w:hint="eastAsia"/>
          <w:color w:val="000000"/>
          <w:sz w:val="24"/>
          <w:szCs w:val="24"/>
          <w:lang w:val="en-US" w:bidi="ar"/>
        </w:rPr>
        <w:t>电器等多家交流</w:t>
      </w:r>
      <w:r>
        <w:rPr>
          <w:rFonts w:hint="eastAsia"/>
          <w:color w:val="000000"/>
          <w:sz w:val="24"/>
          <w:szCs w:val="24"/>
          <w:lang w:bidi="ar"/>
        </w:rPr>
        <w:t>35kV</w:t>
      </w:r>
      <w:r>
        <w:rPr>
          <w:rFonts w:hint="eastAsia"/>
          <w:color w:val="000000"/>
          <w:sz w:val="24"/>
          <w:szCs w:val="24"/>
          <w:lang w:val="en-US" w:bidi="ar"/>
        </w:rPr>
        <w:t>开关柜产品制造商。</w:t>
      </w:r>
    </w:p>
    <w:p w14:paraId="51C58913" w14:textId="77777777" w:rsidR="006C0139" w:rsidRDefault="00851A7A">
      <w:pPr>
        <w:pStyle w:val="2"/>
        <w:spacing w:before="0" w:after="0" w:line="360" w:lineRule="auto"/>
        <w:rPr>
          <w:rFonts w:ascii="宋体" w:eastAsia="宋体" w:hAnsi="宋体"/>
          <w:sz w:val="24"/>
          <w:szCs w:val="24"/>
          <w:lang w:val="en-US"/>
        </w:rPr>
      </w:pPr>
      <w:r>
        <w:rPr>
          <w:rFonts w:ascii="宋体" w:eastAsia="宋体" w:hAnsi="宋体" w:hint="eastAsia"/>
          <w:sz w:val="24"/>
          <w:szCs w:val="24"/>
          <w:lang w:val="en-US"/>
        </w:rPr>
        <w:t>3.8 直流电缆</w:t>
      </w:r>
    </w:p>
    <w:p w14:paraId="22286CBB" w14:textId="77777777" w:rsidR="006C0139" w:rsidRDefault="00851A7A">
      <w:pPr>
        <w:spacing w:line="360" w:lineRule="auto"/>
        <w:ind w:firstLine="454"/>
        <w:jc w:val="both"/>
        <w:rPr>
          <w:color w:val="000000"/>
          <w:sz w:val="24"/>
          <w:szCs w:val="24"/>
          <w:lang w:val="en-US" w:bidi="ar"/>
        </w:rPr>
      </w:pPr>
      <w:r>
        <w:rPr>
          <w:rFonts w:hint="eastAsia"/>
          <w:color w:val="000000"/>
          <w:sz w:val="24"/>
          <w:szCs w:val="24"/>
          <w:lang w:bidi="ar"/>
        </w:rPr>
        <w:t>城市轨道交通牵引供电系统</w:t>
      </w:r>
      <w:r>
        <w:rPr>
          <w:rFonts w:hint="eastAsia"/>
          <w:color w:val="000000"/>
          <w:sz w:val="24"/>
          <w:szCs w:val="24"/>
          <w:lang w:val="en-US" w:bidi="ar"/>
        </w:rPr>
        <w:t>用直流电缆通常采用额定电压为DC1500V或DC750V输电电力电缆。该产品用于城轨交通传输动力电源及直流供电系统的电力传输，通常敷设在隧道电缆架、</w:t>
      </w:r>
      <w:r>
        <w:rPr>
          <w:rFonts w:hint="eastAsia"/>
          <w:color w:val="000000"/>
          <w:sz w:val="24"/>
          <w:szCs w:val="24"/>
          <w:lang w:val="en-US" w:bidi="ar"/>
        </w:rPr>
        <w:lastRenderedPageBreak/>
        <w:t>地面电缆沟等场景。</w:t>
      </w:r>
    </w:p>
    <w:p w14:paraId="03DFF8B6" w14:textId="77777777" w:rsidR="006C0139" w:rsidRDefault="00851A7A">
      <w:pPr>
        <w:spacing w:line="360" w:lineRule="auto"/>
        <w:ind w:firstLine="454"/>
        <w:jc w:val="both"/>
        <w:rPr>
          <w:color w:val="000000"/>
          <w:sz w:val="24"/>
          <w:szCs w:val="24"/>
          <w:lang w:val="en-US" w:bidi="ar"/>
        </w:rPr>
      </w:pPr>
      <w:r>
        <w:rPr>
          <w:rFonts w:hint="eastAsia"/>
          <w:color w:val="000000"/>
          <w:sz w:val="24"/>
          <w:szCs w:val="24"/>
          <w:lang w:val="en-US" w:bidi="ar"/>
        </w:rPr>
        <w:t>国内已有多家电缆生产厂家研制出1500V直流电缆，如：江苏宝胜、上海交联、杭州电缆、上海特缆等企业，目前已在国内轨道交通工程中应用，运行稳定。</w:t>
      </w:r>
    </w:p>
    <w:p w14:paraId="42550920" w14:textId="77777777" w:rsidR="006C0139" w:rsidRDefault="00851A7A">
      <w:pPr>
        <w:pStyle w:val="1"/>
        <w:numPr>
          <w:ilvl w:val="0"/>
          <w:numId w:val="1"/>
        </w:numPr>
        <w:spacing w:before="0" w:line="360" w:lineRule="auto"/>
        <w:rPr>
          <w:sz w:val="28"/>
          <w:szCs w:val="28"/>
          <w:lang w:val="en-US"/>
        </w:rPr>
      </w:pPr>
      <w:r>
        <w:rPr>
          <w:rFonts w:hint="eastAsia"/>
          <w:sz w:val="28"/>
          <w:szCs w:val="28"/>
          <w:lang w:val="en-US"/>
        </w:rPr>
        <w:t>推荐依据标准的适用性分析</w:t>
      </w:r>
    </w:p>
    <w:p w14:paraId="534BF481" w14:textId="77777777" w:rsidR="006C0139" w:rsidRDefault="00851A7A">
      <w:pPr>
        <w:pStyle w:val="2"/>
        <w:spacing w:before="0" w:after="0" w:line="360" w:lineRule="auto"/>
        <w:rPr>
          <w:rFonts w:ascii="宋体" w:eastAsia="宋体" w:hAnsi="宋体"/>
          <w:sz w:val="24"/>
          <w:szCs w:val="24"/>
          <w:lang w:val="en-US"/>
        </w:rPr>
      </w:pPr>
      <w:r>
        <w:rPr>
          <w:rFonts w:ascii="宋体" w:eastAsia="宋体" w:hAnsi="宋体" w:hint="eastAsia"/>
          <w:sz w:val="24"/>
          <w:szCs w:val="24"/>
          <w:lang w:val="en-US"/>
        </w:rPr>
        <w:t>4.1 110kV主变压器</w:t>
      </w:r>
    </w:p>
    <w:p w14:paraId="23EFD793" w14:textId="77777777" w:rsidR="006C0139" w:rsidRDefault="00851A7A">
      <w:pPr>
        <w:spacing w:line="360" w:lineRule="auto"/>
        <w:ind w:firstLine="454"/>
        <w:jc w:val="both"/>
        <w:rPr>
          <w:color w:val="000000"/>
          <w:sz w:val="24"/>
          <w:szCs w:val="24"/>
          <w:lang w:val="en-US" w:bidi="ar"/>
        </w:rPr>
      </w:pPr>
      <w:r>
        <w:rPr>
          <w:rFonts w:hint="eastAsia"/>
          <w:color w:val="000000"/>
          <w:sz w:val="24"/>
          <w:szCs w:val="24"/>
          <w:lang w:val="en-US" w:bidi="ar"/>
        </w:rPr>
        <w:t>GB 1094电力变压器系列标准涵盖了三相及单相变压器（包括自耦变压器）的相关技术条件，范围覆盖了110kV主变压器常用的油浸式变压器，将该标系列准中的相关部分纳入认证要求是非常合理和必要的，其它产品的适用性说明详见下表：</w:t>
      </w:r>
    </w:p>
    <w:tbl>
      <w:tblPr>
        <w:tblStyle w:val="aa"/>
        <w:tblpPr w:leftFromText="180" w:rightFromText="180" w:vertAnchor="text" w:horzAnchor="page" w:tblpX="1082" w:tblpY="453"/>
        <w:tblOverlap w:val="never"/>
        <w:tblW w:w="4999" w:type="pct"/>
        <w:tblLook w:val="04A0" w:firstRow="1" w:lastRow="0" w:firstColumn="1" w:lastColumn="0" w:noHBand="0" w:noVBand="1"/>
      </w:tblPr>
      <w:tblGrid>
        <w:gridCol w:w="711"/>
        <w:gridCol w:w="4823"/>
        <w:gridCol w:w="4590"/>
      </w:tblGrid>
      <w:tr w:rsidR="006C0139" w14:paraId="343C6EA3" w14:textId="77777777">
        <w:trPr>
          <w:trHeight w:val="497"/>
        </w:trPr>
        <w:tc>
          <w:tcPr>
            <w:tcW w:w="351" w:type="pct"/>
            <w:vAlign w:val="center"/>
          </w:tcPr>
          <w:p w14:paraId="432DECA8" w14:textId="77777777" w:rsidR="006C0139" w:rsidRDefault="00851A7A">
            <w:pPr>
              <w:jc w:val="center"/>
              <w:rPr>
                <w:rFonts w:ascii="Times New Roman" w:hAnsi="Times New Roman" w:cs="Times New Roman"/>
                <w:b/>
                <w:bCs/>
                <w:sz w:val="21"/>
                <w:szCs w:val="21"/>
                <w:lang w:val="en-US"/>
              </w:rPr>
            </w:pPr>
            <w:r>
              <w:rPr>
                <w:rFonts w:ascii="Times New Roman" w:hAnsi="Times New Roman" w:cs="Times New Roman"/>
                <w:b/>
                <w:bCs/>
                <w:sz w:val="21"/>
                <w:szCs w:val="21"/>
                <w:lang w:val="en-US"/>
              </w:rPr>
              <w:t>序号</w:t>
            </w:r>
          </w:p>
        </w:tc>
        <w:tc>
          <w:tcPr>
            <w:tcW w:w="2381" w:type="pct"/>
            <w:vAlign w:val="center"/>
          </w:tcPr>
          <w:p w14:paraId="53DCC318" w14:textId="77777777" w:rsidR="006C0139" w:rsidRDefault="00851A7A">
            <w:pPr>
              <w:jc w:val="center"/>
              <w:rPr>
                <w:rFonts w:ascii="Times New Roman" w:hAnsi="Times New Roman" w:cs="Times New Roman"/>
                <w:b/>
                <w:bCs/>
                <w:sz w:val="21"/>
                <w:szCs w:val="21"/>
                <w:lang w:val="en-US"/>
              </w:rPr>
            </w:pPr>
            <w:r>
              <w:rPr>
                <w:rFonts w:ascii="Times New Roman" w:hAnsi="Times New Roman" w:cs="Times New Roman"/>
                <w:b/>
                <w:bCs/>
                <w:sz w:val="21"/>
                <w:szCs w:val="21"/>
                <w:lang w:val="en-US"/>
              </w:rPr>
              <w:t>标准编号级名称</w:t>
            </w:r>
          </w:p>
        </w:tc>
        <w:tc>
          <w:tcPr>
            <w:tcW w:w="2266" w:type="pct"/>
            <w:vAlign w:val="center"/>
          </w:tcPr>
          <w:p w14:paraId="5735564B" w14:textId="77777777" w:rsidR="006C0139" w:rsidRDefault="00851A7A">
            <w:pPr>
              <w:jc w:val="center"/>
              <w:rPr>
                <w:rFonts w:ascii="Times New Roman" w:hAnsi="Times New Roman" w:cs="Times New Roman"/>
                <w:b/>
                <w:bCs/>
                <w:sz w:val="21"/>
                <w:szCs w:val="21"/>
                <w:lang w:val="en-US"/>
              </w:rPr>
            </w:pPr>
            <w:r>
              <w:rPr>
                <w:rFonts w:ascii="Times New Roman" w:hAnsi="Times New Roman" w:cs="Times New Roman"/>
                <w:b/>
                <w:bCs/>
                <w:sz w:val="21"/>
                <w:szCs w:val="21"/>
                <w:lang w:val="en-US"/>
              </w:rPr>
              <w:t>说明</w:t>
            </w:r>
          </w:p>
        </w:tc>
      </w:tr>
      <w:tr w:rsidR="006C0139" w14:paraId="1DD0807D" w14:textId="77777777">
        <w:tc>
          <w:tcPr>
            <w:tcW w:w="351" w:type="pct"/>
            <w:vAlign w:val="center"/>
          </w:tcPr>
          <w:p w14:paraId="0D6D3291" w14:textId="77777777" w:rsidR="006C0139" w:rsidRDefault="00851A7A">
            <w:pPr>
              <w:jc w:val="center"/>
              <w:rPr>
                <w:rFonts w:ascii="Times New Roman" w:hAnsi="Times New Roman" w:cs="Times New Roman"/>
                <w:sz w:val="21"/>
                <w:szCs w:val="21"/>
                <w:shd w:val="clear" w:color="auto" w:fill="FFFFFF"/>
                <w:lang w:val="en-US"/>
              </w:rPr>
            </w:pPr>
            <w:r>
              <w:rPr>
                <w:rFonts w:ascii="Times New Roman" w:hAnsi="Times New Roman" w:cs="Times New Roman"/>
                <w:sz w:val="21"/>
                <w:szCs w:val="21"/>
                <w:shd w:val="clear" w:color="auto" w:fill="FFFFFF"/>
                <w:lang w:val="en-US"/>
              </w:rPr>
              <w:t>1</w:t>
            </w:r>
          </w:p>
        </w:tc>
        <w:tc>
          <w:tcPr>
            <w:tcW w:w="2381" w:type="pct"/>
            <w:vAlign w:val="center"/>
          </w:tcPr>
          <w:p w14:paraId="3139A5DD" w14:textId="77777777" w:rsidR="006C0139" w:rsidRDefault="00851A7A">
            <w:pPr>
              <w:widowControl/>
              <w:jc w:val="left"/>
              <w:textAlignment w:val="center"/>
              <w:rPr>
                <w:rFonts w:ascii="Times New Roman" w:hAnsi="Times New Roman" w:cs="Times New Roman"/>
                <w:sz w:val="21"/>
                <w:szCs w:val="21"/>
                <w:shd w:val="clear" w:color="auto" w:fill="FFFFFF"/>
              </w:rPr>
            </w:pPr>
            <w:r>
              <w:rPr>
                <w:rFonts w:ascii="Times New Roman" w:hAnsi="Times New Roman" w:cs="Times New Roman"/>
                <w:sz w:val="21"/>
                <w:szCs w:val="21"/>
                <w:lang w:val="en-US" w:bidi="ar"/>
              </w:rPr>
              <w:t xml:space="preserve">GB/T 1094.1 </w:t>
            </w:r>
            <w:r>
              <w:rPr>
                <w:rFonts w:ascii="Times New Roman" w:hAnsi="Times New Roman" w:cs="Times New Roman"/>
                <w:sz w:val="21"/>
                <w:szCs w:val="21"/>
                <w:lang w:val="en-US" w:bidi="ar"/>
              </w:rPr>
              <w:t>电力变压器</w:t>
            </w:r>
            <w:r>
              <w:rPr>
                <w:rFonts w:ascii="Times New Roman" w:hAnsi="Times New Roman" w:cs="Times New Roman"/>
                <w:sz w:val="21"/>
                <w:szCs w:val="21"/>
                <w:lang w:val="en-US" w:bidi="ar"/>
              </w:rPr>
              <w:t xml:space="preserve"> </w:t>
            </w:r>
            <w:r>
              <w:rPr>
                <w:rFonts w:ascii="Times New Roman" w:hAnsi="Times New Roman" w:cs="Times New Roman"/>
                <w:sz w:val="21"/>
                <w:szCs w:val="21"/>
                <w:lang w:val="en-US" w:bidi="ar"/>
              </w:rPr>
              <w:t>第</w:t>
            </w:r>
            <w:r>
              <w:rPr>
                <w:rFonts w:ascii="Times New Roman" w:hAnsi="Times New Roman" w:cs="Times New Roman"/>
                <w:sz w:val="21"/>
                <w:szCs w:val="21"/>
                <w:lang w:val="en-US" w:bidi="ar"/>
              </w:rPr>
              <w:t>1</w:t>
            </w:r>
            <w:r>
              <w:rPr>
                <w:rFonts w:ascii="Times New Roman" w:hAnsi="Times New Roman" w:cs="Times New Roman"/>
                <w:sz w:val="21"/>
                <w:szCs w:val="21"/>
                <w:lang w:val="en-US" w:bidi="ar"/>
              </w:rPr>
              <w:t>部分：总则</w:t>
            </w:r>
          </w:p>
        </w:tc>
        <w:tc>
          <w:tcPr>
            <w:tcW w:w="2266" w:type="pct"/>
            <w:vAlign w:val="center"/>
          </w:tcPr>
          <w:p w14:paraId="0B9CEA2D" w14:textId="77777777" w:rsidR="006C0139" w:rsidRDefault="00851A7A">
            <w:pPr>
              <w:jc w:val="left"/>
              <w:rPr>
                <w:rFonts w:ascii="Times New Roman" w:hAnsi="Times New Roman" w:cs="Times New Roman"/>
                <w:sz w:val="21"/>
                <w:szCs w:val="21"/>
                <w:shd w:val="clear" w:color="auto" w:fill="FFFFFF"/>
                <w:lang w:val="en-US"/>
              </w:rPr>
            </w:pPr>
            <w:r>
              <w:rPr>
                <w:rFonts w:ascii="Times New Roman" w:hAnsi="Times New Roman" w:cs="Times New Roman"/>
                <w:sz w:val="21"/>
                <w:szCs w:val="21"/>
                <w:shd w:val="clear" w:color="auto" w:fill="FFFFFF"/>
                <w:lang w:val="en-US"/>
              </w:rPr>
              <w:t>该标准作为</w:t>
            </w:r>
            <w:r>
              <w:rPr>
                <w:rFonts w:ascii="Times New Roman" w:hAnsi="Times New Roman" w:cs="Times New Roman"/>
                <w:sz w:val="21"/>
                <w:szCs w:val="21"/>
                <w:shd w:val="clear" w:color="auto" w:fill="FFFFFF"/>
                <w:lang w:val="en-US"/>
              </w:rPr>
              <w:t>GB 1094</w:t>
            </w:r>
            <w:r>
              <w:rPr>
                <w:rFonts w:ascii="Times New Roman" w:hAnsi="Times New Roman" w:cs="Times New Roman"/>
                <w:sz w:val="21"/>
                <w:szCs w:val="21"/>
                <w:shd w:val="clear" w:color="auto" w:fill="FFFFFF"/>
                <w:lang w:val="en-US"/>
              </w:rPr>
              <w:t>系列标准总则，对三相及单相变压器（包括自耦变压器）的分类、试验、特性参数、环境、运输等作出了强制性的规定。其范围涵盖了轨交主变压器常用的</w:t>
            </w:r>
            <w:r>
              <w:rPr>
                <w:rFonts w:ascii="Times New Roman" w:hAnsi="Times New Roman" w:cs="Times New Roman"/>
                <w:sz w:val="21"/>
                <w:lang w:val="en-US"/>
              </w:rPr>
              <w:t>油浸式有载调压电力变压器。建议作为产品标准纳入认证要求。</w:t>
            </w:r>
          </w:p>
        </w:tc>
      </w:tr>
      <w:tr w:rsidR="006C0139" w14:paraId="622AF065" w14:textId="77777777">
        <w:tc>
          <w:tcPr>
            <w:tcW w:w="351" w:type="pct"/>
            <w:vAlign w:val="center"/>
          </w:tcPr>
          <w:p w14:paraId="62DE0177" w14:textId="77777777" w:rsidR="006C0139" w:rsidRDefault="00851A7A">
            <w:pPr>
              <w:jc w:val="center"/>
              <w:rPr>
                <w:rFonts w:ascii="Times New Roman" w:hAnsi="Times New Roman" w:cs="Times New Roman"/>
                <w:sz w:val="21"/>
                <w:szCs w:val="21"/>
                <w:shd w:val="clear" w:color="auto" w:fill="FFFFFF"/>
                <w:lang w:val="en-US"/>
              </w:rPr>
            </w:pPr>
            <w:r>
              <w:rPr>
                <w:rFonts w:ascii="Times New Roman" w:hAnsi="Times New Roman" w:cs="Times New Roman"/>
                <w:sz w:val="21"/>
                <w:szCs w:val="21"/>
                <w:shd w:val="clear" w:color="auto" w:fill="FFFFFF"/>
                <w:lang w:val="en-US"/>
              </w:rPr>
              <w:t>2</w:t>
            </w:r>
          </w:p>
        </w:tc>
        <w:tc>
          <w:tcPr>
            <w:tcW w:w="2381" w:type="pct"/>
            <w:vAlign w:val="center"/>
          </w:tcPr>
          <w:p w14:paraId="79EB2C10" w14:textId="77777777" w:rsidR="006C0139" w:rsidRDefault="00851A7A">
            <w:pPr>
              <w:widowControl/>
              <w:jc w:val="left"/>
              <w:textAlignment w:val="center"/>
              <w:rPr>
                <w:rFonts w:ascii="Times New Roman" w:hAnsi="Times New Roman" w:cs="Times New Roman"/>
                <w:sz w:val="21"/>
                <w:szCs w:val="21"/>
                <w:lang w:val="en-US" w:bidi="ar"/>
              </w:rPr>
            </w:pPr>
            <w:r>
              <w:rPr>
                <w:rFonts w:ascii="Times New Roman" w:hAnsi="Times New Roman" w:cs="Times New Roman"/>
                <w:sz w:val="21"/>
                <w:szCs w:val="21"/>
                <w:lang w:val="en-US" w:bidi="ar"/>
              </w:rPr>
              <w:t xml:space="preserve">GB 1094.2 </w:t>
            </w:r>
            <w:r>
              <w:rPr>
                <w:rFonts w:ascii="Times New Roman" w:hAnsi="Times New Roman" w:cs="Times New Roman"/>
                <w:sz w:val="21"/>
                <w:szCs w:val="21"/>
                <w:lang w:val="en-US" w:bidi="ar"/>
              </w:rPr>
              <w:t>电力变压器</w:t>
            </w:r>
            <w:r>
              <w:rPr>
                <w:rFonts w:ascii="Times New Roman" w:hAnsi="Times New Roman" w:cs="Times New Roman"/>
                <w:sz w:val="21"/>
                <w:szCs w:val="21"/>
                <w:lang w:val="en-US" w:bidi="ar"/>
              </w:rPr>
              <w:t xml:space="preserve"> </w:t>
            </w:r>
            <w:r>
              <w:rPr>
                <w:rFonts w:ascii="Times New Roman" w:hAnsi="Times New Roman" w:cs="Times New Roman"/>
                <w:sz w:val="21"/>
                <w:szCs w:val="21"/>
                <w:lang w:val="en-US" w:bidi="ar"/>
              </w:rPr>
              <w:t>第</w:t>
            </w:r>
            <w:r>
              <w:rPr>
                <w:rFonts w:ascii="Times New Roman" w:hAnsi="Times New Roman" w:cs="Times New Roman"/>
                <w:sz w:val="21"/>
                <w:szCs w:val="21"/>
                <w:lang w:val="en-US" w:bidi="ar"/>
              </w:rPr>
              <w:t>2</w:t>
            </w:r>
            <w:r>
              <w:rPr>
                <w:rFonts w:ascii="Times New Roman" w:hAnsi="Times New Roman" w:cs="Times New Roman"/>
                <w:sz w:val="21"/>
                <w:szCs w:val="21"/>
                <w:lang w:val="en-US" w:bidi="ar"/>
              </w:rPr>
              <w:t>部分：液浸式变压器的温升</w:t>
            </w:r>
          </w:p>
        </w:tc>
        <w:tc>
          <w:tcPr>
            <w:tcW w:w="2266" w:type="pct"/>
            <w:vAlign w:val="center"/>
          </w:tcPr>
          <w:p w14:paraId="4E0648FD" w14:textId="77777777" w:rsidR="006C0139" w:rsidRDefault="00851A7A">
            <w:pPr>
              <w:widowControl/>
              <w:jc w:val="left"/>
              <w:textAlignment w:val="center"/>
              <w:rPr>
                <w:rFonts w:ascii="Times New Roman" w:hAnsi="Times New Roman" w:cs="Times New Roman"/>
                <w:sz w:val="21"/>
                <w:szCs w:val="21"/>
                <w:lang w:val="en-US" w:bidi="ar"/>
              </w:rPr>
            </w:pPr>
            <w:r>
              <w:rPr>
                <w:rFonts w:ascii="Times New Roman" w:hAnsi="Times New Roman" w:cs="Times New Roman"/>
                <w:sz w:val="21"/>
                <w:szCs w:val="21"/>
                <w:lang w:val="en-US" w:bidi="ar"/>
              </w:rPr>
              <w:t>该标准为液浸式变压器的温升试验的检测标准，不建议纳入产品标准。</w:t>
            </w:r>
          </w:p>
        </w:tc>
      </w:tr>
      <w:tr w:rsidR="006C0139" w14:paraId="7D2D2F79" w14:textId="77777777">
        <w:tc>
          <w:tcPr>
            <w:tcW w:w="351" w:type="pct"/>
            <w:vAlign w:val="center"/>
          </w:tcPr>
          <w:p w14:paraId="24552E68" w14:textId="77777777" w:rsidR="006C0139" w:rsidRDefault="00851A7A">
            <w:pPr>
              <w:jc w:val="center"/>
              <w:rPr>
                <w:rFonts w:ascii="Times New Roman" w:hAnsi="Times New Roman" w:cs="Times New Roman"/>
                <w:sz w:val="21"/>
                <w:szCs w:val="21"/>
                <w:shd w:val="clear" w:color="auto" w:fill="FFFFFF"/>
                <w:lang w:val="en-US"/>
              </w:rPr>
            </w:pPr>
            <w:r>
              <w:rPr>
                <w:rFonts w:ascii="Times New Roman" w:hAnsi="Times New Roman" w:cs="Times New Roman"/>
                <w:sz w:val="21"/>
                <w:szCs w:val="21"/>
                <w:shd w:val="clear" w:color="auto" w:fill="FFFFFF"/>
                <w:lang w:val="en-US"/>
              </w:rPr>
              <w:t>3</w:t>
            </w:r>
          </w:p>
        </w:tc>
        <w:tc>
          <w:tcPr>
            <w:tcW w:w="2381" w:type="pct"/>
            <w:vAlign w:val="center"/>
          </w:tcPr>
          <w:p w14:paraId="72E20BD8" w14:textId="77777777" w:rsidR="006C0139" w:rsidRDefault="00851A7A">
            <w:pPr>
              <w:widowControl/>
              <w:jc w:val="left"/>
              <w:textAlignment w:val="center"/>
              <w:rPr>
                <w:rFonts w:ascii="Times New Roman" w:hAnsi="Times New Roman" w:cs="Times New Roman"/>
                <w:sz w:val="21"/>
                <w:szCs w:val="21"/>
                <w:lang w:val="en-US" w:bidi="ar"/>
              </w:rPr>
            </w:pPr>
            <w:r>
              <w:rPr>
                <w:rFonts w:ascii="Times New Roman" w:hAnsi="Times New Roman" w:cs="Times New Roman"/>
                <w:sz w:val="21"/>
                <w:szCs w:val="21"/>
                <w:lang w:val="en-US" w:bidi="ar"/>
              </w:rPr>
              <w:t xml:space="preserve">GB/T 1094.3 </w:t>
            </w:r>
            <w:r>
              <w:rPr>
                <w:rFonts w:ascii="Times New Roman" w:hAnsi="Times New Roman" w:cs="Times New Roman"/>
                <w:sz w:val="21"/>
                <w:szCs w:val="21"/>
                <w:lang w:val="en-US" w:bidi="ar"/>
              </w:rPr>
              <w:t>电力变压器</w:t>
            </w:r>
            <w:r>
              <w:rPr>
                <w:rFonts w:ascii="Times New Roman" w:hAnsi="Times New Roman" w:cs="Times New Roman"/>
                <w:sz w:val="21"/>
                <w:szCs w:val="21"/>
                <w:lang w:val="en-US" w:bidi="ar"/>
              </w:rPr>
              <w:t xml:space="preserve"> </w:t>
            </w:r>
            <w:r>
              <w:rPr>
                <w:rFonts w:ascii="Times New Roman" w:hAnsi="Times New Roman" w:cs="Times New Roman"/>
                <w:sz w:val="21"/>
                <w:szCs w:val="21"/>
                <w:lang w:val="en-US" w:bidi="ar"/>
              </w:rPr>
              <w:t>第</w:t>
            </w:r>
            <w:r>
              <w:rPr>
                <w:rFonts w:ascii="Times New Roman" w:hAnsi="Times New Roman" w:cs="Times New Roman"/>
                <w:sz w:val="21"/>
                <w:szCs w:val="21"/>
                <w:lang w:val="en-US" w:bidi="ar"/>
              </w:rPr>
              <w:t>3</w:t>
            </w:r>
            <w:r>
              <w:rPr>
                <w:rFonts w:ascii="Times New Roman" w:hAnsi="Times New Roman" w:cs="Times New Roman"/>
                <w:sz w:val="21"/>
                <w:szCs w:val="21"/>
                <w:lang w:val="en-US" w:bidi="ar"/>
              </w:rPr>
              <w:t>部分：绝缘水平、绝缘试验和外绝缘空气间隙</w:t>
            </w:r>
          </w:p>
        </w:tc>
        <w:tc>
          <w:tcPr>
            <w:tcW w:w="2266" w:type="pct"/>
            <w:vAlign w:val="center"/>
          </w:tcPr>
          <w:p w14:paraId="64ED42EB" w14:textId="77777777" w:rsidR="006C0139" w:rsidRDefault="00851A7A">
            <w:pPr>
              <w:widowControl/>
              <w:jc w:val="left"/>
              <w:textAlignment w:val="center"/>
              <w:rPr>
                <w:rFonts w:ascii="Times New Roman" w:hAnsi="Times New Roman" w:cs="Times New Roman"/>
                <w:sz w:val="21"/>
                <w:szCs w:val="21"/>
                <w:lang w:val="en-US" w:bidi="ar"/>
              </w:rPr>
            </w:pPr>
            <w:r>
              <w:rPr>
                <w:rFonts w:ascii="Times New Roman" w:hAnsi="Times New Roman" w:cs="Times New Roman"/>
                <w:sz w:val="21"/>
                <w:szCs w:val="21"/>
                <w:lang w:val="en-US" w:bidi="ar"/>
              </w:rPr>
              <w:t>该标准为变压器的绝缘试验的检测标准，不建议纳入产品标准。</w:t>
            </w:r>
          </w:p>
        </w:tc>
      </w:tr>
      <w:tr w:rsidR="006C0139" w14:paraId="68013228" w14:textId="77777777">
        <w:tc>
          <w:tcPr>
            <w:tcW w:w="351" w:type="pct"/>
            <w:vAlign w:val="center"/>
          </w:tcPr>
          <w:p w14:paraId="498329B2" w14:textId="77777777" w:rsidR="006C0139" w:rsidRDefault="00851A7A">
            <w:pPr>
              <w:jc w:val="center"/>
              <w:rPr>
                <w:rFonts w:ascii="Times New Roman" w:hAnsi="Times New Roman" w:cs="Times New Roman"/>
                <w:sz w:val="21"/>
                <w:szCs w:val="21"/>
                <w:shd w:val="clear" w:color="auto" w:fill="FFFFFF"/>
                <w:lang w:val="en-US"/>
              </w:rPr>
            </w:pPr>
            <w:r>
              <w:rPr>
                <w:rFonts w:ascii="Times New Roman" w:hAnsi="Times New Roman" w:cs="Times New Roman"/>
                <w:sz w:val="21"/>
                <w:szCs w:val="21"/>
                <w:shd w:val="clear" w:color="auto" w:fill="FFFFFF"/>
                <w:lang w:val="en-US"/>
              </w:rPr>
              <w:t>4</w:t>
            </w:r>
          </w:p>
        </w:tc>
        <w:tc>
          <w:tcPr>
            <w:tcW w:w="2381" w:type="pct"/>
            <w:vAlign w:val="center"/>
          </w:tcPr>
          <w:p w14:paraId="47E36B81" w14:textId="77777777" w:rsidR="006C0139" w:rsidRDefault="00851A7A">
            <w:pPr>
              <w:widowControl/>
              <w:jc w:val="left"/>
              <w:textAlignment w:val="center"/>
              <w:rPr>
                <w:rFonts w:ascii="Times New Roman" w:hAnsi="Times New Roman" w:cs="Times New Roman"/>
                <w:sz w:val="21"/>
                <w:szCs w:val="21"/>
                <w:lang w:val="en-US" w:bidi="ar"/>
              </w:rPr>
            </w:pPr>
            <w:r>
              <w:rPr>
                <w:rFonts w:ascii="Times New Roman" w:hAnsi="Times New Roman" w:cs="Times New Roman"/>
                <w:sz w:val="21"/>
                <w:szCs w:val="21"/>
                <w:lang w:val="en-US" w:bidi="ar"/>
              </w:rPr>
              <w:t xml:space="preserve">GB/T 1094.4 </w:t>
            </w:r>
            <w:r>
              <w:rPr>
                <w:rFonts w:ascii="Times New Roman" w:hAnsi="Times New Roman" w:cs="Times New Roman"/>
                <w:sz w:val="21"/>
                <w:szCs w:val="21"/>
                <w:lang w:val="en-US" w:bidi="ar"/>
              </w:rPr>
              <w:t>电力变压器</w:t>
            </w:r>
            <w:r>
              <w:rPr>
                <w:rFonts w:ascii="Times New Roman" w:hAnsi="Times New Roman" w:cs="Times New Roman"/>
                <w:sz w:val="21"/>
                <w:szCs w:val="21"/>
                <w:lang w:val="en-US" w:bidi="ar"/>
              </w:rPr>
              <w:t xml:space="preserve"> </w:t>
            </w:r>
            <w:r>
              <w:rPr>
                <w:rFonts w:ascii="Times New Roman" w:hAnsi="Times New Roman" w:cs="Times New Roman"/>
                <w:sz w:val="21"/>
                <w:szCs w:val="21"/>
                <w:lang w:val="en-US" w:bidi="ar"/>
              </w:rPr>
              <w:t>第</w:t>
            </w:r>
            <w:r>
              <w:rPr>
                <w:rFonts w:ascii="Times New Roman" w:hAnsi="Times New Roman" w:cs="Times New Roman"/>
                <w:sz w:val="21"/>
                <w:szCs w:val="21"/>
                <w:lang w:val="en-US" w:bidi="ar"/>
              </w:rPr>
              <w:t>4</w:t>
            </w:r>
            <w:r>
              <w:rPr>
                <w:rFonts w:ascii="Times New Roman" w:hAnsi="Times New Roman" w:cs="Times New Roman"/>
                <w:sz w:val="21"/>
                <w:szCs w:val="21"/>
                <w:lang w:val="en-US" w:bidi="ar"/>
              </w:rPr>
              <w:t>部分：电力变压器和电抗器的雷电冲击和操作冲击试验导则</w:t>
            </w:r>
          </w:p>
        </w:tc>
        <w:tc>
          <w:tcPr>
            <w:tcW w:w="2266" w:type="pct"/>
            <w:vAlign w:val="center"/>
          </w:tcPr>
          <w:p w14:paraId="7AA00588" w14:textId="77777777" w:rsidR="006C0139" w:rsidRDefault="00851A7A">
            <w:pPr>
              <w:widowControl/>
              <w:jc w:val="left"/>
              <w:textAlignment w:val="center"/>
              <w:rPr>
                <w:rFonts w:ascii="Times New Roman" w:hAnsi="Times New Roman" w:cs="Times New Roman"/>
                <w:sz w:val="21"/>
                <w:szCs w:val="21"/>
                <w:lang w:val="en-US" w:bidi="ar"/>
              </w:rPr>
            </w:pPr>
            <w:r>
              <w:rPr>
                <w:rFonts w:ascii="Times New Roman" w:hAnsi="Times New Roman" w:cs="Times New Roman"/>
                <w:sz w:val="21"/>
                <w:szCs w:val="21"/>
                <w:lang w:val="en-US" w:bidi="ar"/>
              </w:rPr>
              <w:t>该标准为电力变压器和电抗器的雷电冲击和操作冲击试验检测标准，不建议纳入产品标准。</w:t>
            </w:r>
          </w:p>
        </w:tc>
      </w:tr>
      <w:tr w:rsidR="006C0139" w14:paraId="21B2A80C" w14:textId="77777777">
        <w:tc>
          <w:tcPr>
            <w:tcW w:w="351" w:type="pct"/>
            <w:vAlign w:val="center"/>
          </w:tcPr>
          <w:p w14:paraId="10EE1D33" w14:textId="77777777" w:rsidR="006C0139" w:rsidRDefault="00851A7A">
            <w:pPr>
              <w:jc w:val="center"/>
              <w:rPr>
                <w:rFonts w:ascii="Times New Roman" w:hAnsi="Times New Roman" w:cs="Times New Roman"/>
                <w:sz w:val="21"/>
                <w:szCs w:val="21"/>
                <w:shd w:val="clear" w:color="auto" w:fill="FFFFFF"/>
                <w:lang w:val="en-US"/>
              </w:rPr>
            </w:pPr>
            <w:r>
              <w:rPr>
                <w:rFonts w:ascii="Times New Roman" w:hAnsi="Times New Roman" w:cs="Times New Roman"/>
                <w:sz w:val="21"/>
                <w:szCs w:val="21"/>
                <w:shd w:val="clear" w:color="auto" w:fill="FFFFFF"/>
                <w:lang w:val="en-US"/>
              </w:rPr>
              <w:t>5</w:t>
            </w:r>
          </w:p>
        </w:tc>
        <w:tc>
          <w:tcPr>
            <w:tcW w:w="2381" w:type="pct"/>
            <w:vAlign w:val="center"/>
          </w:tcPr>
          <w:p w14:paraId="19E2D9E3" w14:textId="77777777" w:rsidR="006C0139" w:rsidRDefault="00851A7A">
            <w:pPr>
              <w:widowControl/>
              <w:jc w:val="left"/>
              <w:textAlignment w:val="center"/>
              <w:rPr>
                <w:rFonts w:ascii="Times New Roman" w:hAnsi="Times New Roman" w:cs="Times New Roman"/>
                <w:sz w:val="21"/>
                <w:szCs w:val="21"/>
                <w:shd w:val="clear" w:color="auto" w:fill="FFFFFF"/>
                <w:lang w:val="en-US"/>
              </w:rPr>
            </w:pPr>
            <w:r>
              <w:rPr>
                <w:rFonts w:ascii="Times New Roman" w:hAnsi="Times New Roman" w:cs="Times New Roman"/>
                <w:sz w:val="21"/>
                <w:szCs w:val="21"/>
                <w:lang w:val="en-US" w:bidi="ar"/>
              </w:rPr>
              <w:t xml:space="preserve">GB 1094.5 </w:t>
            </w:r>
            <w:r>
              <w:rPr>
                <w:rFonts w:ascii="Times New Roman" w:hAnsi="Times New Roman" w:cs="Times New Roman"/>
                <w:sz w:val="21"/>
                <w:szCs w:val="21"/>
                <w:lang w:val="en-US" w:bidi="ar"/>
              </w:rPr>
              <w:t>电力变压器</w:t>
            </w:r>
            <w:r>
              <w:rPr>
                <w:rFonts w:ascii="Times New Roman" w:hAnsi="Times New Roman" w:cs="Times New Roman"/>
                <w:sz w:val="21"/>
                <w:szCs w:val="21"/>
                <w:lang w:val="en-US" w:bidi="ar"/>
              </w:rPr>
              <w:t xml:space="preserve"> </w:t>
            </w:r>
            <w:r>
              <w:rPr>
                <w:rFonts w:ascii="Times New Roman" w:hAnsi="Times New Roman" w:cs="Times New Roman"/>
                <w:sz w:val="21"/>
                <w:szCs w:val="21"/>
                <w:lang w:val="en-US" w:bidi="ar"/>
              </w:rPr>
              <w:t>第</w:t>
            </w:r>
            <w:r>
              <w:rPr>
                <w:rFonts w:ascii="Times New Roman" w:hAnsi="Times New Roman" w:cs="Times New Roman"/>
                <w:sz w:val="21"/>
                <w:szCs w:val="21"/>
                <w:lang w:val="en-US" w:bidi="ar"/>
              </w:rPr>
              <w:t>5</w:t>
            </w:r>
            <w:r>
              <w:rPr>
                <w:rFonts w:ascii="Times New Roman" w:hAnsi="Times New Roman" w:cs="Times New Roman"/>
                <w:sz w:val="21"/>
                <w:szCs w:val="21"/>
                <w:lang w:val="en-US" w:bidi="ar"/>
              </w:rPr>
              <w:t>部分：承受短路的能力</w:t>
            </w:r>
          </w:p>
        </w:tc>
        <w:tc>
          <w:tcPr>
            <w:tcW w:w="2266" w:type="pct"/>
            <w:vAlign w:val="center"/>
          </w:tcPr>
          <w:p w14:paraId="2ECDA153" w14:textId="77777777" w:rsidR="006C0139" w:rsidRDefault="00851A7A">
            <w:pPr>
              <w:widowControl/>
              <w:jc w:val="left"/>
              <w:textAlignment w:val="center"/>
              <w:rPr>
                <w:rFonts w:ascii="Times New Roman" w:hAnsi="Times New Roman" w:cs="Times New Roman"/>
                <w:sz w:val="21"/>
                <w:szCs w:val="21"/>
                <w:lang w:val="en-US" w:bidi="ar"/>
              </w:rPr>
            </w:pPr>
            <w:r>
              <w:rPr>
                <w:rFonts w:ascii="Times New Roman" w:hAnsi="Times New Roman" w:cs="Times New Roman"/>
                <w:sz w:val="21"/>
                <w:szCs w:val="21"/>
                <w:lang w:val="en-US" w:bidi="ar"/>
              </w:rPr>
              <w:t>该标准为变压器的短路承受能力试验的检测标准，不建议纳入产品标准。</w:t>
            </w:r>
          </w:p>
        </w:tc>
      </w:tr>
      <w:tr w:rsidR="006C0139" w14:paraId="0E9D82AC" w14:textId="77777777">
        <w:trPr>
          <w:trHeight w:val="552"/>
        </w:trPr>
        <w:tc>
          <w:tcPr>
            <w:tcW w:w="351" w:type="pct"/>
            <w:vAlign w:val="center"/>
          </w:tcPr>
          <w:p w14:paraId="5DE5A55B" w14:textId="77777777" w:rsidR="006C0139" w:rsidRDefault="00851A7A">
            <w:pPr>
              <w:jc w:val="center"/>
              <w:rPr>
                <w:rFonts w:ascii="Times New Roman" w:hAnsi="Times New Roman" w:cs="Times New Roman"/>
                <w:sz w:val="21"/>
                <w:szCs w:val="21"/>
                <w:shd w:val="clear" w:color="auto" w:fill="FFFFFF"/>
                <w:lang w:val="en-US"/>
              </w:rPr>
            </w:pPr>
            <w:r>
              <w:rPr>
                <w:rFonts w:ascii="Times New Roman" w:hAnsi="Times New Roman" w:cs="Times New Roman"/>
                <w:sz w:val="21"/>
                <w:szCs w:val="21"/>
                <w:shd w:val="clear" w:color="auto" w:fill="FFFFFF"/>
                <w:lang w:val="en-US"/>
              </w:rPr>
              <w:t>6</w:t>
            </w:r>
          </w:p>
        </w:tc>
        <w:tc>
          <w:tcPr>
            <w:tcW w:w="2381" w:type="pct"/>
            <w:vAlign w:val="center"/>
          </w:tcPr>
          <w:p w14:paraId="4E057B76" w14:textId="77777777" w:rsidR="006C0139" w:rsidRDefault="00851A7A">
            <w:pPr>
              <w:widowControl/>
              <w:jc w:val="left"/>
              <w:textAlignment w:val="center"/>
              <w:rPr>
                <w:rFonts w:ascii="Times New Roman" w:hAnsi="Times New Roman" w:cs="Times New Roman"/>
                <w:sz w:val="21"/>
                <w:szCs w:val="21"/>
                <w:shd w:val="clear" w:color="auto" w:fill="FFFFFF"/>
                <w:lang w:val="en-US"/>
              </w:rPr>
            </w:pPr>
            <w:r>
              <w:rPr>
                <w:rFonts w:ascii="Times New Roman" w:hAnsi="Times New Roman" w:cs="Times New Roman"/>
                <w:sz w:val="21"/>
                <w:szCs w:val="21"/>
                <w:lang w:val="en-US" w:bidi="ar"/>
              </w:rPr>
              <w:t xml:space="preserve">GB/T 1094.6-2011 </w:t>
            </w:r>
            <w:r>
              <w:rPr>
                <w:rFonts w:ascii="Times New Roman" w:hAnsi="Times New Roman" w:cs="Times New Roman"/>
                <w:sz w:val="21"/>
                <w:szCs w:val="21"/>
                <w:lang w:val="en-US" w:bidi="ar"/>
              </w:rPr>
              <w:t>电力变压器</w:t>
            </w:r>
            <w:r>
              <w:rPr>
                <w:rFonts w:ascii="Times New Roman" w:hAnsi="Times New Roman" w:cs="Times New Roman"/>
                <w:sz w:val="21"/>
                <w:szCs w:val="21"/>
                <w:lang w:val="en-US" w:bidi="ar"/>
              </w:rPr>
              <w:t xml:space="preserve"> </w:t>
            </w:r>
            <w:r>
              <w:rPr>
                <w:rFonts w:ascii="Times New Roman" w:hAnsi="Times New Roman" w:cs="Times New Roman"/>
                <w:sz w:val="21"/>
                <w:szCs w:val="21"/>
                <w:lang w:val="en-US" w:bidi="ar"/>
              </w:rPr>
              <w:t>第</w:t>
            </w:r>
            <w:r>
              <w:rPr>
                <w:rFonts w:ascii="Times New Roman" w:hAnsi="Times New Roman" w:cs="Times New Roman"/>
                <w:sz w:val="21"/>
                <w:szCs w:val="21"/>
                <w:lang w:val="en-US" w:bidi="ar"/>
              </w:rPr>
              <w:t>6</w:t>
            </w:r>
            <w:r>
              <w:rPr>
                <w:rFonts w:ascii="Times New Roman" w:hAnsi="Times New Roman" w:cs="Times New Roman"/>
                <w:sz w:val="21"/>
                <w:szCs w:val="21"/>
                <w:lang w:val="en-US" w:bidi="ar"/>
              </w:rPr>
              <w:t>部分：电抗器</w:t>
            </w:r>
          </w:p>
        </w:tc>
        <w:tc>
          <w:tcPr>
            <w:tcW w:w="2266" w:type="pct"/>
            <w:vAlign w:val="center"/>
          </w:tcPr>
          <w:p w14:paraId="435E2AD2" w14:textId="77777777" w:rsidR="006C0139" w:rsidRDefault="00851A7A">
            <w:pPr>
              <w:widowControl/>
              <w:jc w:val="left"/>
              <w:textAlignment w:val="center"/>
              <w:rPr>
                <w:rFonts w:ascii="Times New Roman" w:hAnsi="Times New Roman" w:cs="Times New Roman"/>
                <w:sz w:val="21"/>
                <w:szCs w:val="21"/>
                <w:lang w:val="en-US" w:bidi="ar"/>
              </w:rPr>
            </w:pPr>
            <w:r>
              <w:rPr>
                <w:rFonts w:ascii="Times New Roman" w:hAnsi="Times New Roman" w:cs="Times New Roman"/>
                <w:sz w:val="21"/>
                <w:szCs w:val="21"/>
                <w:lang w:val="en-US" w:bidi="ar"/>
              </w:rPr>
              <w:t>该标准为零部件标准，不适用。</w:t>
            </w:r>
          </w:p>
        </w:tc>
      </w:tr>
      <w:tr w:rsidR="006C0139" w14:paraId="19CF7FBE" w14:textId="77777777">
        <w:trPr>
          <w:trHeight w:val="90"/>
        </w:trPr>
        <w:tc>
          <w:tcPr>
            <w:tcW w:w="351" w:type="pct"/>
            <w:vAlign w:val="center"/>
          </w:tcPr>
          <w:p w14:paraId="4BAAC5CB" w14:textId="77777777" w:rsidR="006C0139" w:rsidRDefault="00851A7A">
            <w:pPr>
              <w:jc w:val="center"/>
              <w:rPr>
                <w:rFonts w:ascii="Times New Roman" w:hAnsi="Times New Roman" w:cs="Times New Roman"/>
                <w:sz w:val="21"/>
                <w:szCs w:val="21"/>
                <w:shd w:val="clear" w:color="auto" w:fill="FFFFFF"/>
                <w:lang w:val="en-US"/>
              </w:rPr>
            </w:pPr>
            <w:r>
              <w:rPr>
                <w:rFonts w:ascii="Times New Roman" w:hAnsi="Times New Roman" w:cs="Times New Roman"/>
                <w:sz w:val="21"/>
                <w:szCs w:val="21"/>
                <w:shd w:val="clear" w:color="auto" w:fill="FFFFFF"/>
                <w:lang w:val="en-US"/>
              </w:rPr>
              <w:t>7</w:t>
            </w:r>
          </w:p>
        </w:tc>
        <w:tc>
          <w:tcPr>
            <w:tcW w:w="2381" w:type="pct"/>
            <w:vAlign w:val="center"/>
          </w:tcPr>
          <w:p w14:paraId="7172D742" w14:textId="77777777" w:rsidR="006C0139" w:rsidRDefault="00851A7A">
            <w:pPr>
              <w:widowControl/>
              <w:jc w:val="left"/>
              <w:textAlignment w:val="center"/>
              <w:rPr>
                <w:rFonts w:ascii="Times New Roman" w:hAnsi="Times New Roman" w:cs="Times New Roman"/>
                <w:sz w:val="21"/>
                <w:szCs w:val="21"/>
                <w:lang w:val="en-US" w:bidi="ar"/>
              </w:rPr>
            </w:pPr>
            <w:r>
              <w:rPr>
                <w:rFonts w:ascii="Times New Roman" w:hAnsi="Times New Roman" w:cs="Times New Roman"/>
                <w:sz w:val="21"/>
                <w:szCs w:val="21"/>
                <w:lang w:val="en-US" w:bidi="ar"/>
              </w:rPr>
              <w:t xml:space="preserve">GB/T 1094.7-2008 </w:t>
            </w:r>
            <w:r>
              <w:rPr>
                <w:rFonts w:ascii="Times New Roman" w:hAnsi="Times New Roman" w:cs="Times New Roman"/>
                <w:sz w:val="21"/>
                <w:szCs w:val="21"/>
                <w:lang w:val="en-US" w:bidi="ar"/>
              </w:rPr>
              <w:t>电力变压器</w:t>
            </w:r>
            <w:r>
              <w:rPr>
                <w:rFonts w:ascii="Times New Roman" w:hAnsi="Times New Roman" w:cs="Times New Roman"/>
                <w:sz w:val="21"/>
                <w:szCs w:val="21"/>
                <w:lang w:val="en-US" w:bidi="ar"/>
              </w:rPr>
              <w:t xml:space="preserve"> </w:t>
            </w:r>
            <w:r>
              <w:rPr>
                <w:rFonts w:ascii="Times New Roman" w:hAnsi="Times New Roman" w:cs="Times New Roman"/>
                <w:sz w:val="21"/>
                <w:szCs w:val="21"/>
                <w:lang w:val="en-US" w:bidi="ar"/>
              </w:rPr>
              <w:t>第</w:t>
            </w:r>
            <w:r>
              <w:rPr>
                <w:rFonts w:ascii="Times New Roman" w:hAnsi="Times New Roman" w:cs="Times New Roman"/>
                <w:sz w:val="21"/>
                <w:szCs w:val="21"/>
                <w:lang w:val="en-US" w:bidi="ar"/>
              </w:rPr>
              <w:t>7</w:t>
            </w:r>
            <w:r>
              <w:rPr>
                <w:rFonts w:ascii="Times New Roman" w:hAnsi="Times New Roman" w:cs="Times New Roman"/>
                <w:sz w:val="21"/>
                <w:szCs w:val="21"/>
                <w:lang w:val="en-US" w:bidi="ar"/>
              </w:rPr>
              <w:t>部分：油浸式电力变压器负载导则</w:t>
            </w:r>
          </w:p>
        </w:tc>
        <w:tc>
          <w:tcPr>
            <w:tcW w:w="2266" w:type="pct"/>
            <w:vAlign w:val="center"/>
          </w:tcPr>
          <w:p w14:paraId="5DB8E900" w14:textId="77777777" w:rsidR="006C0139" w:rsidRDefault="00851A7A">
            <w:pPr>
              <w:widowControl/>
              <w:jc w:val="left"/>
              <w:textAlignment w:val="center"/>
              <w:rPr>
                <w:rFonts w:ascii="Times New Roman" w:hAnsi="Times New Roman" w:cs="Times New Roman"/>
                <w:sz w:val="21"/>
                <w:szCs w:val="21"/>
                <w:lang w:val="en-US" w:bidi="ar"/>
              </w:rPr>
            </w:pPr>
            <w:r>
              <w:rPr>
                <w:rFonts w:ascii="Times New Roman" w:hAnsi="Times New Roman" w:cs="Times New Roman"/>
                <w:sz w:val="21"/>
                <w:szCs w:val="21"/>
                <w:lang w:val="en-US" w:bidi="ar"/>
              </w:rPr>
              <w:t>不适宜作为产品标准。</w:t>
            </w:r>
          </w:p>
        </w:tc>
      </w:tr>
      <w:tr w:rsidR="006C0139" w14:paraId="6CAD75A7" w14:textId="77777777">
        <w:tc>
          <w:tcPr>
            <w:tcW w:w="351" w:type="pct"/>
            <w:vAlign w:val="center"/>
          </w:tcPr>
          <w:p w14:paraId="48644E3A" w14:textId="77777777" w:rsidR="006C0139" w:rsidRDefault="00851A7A">
            <w:pPr>
              <w:jc w:val="center"/>
              <w:rPr>
                <w:rFonts w:ascii="Times New Roman" w:hAnsi="Times New Roman" w:cs="Times New Roman"/>
                <w:sz w:val="21"/>
                <w:szCs w:val="21"/>
                <w:shd w:val="clear" w:color="auto" w:fill="FFFFFF"/>
                <w:lang w:val="en-US"/>
              </w:rPr>
            </w:pPr>
            <w:r>
              <w:rPr>
                <w:rFonts w:ascii="Times New Roman" w:hAnsi="Times New Roman" w:cs="Times New Roman"/>
                <w:sz w:val="21"/>
                <w:szCs w:val="21"/>
                <w:shd w:val="clear" w:color="auto" w:fill="FFFFFF"/>
                <w:lang w:val="en-US"/>
              </w:rPr>
              <w:t>8</w:t>
            </w:r>
          </w:p>
        </w:tc>
        <w:tc>
          <w:tcPr>
            <w:tcW w:w="2381" w:type="pct"/>
            <w:vAlign w:val="center"/>
          </w:tcPr>
          <w:p w14:paraId="4B19D55F" w14:textId="77777777" w:rsidR="006C0139" w:rsidRDefault="00851A7A">
            <w:pPr>
              <w:widowControl/>
              <w:jc w:val="left"/>
              <w:textAlignment w:val="center"/>
              <w:rPr>
                <w:rFonts w:ascii="Times New Roman" w:hAnsi="Times New Roman" w:cs="Times New Roman"/>
                <w:sz w:val="21"/>
                <w:szCs w:val="21"/>
                <w:lang w:val="en-US" w:bidi="ar"/>
              </w:rPr>
            </w:pPr>
            <w:r>
              <w:rPr>
                <w:rFonts w:ascii="Times New Roman" w:hAnsi="Times New Roman" w:cs="Times New Roman"/>
                <w:sz w:val="21"/>
                <w:szCs w:val="21"/>
                <w:lang w:val="en-US" w:bidi="ar"/>
              </w:rPr>
              <w:t xml:space="preserve">GB/T 1094.10 </w:t>
            </w:r>
            <w:r>
              <w:rPr>
                <w:rFonts w:ascii="Times New Roman" w:hAnsi="Times New Roman" w:cs="Times New Roman"/>
                <w:sz w:val="21"/>
                <w:szCs w:val="21"/>
                <w:lang w:val="en-US" w:bidi="ar"/>
              </w:rPr>
              <w:t>电力变压器</w:t>
            </w:r>
            <w:r>
              <w:rPr>
                <w:rFonts w:ascii="Times New Roman" w:hAnsi="Times New Roman" w:cs="Times New Roman"/>
                <w:sz w:val="21"/>
                <w:szCs w:val="21"/>
                <w:lang w:val="en-US" w:bidi="ar"/>
              </w:rPr>
              <w:t xml:space="preserve"> </w:t>
            </w:r>
            <w:r>
              <w:rPr>
                <w:rFonts w:ascii="Times New Roman" w:hAnsi="Times New Roman" w:cs="Times New Roman"/>
                <w:sz w:val="21"/>
                <w:szCs w:val="21"/>
                <w:lang w:val="en-US" w:bidi="ar"/>
              </w:rPr>
              <w:t>第</w:t>
            </w:r>
            <w:r>
              <w:rPr>
                <w:rFonts w:ascii="Times New Roman" w:hAnsi="Times New Roman" w:cs="Times New Roman"/>
                <w:sz w:val="21"/>
                <w:szCs w:val="21"/>
                <w:lang w:val="en-US" w:bidi="ar"/>
              </w:rPr>
              <w:t>10</w:t>
            </w:r>
            <w:r>
              <w:rPr>
                <w:rFonts w:ascii="Times New Roman" w:hAnsi="Times New Roman" w:cs="Times New Roman"/>
                <w:sz w:val="21"/>
                <w:szCs w:val="21"/>
                <w:lang w:val="en-US" w:bidi="ar"/>
              </w:rPr>
              <w:t>部分：声级测定</w:t>
            </w:r>
          </w:p>
        </w:tc>
        <w:tc>
          <w:tcPr>
            <w:tcW w:w="2266" w:type="pct"/>
            <w:vAlign w:val="center"/>
          </w:tcPr>
          <w:p w14:paraId="391B703C" w14:textId="77777777" w:rsidR="006C0139" w:rsidRDefault="00851A7A">
            <w:pPr>
              <w:widowControl/>
              <w:jc w:val="left"/>
              <w:textAlignment w:val="center"/>
              <w:rPr>
                <w:rFonts w:ascii="Times New Roman" w:hAnsi="Times New Roman" w:cs="Times New Roman"/>
                <w:sz w:val="21"/>
                <w:szCs w:val="21"/>
                <w:lang w:val="en-US" w:bidi="ar"/>
              </w:rPr>
            </w:pPr>
            <w:r>
              <w:rPr>
                <w:rFonts w:ascii="Times New Roman" w:hAnsi="Times New Roman" w:cs="Times New Roman"/>
                <w:sz w:val="21"/>
                <w:szCs w:val="21"/>
                <w:lang w:val="en-US" w:bidi="ar"/>
              </w:rPr>
              <w:t>该标准为变压器冷却方式的声级测定的检测标准，不建议纳入产品标准。</w:t>
            </w:r>
          </w:p>
        </w:tc>
      </w:tr>
      <w:tr w:rsidR="006C0139" w14:paraId="5F358AFE" w14:textId="77777777">
        <w:tc>
          <w:tcPr>
            <w:tcW w:w="351" w:type="pct"/>
            <w:vAlign w:val="center"/>
          </w:tcPr>
          <w:p w14:paraId="558768ED" w14:textId="77777777" w:rsidR="006C0139" w:rsidRDefault="00851A7A">
            <w:pPr>
              <w:jc w:val="center"/>
              <w:rPr>
                <w:rFonts w:ascii="Times New Roman" w:hAnsi="Times New Roman" w:cs="Times New Roman"/>
                <w:sz w:val="21"/>
                <w:szCs w:val="21"/>
                <w:shd w:val="clear" w:color="auto" w:fill="FFFFFF"/>
                <w:lang w:val="en-US"/>
              </w:rPr>
            </w:pPr>
            <w:r>
              <w:rPr>
                <w:rFonts w:ascii="Times New Roman" w:hAnsi="Times New Roman" w:cs="Times New Roman"/>
                <w:sz w:val="21"/>
                <w:szCs w:val="21"/>
                <w:shd w:val="clear" w:color="auto" w:fill="FFFFFF"/>
                <w:lang w:val="en-US"/>
              </w:rPr>
              <w:t>9</w:t>
            </w:r>
          </w:p>
        </w:tc>
        <w:tc>
          <w:tcPr>
            <w:tcW w:w="2381" w:type="pct"/>
            <w:vAlign w:val="center"/>
          </w:tcPr>
          <w:p w14:paraId="46D11D3F" w14:textId="77777777" w:rsidR="006C0139" w:rsidRDefault="00851A7A">
            <w:pPr>
              <w:widowControl/>
              <w:jc w:val="left"/>
              <w:textAlignment w:val="center"/>
              <w:rPr>
                <w:rFonts w:ascii="Times New Roman" w:hAnsi="Times New Roman" w:cs="Times New Roman"/>
                <w:sz w:val="21"/>
                <w:szCs w:val="21"/>
                <w:lang w:val="en-US" w:bidi="ar"/>
              </w:rPr>
            </w:pPr>
            <w:r>
              <w:rPr>
                <w:rFonts w:ascii="Times New Roman" w:hAnsi="Times New Roman" w:cs="Times New Roman"/>
                <w:sz w:val="21"/>
                <w:szCs w:val="21"/>
                <w:lang w:val="en-US" w:bidi="ar"/>
              </w:rPr>
              <w:t xml:space="preserve">GB/T 1094.101 </w:t>
            </w:r>
            <w:r>
              <w:rPr>
                <w:rFonts w:ascii="Times New Roman" w:hAnsi="Times New Roman" w:cs="Times New Roman"/>
                <w:sz w:val="21"/>
                <w:szCs w:val="21"/>
                <w:lang w:val="en-US" w:bidi="ar"/>
              </w:rPr>
              <w:t>电力变压器</w:t>
            </w:r>
            <w:r>
              <w:rPr>
                <w:rFonts w:ascii="Times New Roman" w:hAnsi="Times New Roman" w:cs="Times New Roman"/>
                <w:sz w:val="21"/>
                <w:szCs w:val="21"/>
                <w:lang w:val="en-US" w:bidi="ar"/>
              </w:rPr>
              <w:t xml:space="preserve"> </w:t>
            </w:r>
            <w:r>
              <w:rPr>
                <w:rFonts w:ascii="Times New Roman" w:hAnsi="Times New Roman" w:cs="Times New Roman"/>
                <w:sz w:val="21"/>
                <w:szCs w:val="21"/>
                <w:lang w:val="en-US" w:bidi="ar"/>
              </w:rPr>
              <w:t>第</w:t>
            </w:r>
            <w:r>
              <w:rPr>
                <w:rFonts w:ascii="Times New Roman" w:hAnsi="Times New Roman" w:cs="Times New Roman"/>
                <w:sz w:val="21"/>
                <w:szCs w:val="21"/>
                <w:lang w:val="en-US" w:bidi="ar"/>
              </w:rPr>
              <w:t>10.1</w:t>
            </w:r>
            <w:r>
              <w:rPr>
                <w:rFonts w:ascii="Times New Roman" w:hAnsi="Times New Roman" w:cs="Times New Roman"/>
                <w:sz w:val="21"/>
                <w:szCs w:val="21"/>
                <w:lang w:val="en-US" w:bidi="ar"/>
              </w:rPr>
              <w:t>部分：声级测定</w:t>
            </w:r>
            <w:r>
              <w:rPr>
                <w:rFonts w:ascii="Times New Roman" w:hAnsi="Times New Roman" w:cs="Times New Roman"/>
                <w:sz w:val="21"/>
                <w:szCs w:val="21"/>
                <w:lang w:val="en-US" w:bidi="ar"/>
              </w:rPr>
              <w:t xml:space="preserve"> </w:t>
            </w:r>
            <w:r>
              <w:rPr>
                <w:rFonts w:ascii="Times New Roman" w:hAnsi="Times New Roman" w:cs="Times New Roman"/>
                <w:sz w:val="21"/>
                <w:szCs w:val="21"/>
                <w:lang w:val="en-US" w:bidi="ar"/>
              </w:rPr>
              <w:t>应用导则</w:t>
            </w:r>
          </w:p>
        </w:tc>
        <w:tc>
          <w:tcPr>
            <w:tcW w:w="2266" w:type="pct"/>
            <w:vAlign w:val="center"/>
          </w:tcPr>
          <w:p w14:paraId="5F5BC8DC" w14:textId="77777777" w:rsidR="006C0139" w:rsidRDefault="00851A7A">
            <w:pPr>
              <w:widowControl/>
              <w:jc w:val="left"/>
              <w:textAlignment w:val="center"/>
              <w:rPr>
                <w:rFonts w:ascii="Times New Roman" w:hAnsi="Times New Roman" w:cs="Times New Roman"/>
                <w:sz w:val="21"/>
                <w:szCs w:val="21"/>
                <w:lang w:val="en-US" w:bidi="ar"/>
              </w:rPr>
            </w:pPr>
            <w:r>
              <w:rPr>
                <w:rFonts w:ascii="Times New Roman" w:hAnsi="Times New Roman" w:cs="Times New Roman"/>
                <w:sz w:val="21"/>
                <w:szCs w:val="21"/>
                <w:lang w:val="en-US" w:bidi="ar"/>
              </w:rPr>
              <w:t>已包含在</w:t>
            </w:r>
            <w:r>
              <w:rPr>
                <w:rFonts w:ascii="Times New Roman" w:hAnsi="Times New Roman" w:cs="Times New Roman"/>
                <w:sz w:val="21"/>
                <w:szCs w:val="21"/>
                <w:lang w:val="en-US" w:bidi="ar"/>
              </w:rPr>
              <w:t>GB/T 1094.10</w:t>
            </w:r>
          </w:p>
        </w:tc>
      </w:tr>
      <w:tr w:rsidR="006C0139" w14:paraId="355BAAC4" w14:textId="77777777">
        <w:trPr>
          <w:trHeight w:val="492"/>
        </w:trPr>
        <w:tc>
          <w:tcPr>
            <w:tcW w:w="351" w:type="pct"/>
            <w:vAlign w:val="center"/>
          </w:tcPr>
          <w:p w14:paraId="242221C5" w14:textId="77777777" w:rsidR="006C0139" w:rsidRDefault="00851A7A">
            <w:pPr>
              <w:jc w:val="center"/>
              <w:rPr>
                <w:rFonts w:ascii="Times New Roman" w:hAnsi="Times New Roman" w:cs="Times New Roman"/>
                <w:sz w:val="21"/>
                <w:szCs w:val="21"/>
                <w:shd w:val="clear" w:color="auto" w:fill="FFFFFF"/>
                <w:lang w:val="en-US"/>
              </w:rPr>
            </w:pPr>
            <w:r>
              <w:rPr>
                <w:rFonts w:ascii="Times New Roman" w:hAnsi="Times New Roman" w:cs="Times New Roman"/>
                <w:sz w:val="21"/>
                <w:szCs w:val="21"/>
                <w:shd w:val="clear" w:color="auto" w:fill="FFFFFF"/>
                <w:lang w:val="en-US"/>
              </w:rPr>
              <w:t>10</w:t>
            </w:r>
          </w:p>
        </w:tc>
        <w:tc>
          <w:tcPr>
            <w:tcW w:w="2381" w:type="pct"/>
            <w:vAlign w:val="center"/>
          </w:tcPr>
          <w:p w14:paraId="4C7640D5" w14:textId="77777777" w:rsidR="006C0139" w:rsidRDefault="00851A7A">
            <w:pPr>
              <w:widowControl/>
              <w:jc w:val="left"/>
              <w:textAlignment w:val="center"/>
              <w:rPr>
                <w:rFonts w:ascii="Times New Roman" w:hAnsi="Times New Roman" w:cs="Times New Roman"/>
                <w:sz w:val="21"/>
                <w:szCs w:val="21"/>
                <w:lang w:val="en-US" w:bidi="ar"/>
              </w:rPr>
            </w:pPr>
            <w:r>
              <w:rPr>
                <w:rFonts w:ascii="Times New Roman" w:hAnsi="Times New Roman" w:cs="Times New Roman"/>
                <w:sz w:val="21"/>
                <w:szCs w:val="21"/>
                <w:lang w:val="en-US" w:bidi="ar"/>
              </w:rPr>
              <w:t xml:space="preserve">GB 1094.11 </w:t>
            </w:r>
            <w:r>
              <w:rPr>
                <w:rFonts w:ascii="Times New Roman" w:hAnsi="Times New Roman" w:cs="Times New Roman"/>
                <w:sz w:val="21"/>
                <w:szCs w:val="21"/>
                <w:lang w:val="en-US" w:bidi="ar"/>
              </w:rPr>
              <w:t>电力变压器</w:t>
            </w:r>
            <w:r>
              <w:rPr>
                <w:rFonts w:ascii="Times New Roman" w:hAnsi="Times New Roman" w:cs="Times New Roman"/>
                <w:sz w:val="21"/>
                <w:szCs w:val="21"/>
                <w:lang w:val="en-US" w:bidi="ar"/>
              </w:rPr>
              <w:t xml:space="preserve"> </w:t>
            </w:r>
            <w:r>
              <w:rPr>
                <w:rFonts w:ascii="Times New Roman" w:hAnsi="Times New Roman" w:cs="Times New Roman"/>
                <w:sz w:val="21"/>
                <w:szCs w:val="21"/>
                <w:lang w:val="en-US" w:bidi="ar"/>
              </w:rPr>
              <w:t>第</w:t>
            </w:r>
            <w:r>
              <w:rPr>
                <w:rFonts w:ascii="Times New Roman" w:hAnsi="Times New Roman" w:cs="Times New Roman"/>
                <w:sz w:val="21"/>
                <w:szCs w:val="21"/>
                <w:lang w:val="en-US" w:bidi="ar"/>
              </w:rPr>
              <w:t>11</w:t>
            </w:r>
            <w:r>
              <w:rPr>
                <w:rFonts w:ascii="Times New Roman" w:hAnsi="Times New Roman" w:cs="Times New Roman"/>
                <w:sz w:val="21"/>
                <w:szCs w:val="21"/>
                <w:lang w:val="en-US" w:bidi="ar"/>
              </w:rPr>
              <w:t>部分：干式变压器</w:t>
            </w:r>
          </w:p>
        </w:tc>
        <w:tc>
          <w:tcPr>
            <w:tcW w:w="2266" w:type="pct"/>
            <w:vAlign w:val="center"/>
          </w:tcPr>
          <w:p w14:paraId="6FA2030B" w14:textId="77777777" w:rsidR="006C0139" w:rsidRDefault="00851A7A">
            <w:pPr>
              <w:widowControl/>
              <w:jc w:val="left"/>
              <w:textAlignment w:val="center"/>
              <w:rPr>
                <w:rFonts w:ascii="Times New Roman" w:hAnsi="Times New Roman" w:cs="Times New Roman"/>
                <w:sz w:val="21"/>
                <w:szCs w:val="21"/>
                <w:lang w:val="en-US" w:bidi="ar"/>
              </w:rPr>
            </w:pPr>
            <w:r>
              <w:rPr>
                <w:rFonts w:ascii="Times New Roman" w:hAnsi="Times New Roman" w:cs="Times New Roman"/>
                <w:sz w:val="21"/>
                <w:szCs w:val="21"/>
                <w:lang w:val="en-US" w:bidi="ar"/>
              </w:rPr>
              <w:t>该标准范围不适用</w:t>
            </w:r>
          </w:p>
        </w:tc>
      </w:tr>
      <w:tr w:rsidR="006C0139" w14:paraId="45F6A5C4" w14:textId="77777777">
        <w:tc>
          <w:tcPr>
            <w:tcW w:w="351" w:type="pct"/>
            <w:vAlign w:val="center"/>
          </w:tcPr>
          <w:p w14:paraId="18B2FF17" w14:textId="77777777" w:rsidR="006C0139" w:rsidRDefault="00851A7A">
            <w:pPr>
              <w:jc w:val="center"/>
              <w:rPr>
                <w:rFonts w:ascii="Times New Roman" w:hAnsi="Times New Roman" w:cs="Times New Roman"/>
                <w:sz w:val="21"/>
                <w:szCs w:val="21"/>
                <w:shd w:val="clear" w:color="auto" w:fill="FFFFFF"/>
                <w:lang w:val="en-US"/>
              </w:rPr>
            </w:pPr>
            <w:r>
              <w:rPr>
                <w:rFonts w:ascii="Times New Roman" w:hAnsi="Times New Roman" w:cs="Times New Roman"/>
                <w:sz w:val="21"/>
                <w:szCs w:val="21"/>
                <w:shd w:val="clear" w:color="auto" w:fill="FFFFFF"/>
                <w:lang w:val="en-US"/>
              </w:rPr>
              <w:t>11</w:t>
            </w:r>
          </w:p>
        </w:tc>
        <w:tc>
          <w:tcPr>
            <w:tcW w:w="2381" w:type="pct"/>
            <w:vAlign w:val="center"/>
          </w:tcPr>
          <w:p w14:paraId="25F0DFB0" w14:textId="77777777" w:rsidR="006C0139" w:rsidRDefault="00851A7A">
            <w:pPr>
              <w:widowControl/>
              <w:jc w:val="left"/>
              <w:textAlignment w:val="center"/>
              <w:rPr>
                <w:rFonts w:ascii="Times New Roman" w:hAnsi="Times New Roman" w:cs="Times New Roman"/>
                <w:sz w:val="21"/>
                <w:szCs w:val="21"/>
                <w:lang w:val="en-US" w:bidi="ar"/>
              </w:rPr>
            </w:pPr>
            <w:r>
              <w:rPr>
                <w:rFonts w:ascii="Times New Roman" w:hAnsi="Times New Roman" w:cs="Times New Roman"/>
                <w:sz w:val="21"/>
                <w:szCs w:val="21"/>
                <w:lang w:val="en-US" w:bidi="ar"/>
              </w:rPr>
              <w:t xml:space="preserve">GB/T 1094.12 </w:t>
            </w:r>
            <w:r>
              <w:rPr>
                <w:rFonts w:ascii="Times New Roman" w:hAnsi="Times New Roman" w:cs="Times New Roman"/>
                <w:sz w:val="21"/>
                <w:szCs w:val="21"/>
                <w:lang w:val="en-US" w:bidi="ar"/>
              </w:rPr>
              <w:t>电力变压器</w:t>
            </w:r>
            <w:r>
              <w:rPr>
                <w:rFonts w:ascii="Times New Roman" w:hAnsi="Times New Roman" w:cs="Times New Roman"/>
                <w:sz w:val="21"/>
                <w:szCs w:val="21"/>
                <w:lang w:val="en-US" w:bidi="ar"/>
              </w:rPr>
              <w:t xml:space="preserve"> </w:t>
            </w:r>
            <w:r>
              <w:rPr>
                <w:rFonts w:ascii="Times New Roman" w:hAnsi="Times New Roman" w:cs="Times New Roman"/>
                <w:sz w:val="21"/>
                <w:szCs w:val="21"/>
                <w:lang w:val="en-US" w:bidi="ar"/>
              </w:rPr>
              <w:t>第</w:t>
            </w:r>
            <w:r>
              <w:rPr>
                <w:rFonts w:ascii="Times New Roman" w:hAnsi="Times New Roman" w:cs="Times New Roman"/>
                <w:sz w:val="21"/>
                <w:szCs w:val="21"/>
                <w:lang w:val="en-US" w:bidi="ar"/>
              </w:rPr>
              <w:t>12</w:t>
            </w:r>
            <w:r>
              <w:rPr>
                <w:rFonts w:ascii="Times New Roman" w:hAnsi="Times New Roman" w:cs="Times New Roman"/>
                <w:sz w:val="21"/>
                <w:szCs w:val="21"/>
                <w:lang w:val="en-US" w:bidi="ar"/>
              </w:rPr>
              <w:t>部分：干式电力变压器负载导则</w:t>
            </w:r>
          </w:p>
        </w:tc>
        <w:tc>
          <w:tcPr>
            <w:tcW w:w="2266" w:type="pct"/>
            <w:vAlign w:val="center"/>
          </w:tcPr>
          <w:p w14:paraId="24C21D9C" w14:textId="77777777" w:rsidR="006C0139" w:rsidRDefault="00851A7A">
            <w:pPr>
              <w:widowControl/>
              <w:jc w:val="left"/>
              <w:textAlignment w:val="center"/>
              <w:rPr>
                <w:rFonts w:ascii="Times New Roman" w:hAnsi="Times New Roman" w:cs="Times New Roman"/>
                <w:sz w:val="21"/>
                <w:szCs w:val="21"/>
                <w:lang w:val="en-US" w:bidi="ar"/>
              </w:rPr>
            </w:pPr>
            <w:r>
              <w:rPr>
                <w:rFonts w:ascii="Times New Roman" w:hAnsi="Times New Roman" w:cs="Times New Roman"/>
                <w:sz w:val="21"/>
                <w:szCs w:val="21"/>
                <w:lang w:val="en-US" w:bidi="ar"/>
              </w:rPr>
              <w:t>该标准范围不适用</w:t>
            </w:r>
          </w:p>
        </w:tc>
      </w:tr>
      <w:tr w:rsidR="006C0139" w14:paraId="39E5A428" w14:textId="77777777">
        <w:tc>
          <w:tcPr>
            <w:tcW w:w="351" w:type="pct"/>
            <w:vAlign w:val="center"/>
          </w:tcPr>
          <w:p w14:paraId="22421D9B" w14:textId="77777777" w:rsidR="006C0139" w:rsidRDefault="00851A7A">
            <w:pPr>
              <w:jc w:val="center"/>
              <w:rPr>
                <w:rFonts w:ascii="Times New Roman" w:hAnsi="Times New Roman" w:cs="Times New Roman"/>
                <w:sz w:val="21"/>
                <w:szCs w:val="21"/>
                <w:shd w:val="clear" w:color="auto" w:fill="FFFFFF"/>
                <w:lang w:val="en-US"/>
              </w:rPr>
            </w:pPr>
            <w:r>
              <w:rPr>
                <w:rFonts w:ascii="Times New Roman" w:hAnsi="Times New Roman" w:cs="Times New Roman"/>
                <w:sz w:val="21"/>
                <w:szCs w:val="21"/>
                <w:shd w:val="clear" w:color="auto" w:fill="FFFFFF"/>
                <w:lang w:val="en-US"/>
              </w:rPr>
              <w:t>12</w:t>
            </w:r>
          </w:p>
        </w:tc>
        <w:tc>
          <w:tcPr>
            <w:tcW w:w="2381" w:type="pct"/>
            <w:vAlign w:val="center"/>
          </w:tcPr>
          <w:p w14:paraId="5D768F22" w14:textId="77777777" w:rsidR="006C0139" w:rsidRDefault="00851A7A">
            <w:pPr>
              <w:widowControl/>
              <w:jc w:val="left"/>
              <w:textAlignment w:val="center"/>
              <w:rPr>
                <w:rFonts w:ascii="Times New Roman" w:hAnsi="Times New Roman" w:cs="Times New Roman"/>
                <w:sz w:val="21"/>
                <w:szCs w:val="21"/>
                <w:lang w:val="en-US" w:bidi="ar"/>
              </w:rPr>
            </w:pPr>
            <w:r>
              <w:rPr>
                <w:rFonts w:ascii="Times New Roman" w:hAnsi="Times New Roman" w:cs="Times New Roman"/>
                <w:sz w:val="21"/>
                <w:szCs w:val="21"/>
                <w:lang w:val="en-US" w:bidi="ar"/>
              </w:rPr>
              <w:t xml:space="preserve">GB/Z 1094.14 </w:t>
            </w:r>
            <w:r>
              <w:rPr>
                <w:rFonts w:ascii="Times New Roman" w:hAnsi="Times New Roman" w:cs="Times New Roman"/>
                <w:sz w:val="21"/>
                <w:szCs w:val="21"/>
                <w:lang w:val="en-US" w:bidi="ar"/>
              </w:rPr>
              <w:t>电力变压器</w:t>
            </w:r>
            <w:r>
              <w:rPr>
                <w:rFonts w:ascii="Times New Roman" w:hAnsi="Times New Roman" w:cs="Times New Roman"/>
                <w:sz w:val="21"/>
                <w:szCs w:val="21"/>
                <w:lang w:val="en-US" w:bidi="ar"/>
              </w:rPr>
              <w:t xml:space="preserve"> </w:t>
            </w:r>
            <w:r>
              <w:rPr>
                <w:rFonts w:ascii="Times New Roman" w:hAnsi="Times New Roman" w:cs="Times New Roman"/>
                <w:sz w:val="21"/>
                <w:szCs w:val="21"/>
                <w:lang w:val="en-US" w:bidi="ar"/>
              </w:rPr>
              <w:t>第</w:t>
            </w:r>
            <w:r>
              <w:rPr>
                <w:rFonts w:ascii="Times New Roman" w:hAnsi="Times New Roman" w:cs="Times New Roman"/>
                <w:sz w:val="21"/>
                <w:szCs w:val="21"/>
                <w:lang w:val="en-US" w:bidi="ar"/>
              </w:rPr>
              <w:t>14</w:t>
            </w:r>
            <w:r>
              <w:rPr>
                <w:rFonts w:ascii="Times New Roman" w:hAnsi="Times New Roman" w:cs="Times New Roman"/>
                <w:sz w:val="21"/>
                <w:szCs w:val="21"/>
                <w:lang w:val="en-US" w:bidi="ar"/>
              </w:rPr>
              <w:t>部分：采用高温绝缘材料的液浸式变压器的设计和应用</w:t>
            </w:r>
          </w:p>
        </w:tc>
        <w:tc>
          <w:tcPr>
            <w:tcW w:w="2266" w:type="pct"/>
            <w:vAlign w:val="center"/>
          </w:tcPr>
          <w:p w14:paraId="285E04AA" w14:textId="77777777" w:rsidR="006C0139" w:rsidRDefault="00851A7A">
            <w:pPr>
              <w:widowControl/>
              <w:jc w:val="left"/>
              <w:textAlignment w:val="center"/>
              <w:rPr>
                <w:rFonts w:ascii="Times New Roman" w:hAnsi="Times New Roman" w:cs="Times New Roman"/>
                <w:sz w:val="21"/>
                <w:szCs w:val="21"/>
                <w:lang w:val="en-US" w:bidi="ar"/>
              </w:rPr>
            </w:pPr>
            <w:r>
              <w:rPr>
                <w:rFonts w:ascii="Times New Roman" w:hAnsi="Times New Roman" w:cs="Times New Roman"/>
                <w:sz w:val="21"/>
                <w:szCs w:val="21"/>
                <w:lang w:val="en-US" w:bidi="ar"/>
              </w:rPr>
              <w:t>该标准范围不适用</w:t>
            </w:r>
          </w:p>
        </w:tc>
      </w:tr>
      <w:tr w:rsidR="006C0139" w14:paraId="30ACE413" w14:textId="77777777">
        <w:tc>
          <w:tcPr>
            <w:tcW w:w="351" w:type="pct"/>
            <w:vAlign w:val="center"/>
          </w:tcPr>
          <w:p w14:paraId="39D7676D" w14:textId="77777777" w:rsidR="006C0139" w:rsidRDefault="00851A7A">
            <w:pPr>
              <w:jc w:val="center"/>
              <w:rPr>
                <w:rFonts w:ascii="Times New Roman" w:hAnsi="Times New Roman" w:cs="Times New Roman"/>
                <w:sz w:val="21"/>
                <w:szCs w:val="21"/>
                <w:shd w:val="clear" w:color="auto" w:fill="FFFFFF"/>
                <w:lang w:val="en-US"/>
              </w:rPr>
            </w:pPr>
            <w:r>
              <w:rPr>
                <w:rFonts w:ascii="Times New Roman" w:hAnsi="Times New Roman" w:cs="Times New Roman"/>
                <w:sz w:val="21"/>
                <w:szCs w:val="21"/>
                <w:shd w:val="clear" w:color="auto" w:fill="FFFFFF"/>
                <w:lang w:val="en-US"/>
              </w:rPr>
              <w:t>13</w:t>
            </w:r>
          </w:p>
        </w:tc>
        <w:tc>
          <w:tcPr>
            <w:tcW w:w="2381" w:type="pct"/>
            <w:vAlign w:val="center"/>
          </w:tcPr>
          <w:p w14:paraId="17A792B9" w14:textId="77777777" w:rsidR="006C0139" w:rsidRDefault="00851A7A">
            <w:pPr>
              <w:widowControl/>
              <w:jc w:val="left"/>
              <w:textAlignment w:val="center"/>
              <w:rPr>
                <w:rFonts w:ascii="Times New Roman" w:hAnsi="Times New Roman" w:cs="Times New Roman"/>
                <w:sz w:val="21"/>
                <w:szCs w:val="21"/>
                <w:lang w:val="en-US" w:bidi="ar"/>
              </w:rPr>
            </w:pPr>
            <w:r>
              <w:rPr>
                <w:rFonts w:ascii="Times New Roman" w:hAnsi="Times New Roman" w:cs="Times New Roman"/>
                <w:sz w:val="21"/>
                <w:szCs w:val="21"/>
                <w:lang w:val="en-US" w:bidi="ar"/>
              </w:rPr>
              <w:t xml:space="preserve">GB/T 1094.15 </w:t>
            </w:r>
            <w:r>
              <w:rPr>
                <w:rFonts w:ascii="Times New Roman" w:hAnsi="Times New Roman" w:cs="Times New Roman"/>
                <w:sz w:val="21"/>
                <w:szCs w:val="21"/>
                <w:lang w:val="en-US" w:bidi="ar"/>
              </w:rPr>
              <w:t>电力变压器</w:t>
            </w:r>
            <w:r>
              <w:rPr>
                <w:rFonts w:ascii="Times New Roman" w:hAnsi="Times New Roman" w:cs="Times New Roman"/>
                <w:sz w:val="21"/>
                <w:szCs w:val="21"/>
                <w:lang w:val="en-US" w:bidi="ar"/>
              </w:rPr>
              <w:t xml:space="preserve"> </w:t>
            </w:r>
            <w:r>
              <w:rPr>
                <w:rFonts w:ascii="Times New Roman" w:hAnsi="Times New Roman" w:cs="Times New Roman"/>
                <w:sz w:val="21"/>
                <w:szCs w:val="21"/>
                <w:lang w:val="en-US" w:bidi="ar"/>
              </w:rPr>
              <w:t>第</w:t>
            </w:r>
            <w:r>
              <w:rPr>
                <w:rFonts w:ascii="Times New Roman" w:hAnsi="Times New Roman" w:cs="Times New Roman"/>
                <w:sz w:val="21"/>
                <w:szCs w:val="21"/>
                <w:lang w:val="en-US" w:bidi="ar"/>
              </w:rPr>
              <w:t>15</w:t>
            </w:r>
            <w:r>
              <w:rPr>
                <w:rFonts w:ascii="Times New Roman" w:hAnsi="Times New Roman" w:cs="Times New Roman"/>
                <w:sz w:val="21"/>
                <w:szCs w:val="21"/>
                <w:lang w:val="en-US" w:bidi="ar"/>
              </w:rPr>
              <w:t>部分：充气式电力变压器</w:t>
            </w:r>
          </w:p>
        </w:tc>
        <w:tc>
          <w:tcPr>
            <w:tcW w:w="2266" w:type="pct"/>
            <w:vAlign w:val="center"/>
          </w:tcPr>
          <w:p w14:paraId="12B479AF" w14:textId="77777777" w:rsidR="006C0139" w:rsidRDefault="00851A7A">
            <w:pPr>
              <w:widowControl/>
              <w:jc w:val="left"/>
              <w:textAlignment w:val="center"/>
              <w:rPr>
                <w:rFonts w:ascii="Times New Roman" w:hAnsi="Times New Roman" w:cs="Times New Roman"/>
                <w:sz w:val="21"/>
                <w:szCs w:val="21"/>
                <w:lang w:val="en-US" w:bidi="ar"/>
              </w:rPr>
            </w:pPr>
            <w:r>
              <w:rPr>
                <w:rFonts w:ascii="Times New Roman" w:hAnsi="Times New Roman" w:cs="Times New Roman"/>
                <w:sz w:val="21"/>
                <w:szCs w:val="21"/>
                <w:lang w:val="en-US" w:bidi="ar"/>
              </w:rPr>
              <w:t>该标准范围不适用</w:t>
            </w:r>
          </w:p>
        </w:tc>
      </w:tr>
      <w:tr w:rsidR="006C0139" w14:paraId="1F82CD47" w14:textId="77777777">
        <w:tc>
          <w:tcPr>
            <w:tcW w:w="351" w:type="pct"/>
            <w:vAlign w:val="center"/>
          </w:tcPr>
          <w:p w14:paraId="73B67AE6" w14:textId="77777777" w:rsidR="006C0139" w:rsidRDefault="00851A7A">
            <w:pPr>
              <w:jc w:val="center"/>
              <w:rPr>
                <w:rFonts w:ascii="Times New Roman" w:hAnsi="Times New Roman" w:cs="Times New Roman"/>
                <w:sz w:val="21"/>
                <w:szCs w:val="21"/>
                <w:shd w:val="clear" w:color="auto" w:fill="FFFFFF"/>
                <w:lang w:val="en-US"/>
              </w:rPr>
            </w:pPr>
            <w:r>
              <w:rPr>
                <w:rFonts w:ascii="Times New Roman" w:hAnsi="Times New Roman" w:cs="Times New Roman"/>
                <w:sz w:val="21"/>
                <w:szCs w:val="21"/>
                <w:shd w:val="clear" w:color="auto" w:fill="FFFFFF"/>
                <w:lang w:val="en-US"/>
              </w:rPr>
              <w:t>14</w:t>
            </w:r>
          </w:p>
        </w:tc>
        <w:tc>
          <w:tcPr>
            <w:tcW w:w="2381" w:type="pct"/>
            <w:vAlign w:val="center"/>
          </w:tcPr>
          <w:p w14:paraId="3A95CD21" w14:textId="77777777" w:rsidR="006C0139" w:rsidRDefault="00851A7A">
            <w:pPr>
              <w:widowControl/>
              <w:jc w:val="left"/>
              <w:textAlignment w:val="center"/>
              <w:rPr>
                <w:rFonts w:ascii="Times New Roman" w:hAnsi="Times New Roman" w:cs="Times New Roman"/>
                <w:sz w:val="21"/>
                <w:szCs w:val="21"/>
                <w:lang w:val="en-US" w:bidi="ar"/>
              </w:rPr>
            </w:pPr>
            <w:r>
              <w:rPr>
                <w:rFonts w:ascii="Times New Roman" w:hAnsi="Times New Roman" w:cs="Times New Roman"/>
                <w:sz w:val="21"/>
                <w:szCs w:val="21"/>
                <w:lang w:val="en-US" w:bidi="ar"/>
              </w:rPr>
              <w:t xml:space="preserve">GB 1094.16 </w:t>
            </w:r>
            <w:r>
              <w:rPr>
                <w:rFonts w:ascii="Times New Roman" w:hAnsi="Times New Roman" w:cs="Times New Roman"/>
                <w:sz w:val="21"/>
                <w:szCs w:val="21"/>
                <w:lang w:val="en-US" w:bidi="ar"/>
              </w:rPr>
              <w:t>电力变压器</w:t>
            </w:r>
            <w:r>
              <w:rPr>
                <w:rFonts w:ascii="Times New Roman" w:hAnsi="Times New Roman" w:cs="Times New Roman"/>
                <w:sz w:val="21"/>
                <w:szCs w:val="21"/>
                <w:lang w:val="en-US" w:bidi="ar"/>
              </w:rPr>
              <w:t xml:space="preserve"> </w:t>
            </w:r>
            <w:r>
              <w:rPr>
                <w:rFonts w:ascii="Times New Roman" w:hAnsi="Times New Roman" w:cs="Times New Roman"/>
                <w:sz w:val="21"/>
                <w:szCs w:val="21"/>
                <w:lang w:val="en-US" w:bidi="ar"/>
              </w:rPr>
              <w:t>第</w:t>
            </w:r>
            <w:r>
              <w:rPr>
                <w:rFonts w:ascii="Times New Roman" w:hAnsi="Times New Roman" w:cs="Times New Roman"/>
                <w:sz w:val="21"/>
                <w:szCs w:val="21"/>
                <w:lang w:val="en-US" w:bidi="ar"/>
              </w:rPr>
              <w:t>16</w:t>
            </w:r>
            <w:r>
              <w:rPr>
                <w:rFonts w:ascii="Times New Roman" w:hAnsi="Times New Roman" w:cs="Times New Roman"/>
                <w:sz w:val="21"/>
                <w:szCs w:val="21"/>
                <w:lang w:val="en-US" w:bidi="ar"/>
              </w:rPr>
              <w:t>部分</w:t>
            </w:r>
            <w:r>
              <w:rPr>
                <w:rFonts w:ascii="Times New Roman" w:hAnsi="Times New Roman" w:cs="Times New Roman"/>
                <w:sz w:val="21"/>
                <w:szCs w:val="21"/>
                <w:lang w:val="en-US" w:bidi="ar"/>
              </w:rPr>
              <w:t xml:space="preserve"> </w:t>
            </w:r>
            <w:r>
              <w:rPr>
                <w:rFonts w:ascii="Times New Roman" w:hAnsi="Times New Roman" w:cs="Times New Roman"/>
                <w:sz w:val="21"/>
                <w:szCs w:val="21"/>
                <w:lang w:val="en-US" w:bidi="ar"/>
              </w:rPr>
              <w:t>风力发电用变压器</w:t>
            </w:r>
          </w:p>
        </w:tc>
        <w:tc>
          <w:tcPr>
            <w:tcW w:w="2266" w:type="pct"/>
            <w:vAlign w:val="center"/>
          </w:tcPr>
          <w:p w14:paraId="1FEB4355" w14:textId="77777777" w:rsidR="006C0139" w:rsidRDefault="00851A7A">
            <w:pPr>
              <w:widowControl/>
              <w:jc w:val="left"/>
              <w:textAlignment w:val="center"/>
              <w:rPr>
                <w:rFonts w:ascii="Times New Roman" w:hAnsi="Times New Roman" w:cs="Times New Roman"/>
                <w:sz w:val="21"/>
                <w:szCs w:val="21"/>
                <w:lang w:val="en-US" w:bidi="ar"/>
              </w:rPr>
            </w:pPr>
            <w:r>
              <w:rPr>
                <w:rFonts w:ascii="Times New Roman" w:hAnsi="Times New Roman" w:cs="Times New Roman"/>
                <w:sz w:val="21"/>
                <w:szCs w:val="21"/>
                <w:lang w:val="en-US" w:bidi="ar"/>
              </w:rPr>
              <w:t>该标准范围不适用</w:t>
            </w:r>
          </w:p>
        </w:tc>
      </w:tr>
      <w:tr w:rsidR="006C0139" w14:paraId="24D12325" w14:textId="77777777">
        <w:tc>
          <w:tcPr>
            <w:tcW w:w="351" w:type="pct"/>
            <w:vAlign w:val="center"/>
          </w:tcPr>
          <w:p w14:paraId="7809D583" w14:textId="77777777" w:rsidR="006C0139" w:rsidRDefault="00851A7A">
            <w:pPr>
              <w:jc w:val="center"/>
              <w:rPr>
                <w:rFonts w:ascii="Times New Roman" w:hAnsi="Times New Roman" w:cs="Times New Roman"/>
                <w:sz w:val="21"/>
                <w:szCs w:val="21"/>
                <w:shd w:val="clear" w:color="auto" w:fill="FFFFFF"/>
                <w:lang w:val="en-US"/>
              </w:rPr>
            </w:pPr>
            <w:r>
              <w:rPr>
                <w:rFonts w:ascii="Times New Roman" w:hAnsi="Times New Roman" w:cs="Times New Roman"/>
                <w:sz w:val="21"/>
                <w:szCs w:val="21"/>
                <w:shd w:val="clear" w:color="auto" w:fill="FFFFFF"/>
                <w:lang w:val="en-US"/>
              </w:rPr>
              <w:t>15</w:t>
            </w:r>
          </w:p>
        </w:tc>
        <w:tc>
          <w:tcPr>
            <w:tcW w:w="2381" w:type="pct"/>
            <w:vAlign w:val="center"/>
          </w:tcPr>
          <w:p w14:paraId="2C50EFB0" w14:textId="77777777" w:rsidR="006C0139" w:rsidRDefault="00851A7A">
            <w:pPr>
              <w:widowControl/>
              <w:jc w:val="left"/>
              <w:textAlignment w:val="center"/>
              <w:rPr>
                <w:rFonts w:ascii="Times New Roman" w:hAnsi="Times New Roman" w:cs="Times New Roman"/>
                <w:sz w:val="21"/>
                <w:szCs w:val="21"/>
                <w:lang w:val="en-US" w:bidi="ar"/>
              </w:rPr>
            </w:pPr>
            <w:r>
              <w:rPr>
                <w:rFonts w:ascii="Times New Roman" w:hAnsi="Times New Roman" w:cs="Times New Roman"/>
                <w:sz w:val="21"/>
                <w:szCs w:val="21"/>
                <w:lang w:val="en-US" w:bidi="ar"/>
              </w:rPr>
              <w:t xml:space="preserve">GB/T 1094.18 </w:t>
            </w:r>
            <w:r>
              <w:rPr>
                <w:rFonts w:ascii="Times New Roman" w:hAnsi="Times New Roman" w:cs="Times New Roman"/>
                <w:sz w:val="21"/>
                <w:szCs w:val="21"/>
                <w:lang w:val="en-US" w:bidi="ar"/>
              </w:rPr>
              <w:t>电力变压器</w:t>
            </w:r>
            <w:r>
              <w:rPr>
                <w:rFonts w:ascii="Times New Roman" w:hAnsi="Times New Roman" w:cs="Times New Roman"/>
                <w:sz w:val="21"/>
                <w:szCs w:val="21"/>
                <w:lang w:val="en-US" w:bidi="ar"/>
              </w:rPr>
              <w:t xml:space="preserve"> </w:t>
            </w:r>
            <w:r>
              <w:rPr>
                <w:rFonts w:ascii="Times New Roman" w:hAnsi="Times New Roman" w:cs="Times New Roman"/>
                <w:sz w:val="21"/>
                <w:szCs w:val="21"/>
                <w:lang w:val="en-US" w:bidi="ar"/>
              </w:rPr>
              <w:t>第</w:t>
            </w:r>
            <w:r>
              <w:rPr>
                <w:rFonts w:ascii="Times New Roman" w:hAnsi="Times New Roman" w:cs="Times New Roman"/>
                <w:sz w:val="21"/>
                <w:szCs w:val="21"/>
                <w:lang w:val="en-US" w:bidi="ar"/>
              </w:rPr>
              <w:t>18</w:t>
            </w:r>
            <w:r>
              <w:rPr>
                <w:rFonts w:ascii="Times New Roman" w:hAnsi="Times New Roman" w:cs="Times New Roman"/>
                <w:sz w:val="21"/>
                <w:szCs w:val="21"/>
                <w:lang w:val="en-US" w:bidi="ar"/>
              </w:rPr>
              <w:t>部分：频率响应测量</w:t>
            </w:r>
          </w:p>
        </w:tc>
        <w:tc>
          <w:tcPr>
            <w:tcW w:w="2266" w:type="pct"/>
            <w:vAlign w:val="center"/>
          </w:tcPr>
          <w:p w14:paraId="3807F866" w14:textId="77777777" w:rsidR="006C0139" w:rsidRDefault="00851A7A">
            <w:pPr>
              <w:widowControl/>
              <w:jc w:val="left"/>
              <w:textAlignment w:val="center"/>
              <w:rPr>
                <w:rFonts w:ascii="Times New Roman" w:hAnsi="Times New Roman" w:cs="Times New Roman"/>
                <w:sz w:val="21"/>
                <w:szCs w:val="21"/>
                <w:lang w:val="en-US" w:bidi="ar"/>
              </w:rPr>
            </w:pPr>
            <w:r>
              <w:rPr>
                <w:rFonts w:ascii="Times New Roman" w:hAnsi="Times New Roman" w:cs="Times New Roman"/>
                <w:sz w:val="21"/>
                <w:szCs w:val="21"/>
                <w:lang w:val="en-US" w:bidi="ar"/>
              </w:rPr>
              <w:t>该标准范围不适用</w:t>
            </w:r>
          </w:p>
        </w:tc>
      </w:tr>
      <w:tr w:rsidR="006C0139" w14:paraId="6FCCD6AE" w14:textId="77777777">
        <w:tc>
          <w:tcPr>
            <w:tcW w:w="351" w:type="pct"/>
            <w:vAlign w:val="center"/>
          </w:tcPr>
          <w:p w14:paraId="063DFDDD" w14:textId="77777777" w:rsidR="006C0139" w:rsidRDefault="00851A7A">
            <w:pPr>
              <w:jc w:val="center"/>
              <w:rPr>
                <w:rFonts w:ascii="Times New Roman" w:hAnsi="Times New Roman" w:cs="Times New Roman"/>
                <w:sz w:val="21"/>
                <w:szCs w:val="21"/>
                <w:shd w:val="clear" w:color="auto" w:fill="FFFFFF"/>
                <w:lang w:val="en-US"/>
              </w:rPr>
            </w:pPr>
            <w:r>
              <w:rPr>
                <w:rFonts w:ascii="Times New Roman" w:hAnsi="Times New Roman" w:cs="Times New Roman"/>
                <w:sz w:val="21"/>
                <w:szCs w:val="21"/>
                <w:shd w:val="clear" w:color="auto" w:fill="FFFFFF"/>
                <w:lang w:val="en-US"/>
              </w:rPr>
              <w:lastRenderedPageBreak/>
              <w:t>16</w:t>
            </w:r>
          </w:p>
        </w:tc>
        <w:tc>
          <w:tcPr>
            <w:tcW w:w="2381" w:type="pct"/>
            <w:vAlign w:val="center"/>
          </w:tcPr>
          <w:p w14:paraId="1340BC56" w14:textId="77777777" w:rsidR="006C0139" w:rsidRDefault="00851A7A">
            <w:pPr>
              <w:widowControl/>
              <w:jc w:val="left"/>
              <w:textAlignment w:val="center"/>
              <w:rPr>
                <w:rFonts w:ascii="Times New Roman" w:hAnsi="Times New Roman" w:cs="Times New Roman"/>
                <w:sz w:val="21"/>
                <w:szCs w:val="21"/>
                <w:lang w:val="en-US" w:bidi="ar"/>
              </w:rPr>
            </w:pPr>
            <w:r>
              <w:rPr>
                <w:rFonts w:ascii="Times New Roman" w:hAnsi="Times New Roman" w:cs="Times New Roman"/>
                <w:sz w:val="21"/>
                <w:szCs w:val="21"/>
                <w:lang w:val="en-US" w:bidi="ar"/>
              </w:rPr>
              <w:t xml:space="preserve">GB/T 1094.23 </w:t>
            </w:r>
            <w:r>
              <w:rPr>
                <w:rFonts w:ascii="Times New Roman" w:hAnsi="Times New Roman" w:cs="Times New Roman"/>
                <w:sz w:val="21"/>
                <w:szCs w:val="21"/>
                <w:lang w:val="en-US" w:bidi="ar"/>
              </w:rPr>
              <w:t>电力变压器</w:t>
            </w:r>
            <w:r>
              <w:rPr>
                <w:rFonts w:ascii="Times New Roman" w:hAnsi="Times New Roman" w:cs="Times New Roman"/>
                <w:sz w:val="21"/>
                <w:szCs w:val="21"/>
                <w:lang w:val="en-US" w:bidi="ar"/>
              </w:rPr>
              <w:t xml:space="preserve"> </w:t>
            </w:r>
            <w:r>
              <w:rPr>
                <w:rFonts w:ascii="Times New Roman" w:hAnsi="Times New Roman" w:cs="Times New Roman"/>
                <w:sz w:val="21"/>
                <w:szCs w:val="21"/>
                <w:lang w:val="en-US" w:bidi="ar"/>
              </w:rPr>
              <w:t>第</w:t>
            </w:r>
            <w:r>
              <w:rPr>
                <w:rFonts w:ascii="Times New Roman" w:hAnsi="Times New Roman" w:cs="Times New Roman"/>
                <w:sz w:val="21"/>
                <w:szCs w:val="21"/>
                <w:lang w:val="en-US" w:bidi="ar"/>
              </w:rPr>
              <w:t>23</w:t>
            </w:r>
            <w:r>
              <w:rPr>
                <w:rFonts w:ascii="Times New Roman" w:hAnsi="Times New Roman" w:cs="Times New Roman"/>
                <w:sz w:val="21"/>
                <w:szCs w:val="21"/>
                <w:lang w:val="en-US" w:bidi="ar"/>
              </w:rPr>
              <w:t>部分：直流偏磁抑制装置</w:t>
            </w:r>
          </w:p>
        </w:tc>
        <w:tc>
          <w:tcPr>
            <w:tcW w:w="2266" w:type="pct"/>
            <w:vAlign w:val="center"/>
          </w:tcPr>
          <w:p w14:paraId="3585F9CC" w14:textId="77777777" w:rsidR="006C0139" w:rsidRDefault="00851A7A">
            <w:pPr>
              <w:widowControl/>
              <w:jc w:val="left"/>
              <w:textAlignment w:val="center"/>
              <w:rPr>
                <w:rFonts w:ascii="Times New Roman" w:hAnsi="Times New Roman" w:cs="Times New Roman"/>
                <w:sz w:val="21"/>
                <w:szCs w:val="21"/>
                <w:lang w:val="en-US" w:bidi="ar"/>
              </w:rPr>
            </w:pPr>
            <w:r>
              <w:rPr>
                <w:rFonts w:ascii="Times New Roman" w:hAnsi="Times New Roman" w:cs="Times New Roman"/>
                <w:sz w:val="21"/>
                <w:szCs w:val="21"/>
                <w:lang w:val="en-US" w:bidi="ar"/>
              </w:rPr>
              <w:t>该标准范围不适用</w:t>
            </w:r>
          </w:p>
        </w:tc>
      </w:tr>
      <w:tr w:rsidR="006C0139" w14:paraId="172CE26D" w14:textId="77777777">
        <w:tc>
          <w:tcPr>
            <w:tcW w:w="351" w:type="pct"/>
            <w:vAlign w:val="center"/>
          </w:tcPr>
          <w:p w14:paraId="2054CDAB" w14:textId="77777777" w:rsidR="006C0139" w:rsidRDefault="00851A7A">
            <w:pPr>
              <w:jc w:val="center"/>
              <w:rPr>
                <w:rFonts w:ascii="Times New Roman" w:hAnsi="Times New Roman" w:cs="Times New Roman"/>
                <w:sz w:val="21"/>
                <w:szCs w:val="21"/>
                <w:shd w:val="clear" w:color="auto" w:fill="FFFFFF"/>
                <w:lang w:val="en-US"/>
              </w:rPr>
            </w:pPr>
            <w:r>
              <w:rPr>
                <w:rFonts w:ascii="Times New Roman" w:hAnsi="Times New Roman" w:cs="Times New Roman"/>
                <w:sz w:val="21"/>
                <w:szCs w:val="21"/>
                <w:shd w:val="clear" w:color="auto" w:fill="FFFFFF"/>
                <w:lang w:val="en-US"/>
              </w:rPr>
              <w:t>17</w:t>
            </w:r>
          </w:p>
        </w:tc>
        <w:tc>
          <w:tcPr>
            <w:tcW w:w="2381" w:type="pct"/>
            <w:vAlign w:val="center"/>
          </w:tcPr>
          <w:p w14:paraId="7062E7B8" w14:textId="77777777" w:rsidR="006C0139" w:rsidRDefault="00851A7A">
            <w:pPr>
              <w:widowControl/>
              <w:jc w:val="left"/>
              <w:textAlignment w:val="center"/>
              <w:rPr>
                <w:rFonts w:ascii="Times New Roman" w:hAnsi="Times New Roman" w:cs="Times New Roman"/>
                <w:sz w:val="21"/>
                <w:szCs w:val="21"/>
                <w:lang w:val="en-US" w:bidi="ar"/>
              </w:rPr>
            </w:pPr>
            <w:r>
              <w:rPr>
                <w:rFonts w:ascii="Times New Roman" w:hAnsi="Times New Roman" w:cs="Times New Roman"/>
                <w:sz w:val="21"/>
                <w:szCs w:val="21"/>
                <w:lang w:val="en-US" w:bidi="ar"/>
              </w:rPr>
              <w:t xml:space="preserve">GB/T 6451 </w:t>
            </w:r>
            <w:r>
              <w:rPr>
                <w:rFonts w:ascii="Times New Roman" w:hAnsi="Times New Roman" w:cs="Times New Roman"/>
                <w:sz w:val="21"/>
                <w:szCs w:val="21"/>
                <w:lang w:val="en-US" w:bidi="ar"/>
              </w:rPr>
              <w:t>油浸式电力变压器技术参数和要求</w:t>
            </w:r>
          </w:p>
        </w:tc>
        <w:tc>
          <w:tcPr>
            <w:tcW w:w="2266" w:type="pct"/>
            <w:vAlign w:val="center"/>
          </w:tcPr>
          <w:p w14:paraId="1D606C71" w14:textId="77777777" w:rsidR="006C0139" w:rsidRDefault="00851A7A">
            <w:pPr>
              <w:jc w:val="left"/>
              <w:rPr>
                <w:rFonts w:ascii="Times New Roman" w:hAnsi="Times New Roman" w:cs="Times New Roman"/>
                <w:kern w:val="2"/>
                <w:sz w:val="21"/>
                <w:szCs w:val="21"/>
                <w:shd w:val="clear" w:color="auto" w:fill="FFFFFF"/>
                <w:lang w:val="en-US" w:bidi="ar-SA"/>
              </w:rPr>
            </w:pPr>
            <w:r>
              <w:rPr>
                <w:rFonts w:ascii="Times New Roman" w:hAnsi="Times New Roman" w:cs="Times New Roman"/>
                <w:kern w:val="2"/>
                <w:sz w:val="21"/>
                <w:szCs w:val="21"/>
                <w:shd w:val="clear" w:color="auto" w:fill="FFFFFF"/>
                <w:lang w:val="en-US" w:bidi="ar-SA"/>
              </w:rPr>
              <w:t>该标准为油浸式电力变压器产品标准，规定了油浸式电力变压器性能参数、技术要求、检验规则及方法、标志、包装、运输等。产品范围涵盖了地铁主变压器，要求高于</w:t>
            </w:r>
            <w:r>
              <w:rPr>
                <w:rFonts w:ascii="Times New Roman" w:hAnsi="Times New Roman" w:cs="Times New Roman"/>
                <w:kern w:val="2"/>
                <w:sz w:val="21"/>
                <w:szCs w:val="21"/>
                <w:shd w:val="clear" w:color="auto" w:fill="FFFFFF"/>
                <w:lang w:val="en-US" w:bidi="ar-SA"/>
              </w:rPr>
              <w:t>GB 1094.1,</w:t>
            </w:r>
            <w:r>
              <w:rPr>
                <w:rFonts w:ascii="Times New Roman" w:hAnsi="Times New Roman" w:cs="Times New Roman"/>
                <w:kern w:val="2"/>
                <w:sz w:val="21"/>
                <w:szCs w:val="21"/>
                <w:shd w:val="clear" w:color="auto" w:fill="FFFFFF"/>
                <w:lang w:val="en-US" w:bidi="ar-SA"/>
              </w:rPr>
              <w:t>建议作为产品标准纳入</w:t>
            </w:r>
            <w:r>
              <w:rPr>
                <w:rFonts w:ascii="Times New Roman" w:hAnsi="Times New Roman" w:cs="Times New Roman"/>
                <w:sz w:val="21"/>
                <w:lang w:val="en-US"/>
              </w:rPr>
              <w:t>认证要求</w:t>
            </w:r>
            <w:r>
              <w:rPr>
                <w:rFonts w:ascii="Times New Roman" w:hAnsi="Times New Roman" w:cs="Times New Roman"/>
                <w:kern w:val="2"/>
                <w:sz w:val="21"/>
                <w:szCs w:val="21"/>
                <w:shd w:val="clear" w:color="auto" w:fill="FFFFFF"/>
                <w:lang w:val="en-US" w:bidi="ar-SA"/>
              </w:rPr>
              <w:t>。</w:t>
            </w:r>
          </w:p>
        </w:tc>
      </w:tr>
      <w:tr w:rsidR="006C0139" w14:paraId="3AF9377C" w14:textId="77777777">
        <w:tc>
          <w:tcPr>
            <w:tcW w:w="351" w:type="pct"/>
            <w:vAlign w:val="center"/>
          </w:tcPr>
          <w:p w14:paraId="2FF72BFE" w14:textId="77777777" w:rsidR="006C0139" w:rsidRDefault="00851A7A">
            <w:pPr>
              <w:jc w:val="center"/>
              <w:rPr>
                <w:rFonts w:ascii="Times New Roman" w:hAnsi="Times New Roman" w:cs="Times New Roman"/>
                <w:sz w:val="21"/>
                <w:szCs w:val="21"/>
                <w:shd w:val="clear" w:color="auto" w:fill="FFFFFF"/>
                <w:lang w:val="en-US"/>
              </w:rPr>
            </w:pPr>
            <w:r>
              <w:rPr>
                <w:rFonts w:ascii="Times New Roman" w:hAnsi="Times New Roman" w:cs="Times New Roman"/>
                <w:sz w:val="21"/>
                <w:szCs w:val="21"/>
                <w:shd w:val="clear" w:color="auto" w:fill="FFFFFF"/>
                <w:lang w:val="en-US"/>
              </w:rPr>
              <w:t>18</w:t>
            </w:r>
          </w:p>
        </w:tc>
        <w:tc>
          <w:tcPr>
            <w:tcW w:w="2381" w:type="pct"/>
            <w:vAlign w:val="center"/>
          </w:tcPr>
          <w:p w14:paraId="385F722F" w14:textId="77777777" w:rsidR="006C0139" w:rsidRDefault="00851A7A">
            <w:pPr>
              <w:widowControl/>
              <w:jc w:val="left"/>
              <w:textAlignment w:val="center"/>
              <w:rPr>
                <w:rFonts w:ascii="Times New Roman" w:hAnsi="Times New Roman" w:cs="Times New Roman"/>
                <w:sz w:val="21"/>
                <w:szCs w:val="21"/>
                <w:lang w:val="en-US" w:bidi="ar"/>
              </w:rPr>
            </w:pPr>
            <w:r>
              <w:rPr>
                <w:rFonts w:ascii="Times New Roman" w:hAnsi="Times New Roman" w:cs="Times New Roman"/>
                <w:sz w:val="21"/>
                <w:szCs w:val="21"/>
                <w:lang w:val="en-US" w:bidi="ar"/>
              </w:rPr>
              <w:t xml:space="preserve">GB 20052 </w:t>
            </w:r>
            <w:r>
              <w:rPr>
                <w:rFonts w:ascii="Times New Roman" w:hAnsi="Times New Roman" w:cs="Times New Roman"/>
                <w:sz w:val="21"/>
                <w:szCs w:val="21"/>
                <w:lang w:val="en-US" w:bidi="ar"/>
              </w:rPr>
              <w:t>电力变压器能效限定及能效等级</w:t>
            </w:r>
          </w:p>
        </w:tc>
        <w:tc>
          <w:tcPr>
            <w:tcW w:w="2266" w:type="pct"/>
            <w:vAlign w:val="center"/>
          </w:tcPr>
          <w:p w14:paraId="40AC56C8" w14:textId="77777777" w:rsidR="006C0139" w:rsidRDefault="00851A7A">
            <w:pPr>
              <w:jc w:val="left"/>
              <w:rPr>
                <w:rFonts w:ascii="Times New Roman" w:hAnsi="Times New Roman" w:cs="Times New Roman"/>
                <w:kern w:val="2"/>
                <w:sz w:val="21"/>
                <w:szCs w:val="21"/>
                <w:shd w:val="clear" w:color="auto" w:fill="FFFFFF"/>
                <w:lang w:val="en-US" w:bidi="ar-SA"/>
              </w:rPr>
            </w:pPr>
            <w:r>
              <w:rPr>
                <w:rFonts w:ascii="Times New Roman" w:hAnsi="Times New Roman" w:cs="Times New Roman"/>
                <w:kern w:val="2"/>
                <w:sz w:val="21"/>
                <w:szCs w:val="21"/>
                <w:shd w:val="clear" w:color="auto" w:fill="FFFFFF"/>
                <w:lang w:val="en-US" w:bidi="ar-SA"/>
              </w:rPr>
              <w:t>该标准为</w:t>
            </w:r>
            <w:r>
              <w:rPr>
                <w:rFonts w:ascii="Times New Roman" w:hAnsi="Times New Roman" w:cs="Times New Roman"/>
                <w:sz w:val="21"/>
                <w:lang w:val="en-US"/>
              </w:rPr>
              <w:t xml:space="preserve"> </w:t>
            </w:r>
            <w:r>
              <w:rPr>
                <w:rFonts w:ascii="Times New Roman" w:hAnsi="Times New Roman" w:cs="Times New Roman"/>
                <w:sz w:val="21"/>
              </w:rPr>
              <w:t>电力变压器能效限定及能效等级</w:t>
            </w:r>
            <w:r>
              <w:rPr>
                <w:rFonts w:ascii="Times New Roman" w:hAnsi="Times New Roman" w:cs="Times New Roman"/>
                <w:sz w:val="21"/>
                <w:lang w:val="en-US"/>
              </w:rPr>
              <w:t>判定标准，其中定义了能效等级</w:t>
            </w:r>
            <w:r>
              <w:rPr>
                <w:rFonts w:ascii="Times New Roman" w:hAnsi="Times New Roman" w:cs="Times New Roman"/>
                <w:sz w:val="21"/>
                <w:lang w:val="en-US"/>
              </w:rPr>
              <w:t>1</w:t>
            </w:r>
            <w:r>
              <w:rPr>
                <w:rFonts w:ascii="Times New Roman" w:hAnsi="Times New Roman" w:cs="Times New Roman"/>
                <w:sz w:val="21"/>
                <w:lang w:val="en-US"/>
              </w:rPr>
              <w:t>、</w:t>
            </w:r>
            <w:r>
              <w:rPr>
                <w:rFonts w:ascii="Times New Roman" w:hAnsi="Times New Roman" w:cs="Times New Roman"/>
                <w:sz w:val="21"/>
                <w:lang w:val="en-US"/>
              </w:rPr>
              <w:t>2</w:t>
            </w:r>
            <w:r>
              <w:rPr>
                <w:rFonts w:ascii="Times New Roman" w:hAnsi="Times New Roman" w:cs="Times New Roman"/>
                <w:sz w:val="21"/>
                <w:lang w:val="en-US"/>
              </w:rPr>
              <w:t>、</w:t>
            </w:r>
            <w:r>
              <w:rPr>
                <w:rFonts w:ascii="Times New Roman" w:hAnsi="Times New Roman" w:cs="Times New Roman"/>
                <w:sz w:val="21"/>
                <w:lang w:val="en-US"/>
              </w:rPr>
              <w:t>3</w:t>
            </w:r>
            <w:r>
              <w:rPr>
                <w:rFonts w:ascii="Times New Roman" w:hAnsi="Times New Roman" w:cs="Times New Roman"/>
                <w:sz w:val="21"/>
                <w:lang w:val="en-US"/>
              </w:rPr>
              <w:t>级能效要求</w:t>
            </w:r>
            <w:r>
              <w:rPr>
                <w:rFonts w:ascii="Times New Roman" w:hAnsi="Times New Roman" w:cs="Times New Roman"/>
                <w:kern w:val="2"/>
                <w:sz w:val="21"/>
                <w:szCs w:val="21"/>
                <w:shd w:val="clear" w:color="auto" w:fill="FFFFFF"/>
                <w:lang w:val="en-US" w:bidi="ar-SA"/>
              </w:rPr>
              <w:t>。</w:t>
            </w:r>
            <w:r>
              <w:rPr>
                <w:rFonts w:ascii="Times New Roman" w:hAnsi="Times New Roman" w:cs="Times New Roman"/>
                <w:kern w:val="2"/>
                <w:sz w:val="21"/>
                <w:szCs w:val="21"/>
                <w:shd w:val="clear" w:color="auto" w:fill="FFFFFF"/>
                <w:lang w:val="en-US" w:bidi="ar-SA"/>
              </w:rPr>
              <w:t>GB/T 6451</w:t>
            </w:r>
            <w:r>
              <w:rPr>
                <w:rFonts w:ascii="Times New Roman" w:hAnsi="Times New Roman" w:cs="Times New Roman"/>
                <w:kern w:val="2"/>
                <w:sz w:val="21"/>
                <w:szCs w:val="21"/>
                <w:shd w:val="clear" w:color="auto" w:fill="FFFFFF"/>
                <w:lang w:val="en-US" w:bidi="ar-SA"/>
              </w:rPr>
              <w:t>中关于能效等级的要求为</w:t>
            </w:r>
            <w:r>
              <w:rPr>
                <w:rFonts w:ascii="Times New Roman" w:hAnsi="Times New Roman" w:cs="Times New Roman"/>
                <w:kern w:val="2"/>
                <w:sz w:val="21"/>
                <w:szCs w:val="21"/>
                <w:shd w:val="clear" w:color="auto" w:fill="FFFFFF"/>
                <w:lang w:val="en-US" w:bidi="ar-SA"/>
              </w:rPr>
              <w:t>GB20052</w:t>
            </w:r>
            <w:r>
              <w:rPr>
                <w:rFonts w:ascii="Times New Roman" w:hAnsi="Times New Roman" w:cs="Times New Roman"/>
                <w:kern w:val="2"/>
                <w:sz w:val="21"/>
                <w:szCs w:val="21"/>
                <w:shd w:val="clear" w:color="auto" w:fill="FFFFFF"/>
                <w:lang w:val="en-US" w:bidi="ar-SA"/>
              </w:rPr>
              <w:t>中的</w:t>
            </w:r>
            <w:r>
              <w:rPr>
                <w:rFonts w:ascii="Times New Roman" w:hAnsi="Times New Roman" w:cs="Times New Roman"/>
                <w:kern w:val="2"/>
                <w:sz w:val="21"/>
                <w:szCs w:val="21"/>
                <w:shd w:val="clear" w:color="auto" w:fill="FFFFFF"/>
                <w:lang w:val="en-US" w:bidi="ar-SA"/>
              </w:rPr>
              <w:t>3</w:t>
            </w:r>
            <w:r>
              <w:rPr>
                <w:rFonts w:ascii="Times New Roman" w:hAnsi="Times New Roman" w:cs="Times New Roman"/>
                <w:kern w:val="2"/>
                <w:sz w:val="21"/>
                <w:szCs w:val="21"/>
                <w:shd w:val="clear" w:color="auto" w:fill="FFFFFF"/>
                <w:lang w:val="en-US" w:bidi="ar-SA"/>
              </w:rPr>
              <w:t>级。</w:t>
            </w:r>
          </w:p>
          <w:p w14:paraId="2E8A0B1A" w14:textId="77777777" w:rsidR="006C0139" w:rsidRDefault="00851A7A">
            <w:pPr>
              <w:jc w:val="left"/>
              <w:rPr>
                <w:rFonts w:ascii="Times New Roman" w:hAnsi="Times New Roman" w:cs="Times New Roman"/>
                <w:kern w:val="2"/>
                <w:sz w:val="21"/>
                <w:szCs w:val="21"/>
                <w:shd w:val="clear" w:color="auto" w:fill="FFFFFF"/>
                <w:lang w:val="en-US" w:bidi="ar-SA"/>
              </w:rPr>
            </w:pPr>
            <w:r>
              <w:rPr>
                <w:rFonts w:ascii="Times New Roman" w:hAnsi="Times New Roman" w:cs="Times New Roman"/>
                <w:kern w:val="2"/>
                <w:sz w:val="21"/>
                <w:szCs w:val="21"/>
                <w:shd w:val="clear" w:color="auto" w:fill="FFFFFF"/>
                <w:lang w:val="en-US" w:bidi="ar-SA"/>
              </w:rPr>
              <w:t>根据调研情况，目前行业内主流要求为</w:t>
            </w:r>
            <w:r>
              <w:rPr>
                <w:rFonts w:ascii="Times New Roman" w:hAnsi="Times New Roman" w:cs="Times New Roman"/>
                <w:kern w:val="2"/>
                <w:sz w:val="21"/>
                <w:szCs w:val="21"/>
                <w:shd w:val="clear" w:color="auto" w:fill="FFFFFF"/>
                <w:lang w:val="en-US" w:bidi="ar-SA"/>
              </w:rPr>
              <w:t>3</w:t>
            </w:r>
            <w:r>
              <w:rPr>
                <w:rFonts w:ascii="Times New Roman" w:hAnsi="Times New Roman" w:cs="Times New Roman"/>
                <w:kern w:val="2"/>
                <w:sz w:val="21"/>
                <w:szCs w:val="21"/>
                <w:shd w:val="clear" w:color="auto" w:fill="FFFFFF"/>
                <w:lang w:val="en-US" w:bidi="ar-SA"/>
              </w:rPr>
              <w:t>级，</w:t>
            </w:r>
          </w:p>
          <w:p w14:paraId="00D8B320" w14:textId="77777777" w:rsidR="006C0139" w:rsidRDefault="00851A7A">
            <w:pPr>
              <w:jc w:val="left"/>
              <w:rPr>
                <w:rFonts w:ascii="Times New Roman" w:hAnsi="Times New Roman" w:cs="Times New Roman"/>
                <w:kern w:val="2"/>
                <w:sz w:val="21"/>
                <w:szCs w:val="21"/>
                <w:shd w:val="clear" w:color="auto" w:fill="FFFFFF"/>
                <w:lang w:val="en-US" w:bidi="ar-SA"/>
              </w:rPr>
            </w:pPr>
            <w:r>
              <w:rPr>
                <w:rFonts w:ascii="Times New Roman" w:hAnsi="Times New Roman" w:cs="Times New Roman"/>
                <w:kern w:val="2"/>
                <w:sz w:val="21"/>
                <w:szCs w:val="21"/>
                <w:shd w:val="clear" w:color="auto" w:fill="FFFFFF"/>
                <w:lang w:val="en-US" w:bidi="ar-SA"/>
              </w:rPr>
              <w:t>部分产品为</w:t>
            </w:r>
            <w:r>
              <w:rPr>
                <w:rFonts w:ascii="Times New Roman" w:hAnsi="Times New Roman" w:cs="Times New Roman"/>
                <w:kern w:val="2"/>
                <w:sz w:val="21"/>
                <w:szCs w:val="21"/>
                <w:shd w:val="clear" w:color="auto" w:fill="FFFFFF"/>
                <w:lang w:val="en-US" w:bidi="ar-SA"/>
              </w:rPr>
              <w:t>2</w:t>
            </w:r>
            <w:r>
              <w:rPr>
                <w:rFonts w:ascii="Times New Roman" w:hAnsi="Times New Roman" w:cs="Times New Roman"/>
                <w:kern w:val="2"/>
                <w:sz w:val="21"/>
                <w:szCs w:val="21"/>
                <w:shd w:val="clear" w:color="auto" w:fill="FFFFFF"/>
                <w:lang w:val="en-US" w:bidi="ar-SA"/>
              </w:rPr>
              <w:t>级，很少能达到</w:t>
            </w:r>
            <w:r>
              <w:rPr>
                <w:rFonts w:ascii="Times New Roman" w:hAnsi="Times New Roman" w:cs="Times New Roman"/>
                <w:kern w:val="2"/>
                <w:sz w:val="21"/>
                <w:szCs w:val="21"/>
                <w:shd w:val="clear" w:color="auto" w:fill="FFFFFF"/>
                <w:lang w:val="en-US" w:bidi="ar-SA"/>
              </w:rPr>
              <w:t>1</w:t>
            </w:r>
            <w:r>
              <w:rPr>
                <w:rFonts w:ascii="Times New Roman" w:hAnsi="Times New Roman" w:cs="Times New Roman"/>
                <w:kern w:val="2"/>
                <w:sz w:val="21"/>
                <w:szCs w:val="21"/>
                <w:shd w:val="clear" w:color="auto" w:fill="FFFFFF"/>
                <w:lang w:val="en-US" w:bidi="ar-SA"/>
              </w:rPr>
              <w:t>级。</w:t>
            </w:r>
          </w:p>
          <w:p w14:paraId="145C7B77" w14:textId="77777777" w:rsidR="006C0139" w:rsidRDefault="00851A7A">
            <w:pPr>
              <w:jc w:val="left"/>
              <w:rPr>
                <w:rFonts w:ascii="Times New Roman" w:hAnsi="Times New Roman" w:cs="Times New Roman"/>
                <w:kern w:val="2"/>
                <w:sz w:val="21"/>
                <w:szCs w:val="21"/>
                <w:shd w:val="clear" w:color="auto" w:fill="FFFFFF"/>
                <w:lang w:val="en-US" w:bidi="ar-SA"/>
              </w:rPr>
            </w:pPr>
            <w:r>
              <w:rPr>
                <w:rFonts w:ascii="Times New Roman" w:hAnsi="Times New Roman" w:cs="Times New Roman"/>
                <w:kern w:val="2"/>
                <w:sz w:val="21"/>
                <w:szCs w:val="21"/>
                <w:shd w:val="clear" w:color="auto" w:fill="FFFFFF"/>
                <w:lang w:val="en-US" w:bidi="ar-SA"/>
              </w:rPr>
              <w:t>综上，该产品关于产品能效的要求至少为</w:t>
            </w:r>
            <w:r>
              <w:rPr>
                <w:rFonts w:ascii="Times New Roman" w:hAnsi="Times New Roman" w:cs="Times New Roman"/>
                <w:kern w:val="2"/>
                <w:sz w:val="21"/>
                <w:szCs w:val="21"/>
                <w:shd w:val="clear" w:color="auto" w:fill="FFFFFF"/>
                <w:lang w:val="en-US" w:bidi="ar-SA"/>
              </w:rPr>
              <w:t>3</w:t>
            </w:r>
            <w:r>
              <w:rPr>
                <w:rFonts w:ascii="Times New Roman" w:hAnsi="Times New Roman" w:cs="Times New Roman"/>
                <w:kern w:val="2"/>
                <w:sz w:val="21"/>
                <w:szCs w:val="21"/>
                <w:shd w:val="clear" w:color="auto" w:fill="FFFFFF"/>
                <w:lang w:val="en-US" w:bidi="ar-SA"/>
              </w:rPr>
              <w:t>级，具体能效等级要求通常是按照用户需求确定。</w:t>
            </w:r>
          </w:p>
        </w:tc>
      </w:tr>
    </w:tbl>
    <w:p w14:paraId="05D25852" w14:textId="77777777" w:rsidR="006C0139" w:rsidRDefault="00851A7A">
      <w:pPr>
        <w:spacing w:line="360" w:lineRule="auto"/>
        <w:jc w:val="center"/>
        <w:rPr>
          <w:b/>
          <w:bCs/>
          <w:sz w:val="24"/>
          <w:szCs w:val="24"/>
          <w:lang w:val="en-US"/>
        </w:rPr>
      </w:pPr>
      <w:r>
        <w:rPr>
          <w:rFonts w:hint="eastAsia"/>
          <w:b/>
          <w:bCs/>
          <w:sz w:val="24"/>
          <w:szCs w:val="24"/>
          <w:lang w:val="en-US"/>
        </w:rPr>
        <w:t>表4-1 110kV主变标准适用性说明</w:t>
      </w:r>
    </w:p>
    <w:p w14:paraId="7192E980" w14:textId="77777777" w:rsidR="006C0139" w:rsidRDefault="006C0139">
      <w:pPr>
        <w:spacing w:line="360" w:lineRule="auto"/>
        <w:jc w:val="center"/>
        <w:rPr>
          <w:b/>
          <w:bCs/>
          <w:sz w:val="24"/>
          <w:szCs w:val="24"/>
          <w:lang w:val="en-US"/>
        </w:rPr>
      </w:pPr>
    </w:p>
    <w:p w14:paraId="2C14B7AE" w14:textId="77777777" w:rsidR="006C0139" w:rsidRDefault="00851A7A">
      <w:pPr>
        <w:spacing w:line="360" w:lineRule="auto"/>
        <w:ind w:firstLine="454"/>
        <w:rPr>
          <w:sz w:val="24"/>
          <w:szCs w:val="24"/>
          <w:lang w:val="en-US" w:bidi="ar"/>
        </w:rPr>
      </w:pPr>
      <w:r>
        <w:rPr>
          <w:rFonts w:hint="eastAsia"/>
          <w:color w:val="000000"/>
          <w:sz w:val="24"/>
          <w:szCs w:val="24"/>
          <w:lang w:val="en-US" w:bidi="ar"/>
        </w:rPr>
        <w:t>综上，建议110kV主变压器的认证标准采用</w:t>
      </w:r>
      <w:r>
        <w:rPr>
          <w:rFonts w:hint="eastAsia"/>
          <w:sz w:val="24"/>
          <w:szCs w:val="24"/>
          <w:lang w:val="en-US" w:bidi="ar"/>
        </w:rPr>
        <w:t>GB/T 1094.1 《电力变压器 第1部分：总则》、GB/T 6451 《油浸式电力变压器技术</w:t>
      </w:r>
      <w:r>
        <w:rPr>
          <w:rFonts w:ascii="Times New Roman" w:hAnsi="Times New Roman" w:cs="Times New Roman"/>
          <w:sz w:val="24"/>
          <w:szCs w:val="24"/>
          <w:lang w:val="en-US" w:bidi="ar"/>
        </w:rPr>
        <w:t>参数</w:t>
      </w:r>
      <w:r>
        <w:rPr>
          <w:rFonts w:hint="eastAsia"/>
          <w:sz w:val="24"/>
          <w:szCs w:val="24"/>
          <w:lang w:val="en-US" w:bidi="ar"/>
        </w:rPr>
        <w:t>和要求》、GB 20052 《电力变压器能效限定及能效等级》。</w:t>
      </w:r>
    </w:p>
    <w:p w14:paraId="31D76282" w14:textId="77777777" w:rsidR="006C0139" w:rsidRDefault="00851A7A">
      <w:pPr>
        <w:pStyle w:val="2"/>
        <w:spacing w:before="0" w:after="0" w:line="360" w:lineRule="auto"/>
        <w:rPr>
          <w:rFonts w:ascii="宋体" w:eastAsia="宋体" w:hAnsi="宋体"/>
          <w:sz w:val="24"/>
          <w:szCs w:val="24"/>
          <w:lang w:val="en-US"/>
        </w:rPr>
      </w:pPr>
      <w:r>
        <w:rPr>
          <w:rFonts w:ascii="宋体" w:eastAsia="宋体" w:hAnsi="宋体" w:hint="eastAsia"/>
          <w:sz w:val="24"/>
          <w:szCs w:val="24"/>
          <w:lang w:val="en-US"/>
        </w:rPr>
        <w:t>4.2 牵引整流变压器</w:t>
      </w:r>
    </w:p>
    <w:p w14:paraId="2EEAD5F7" w14:textId="77777777" w:rsidR="006C0139" w:rsidRDefault="00851A7A">
      <w:pPr>
        <w:spacing w:line="360" w:lineRule="auto"/>
        <w:ind w:firstLine="454"/>
        <w:jc w:val="both"/>
        <w:rPr>
          <w:color w:val="000000"/>
          <w:sz w:val="24"/>
          <w:szCs w:val="24"/>
          <w:lang w:val="en-US" w:bidi="ar"/>
        </w:rPr>
      </w:pPr>
      <w:r>
        <w:rPr>
          <w:rFonts w:hint="eastAsia"/>
          <w:color w:val="000000"/>
          <w:sz w:val="24"/>
          <w:szCs w:val="24"/>
          <w:lang w:val="en-US" w:bidi="ar"/>
        </w:rPr>
        <w:t>推荐标准分析和标准适用性说明如下：</w:t>
      </w:r>
    </w:p>
    <w:p w14:paraId="021F3C2D" w14:textId="77777777" w:rsidR="006C0139" w:rsidRDefault="00851A7A">
      <w:pPr>
        <w:spacing w:line="360" w:lineRule="auto"/>
        <w:jc w:val="center"/>
        <w:rPr>
          <w:b/>
          <w:bCs/>
          <w:sz w:val="24"/>
          <w:szCs w:val="24"/>
          <w:lang w:val="en-US"/>
        </w:rPr>
      </w:pPr>
      <w:r>
        <w:rPr>
          <w:rFonts w:hint="eastAsia"/>
          <w:b/>
          <w:bCs/>
          <w:sz w:val="24"/>
          <w:szCs w:val="24"/>
          <w:lang w:val="en-US"/>
        </w:rPr>
        <w:t>表4-2 牵引整流变压器标准适用性说明</w:t>
      </w:r>
    </w:p>
    <w:tbl>
      <w:tblPr>
        <w:tblStyle w:val="aa"/>
        <w:tblW w:w="4999" w:type="pct"/>
        <w:tblLook w:val="04A0" w:firstRow="1" w:lastRow="0" w:firstColumn="1" w:lastColumn="0" w:noHBand="0" w:noVBand="1"/>
      </w:tblPr>
      <w:tblGrid>
        <w:gridCol w:w="711"/>
        <w:gridCol w:w="3835"/>
        <w:gridCol w:w="5578"/>
      </w:tblGrid>
      <w:tr w:rsidR="006C0139" w14:paraId="689A8060" w14:textId="77777777">
        <w:trPr>
          <w:trHeight w:val="497"/>
        </w:trPr>
        <w:tc>
          <w:tcPr>
            <w:tcW w:w="351" w:type="pct"/>
            <w:vAlign w:val="center"/>
          </w:tcPr>
          <w:p w14:paraId="03543CDA" w14:textId="77777777" w:rsidR="006C0139" w:rsidRDefault="00851A7A">
            <w:pPr>
              <w:jc w:val="center"/>
              <w:rPr>
                <w:b/>
                <w:bCs/>
                <w:sz w:val="21"/>
                <w:szCs w:val="21"/>
                <w:lang w:val="en-US"/>
              </w:rPr>
            </w:pPr>
            <w:r>
              <w:rPr>
                <w:rFonts w:hint="eastAsia"/>
                <w:b/>
                <w:bCs/>
                <w:sz w:val="21"/>
                <w:szCs w:val="21"/>
                <w:lang w:val="en-US"/>
              </w:rPr>
              <w:t>序号</w:t>
            </w:r>
          </w:p>
        </w:tc>
        <w:tc>
          <w:tcPr>
            <w:tcW w:w="1894" w:type="pct"/>
            <w:vAlign w:val="center"/>
          </w:tcPr>
          <w:p w14:paraId="51AF3B02" w14:textId="77777777" w:rsidR="006C0139" w:rsidRDefault="00851A7A">
            <w:pPr>
              <w:jc w:val="center"/>
              <w:rPr>
                <w:b/>
                <w:bCs/>
                <w:sz w:val="21"/>
                <w:szCs w:val="21"/>
                <w:lang w:val="en-US"/>
              </w:rPr>
            </w:pPr>
            <w:r>
              <w:rPr>
                <w:rFonts w:hint="eastAsia"/>
                <w:b/>
                <w:bCs/>
                <w:sz w:val="21"/>
                <w:szCs w:val="21"/>
                <w:lang w:val="en-US"/>
              </w:rPr>
              <w:t>标准编号级名称</w:t>
            </w:r>
          </w:p>
        </w:tc>
        <w:tc>
          <w:tcPr>
            <w:tcW w:w="2754" w:type="pct"/>
            <w:vAlign w:val="center"/>
          </w:tcPr>
          <w:p w14:paraId="4A7794F6" w14:textId="77777777" w:rsidR="006C0139" w:rsidRDefault="00851A7A">
            <w:pPr>
              <w:jc w:val="center"/>
              <w:rPr>
                <w:b/>
                <w:bCs/>
                <w:sz w:val="21"/>
                <w:szCs w:val="21"/>
                <w:lang w:val="en-US"/>
              </w:rPr>
            </w:pPr>
            <w:r>
              <w:rPr>
                <w:rFonts w:hint="eastAsia"/>
                <w:b/>
                <w:bCs/>
                <w:sz w:val="21"/>
                <w:szCs w:val="21"/>
                <w:lang w:val="en-US"/>
              </w:rPr>
              <w:t>说明</w:t>
            </w:r>
          </w:p>
        </w:tc>
      </w:tr>
      <w:tr w:rsidR="006C0139" w14:paraId="707F446D" w14:textId="77777777">
        <w:tc>
          <w:tcPr>
            <w:tcW w:w="351" w:type="pct"/>
            <w:vAlign w:val="center"/>
          </w:tcPr>
          <w:p w14:paraId="0A3BC902" w14:textId="77777777" w:rsidR="006C0139" w:rsidRDefault="00851A7A">
            <w:pPr>
              <w:jc w:val="center"/>
              <w:rPr>
                <w:sz w:val="21"/>
                <w:szCs w:val="21"/>
                <w:shd w:val="clear" w:color="auto" w:fill="FFFFFF"/>
                <w:lang w:val="en-US"/>
              </w:rPr>
            </w:pPr>
            <w:r>
              <w:rPr>
                <w:rFonts w:hint="eastAsia"/>
                <w:sz w:val="21"/>
                <w:szCs w:val="21"/>
                <w:shd w:val="clear" w:color="auto" w:fill="FFFFFF"/>
                <w:lang w:val="en-US"/>
              </w:rPr>
              <w:t>1</w:t>
            </w:r>
          </w:p>
        </w:tc>
        <w:tc>
          <w:tcPr>
            <w:tcW w:w="1894" w:type="pct"/>
            <w:vAlign w:val="center"/>
          </w:tcPr>
          <w:p w14:paraId="329AF4F2" w14:textId="77777777" w:rsidR="006C0139" w:rsidRDefault="00851A7A">
            <w:pPr>
              <w:pStyle w:val="TableParagraph"/>
              <w:widowControl/>
              <w:ind w:leftChars="50" w:left="110"/>
              <w:jc w:val="left"/>
              <w:textAlignment w:val="center"/>
              <w:rPr>
                <w:sz w:val="21"/>
                <w:szCs w:val="21"/>
                <w:shd w:val="clear" w:color="auto" w:fill="FFFFFF"/>
              </w:rPr>
            </w:pPr>
            <w:r>
              <w:rPr>
                <w:rFonts w:ascii="Times New Roman" w:hAnsi="Times New Roman" w:hint="eastAsia"/>
                <w:sz w:val="21"/>
              </w:rPr>
              <w:t xml:space="preserve">JB/T 10693 </w:t>
            </w:r>
            <w:r>
              <w:rPr>
                <w:rFonts w:ascii="Times New Roman" w:hAnsi="Times New Roman" w:hint="eastAsia"/>
                <w:sz w:val="21"/>
              </w:rPr>
              <w:t>城市轨道交通用干式牵引整流变压器</w:t>
            </w:r>
          </w:p>
        </w:tc>
        <w:tc>
          <w:tcPr>
            <w:tcW w:w="2754" w:type="pct"/>
            <w:vAlign w:val="center"/>
          </w:tcPr>
          <w:p w14:paraId="7DB3A99F" w14:textId="77777777" w:rsidR="006C0139" w:rsidRDefault="00851A7A">
            <w:pPr>
              <w:jc w:val="left"/>
              <w:rPr>
                <w:sz w:val="21"/>
                <w:szCs w:val="21"/>
                <w:shd w:val="clear" w:color="auto" w:fill="FFFFFF"/>
                <w:lang w:val="en-US"/>
              </w:rPr>
            </w:pPr>
            <w:r>
              <w:rPr>
                <w:rFonts w:hint="eastAsia"/>
                <w:sz w:val="21"/>
                <w:szCs w:val="21"/>
                <w:shd w:val="clear" w:color="auto" w:fill="FFFFFF"/>
                <w:lang w:val="en-US"/>
              </w:rPr>
              <w:t>该标准为2007年国家发改委发布的机械行业标准，范围涉及城市轨道交通用干式牵引整流变压器型号及联结方法、技术要求、试验项目、标志、包装、运输、贮存等要求，该标准为本产品标准，适合作为认证标准纳入认证要求。适合作为认证标准纳入认证要求。</w:t>
            </w:r>
          </w:p>
        </w:tc>
      </w:tr>
      <w:tr w:rsidR="006C0139" w14:paraId="4EE452B2" w14:textId="77777777">
        <w:tc>
          <w:tcPr>
            <w:tcW w:w="351" w:type="pct"/>
            <w:vAlign w:val="center"/>
          </w:tcPr>
          <w:p w14:paraId="5D70F99D" w14:textId="77777777" w:rsidR="006C0139" w:rsidRDefault="00851A7A">
            <w:pPr>
              <w:jc w:val="center"/>
              <w:rPr>
                <w:sz w:val="21"/>
                <w:szCs w:val="21"/>
                <w:shd w:val="clear" w:color="auto" w:fill="FFFFFF"/>
                <w:lang w:val="en-US"/>
              </w:rPr>
            </w:pPr>
            <w:r>
              <w:rPr>
                <w:rFonts w:hint="eastAsia"/>
                <w:sz w:val="21"/>
                <w:szCs w:val="21"/>
                <w:shd w:val="clear" w:color="auto" w:fill="FFFFFF"/>
                <w:lang w:val="en-US"/>
              </w:rPr>
              <w:t>2</w:t>
            </w:r>
          </w:p>
        </w:tc>
        <w:tc>
          <w:tcPr>
            <w:tcW w:w="1894" w:type="pct"/>
            <w:vAlign w:val="center"/>
          </w:tcPr>
          <w:p w14:paraId="5224EB27" w14:textId="77777777" w:rsidR="006C0139" w:rsidRDefault="00851A7A">
            <w:pPr>
              <w:pStyle w:val="TableParagraph"/>
              <w:widowControl/>
              <w:ind w:leftChars="50" w:left="110"/>
              <w:jc w:val="left"/>
              <w:textAlignment w:val="center"/>
              <w:rPr>
                <w:color w:val="FF0000"/>
                <w:sz w:val="21"/>
                <w:szCs w:val="21"/>
                <w:lang w:val="en-US" w:bidi="ar"/>
              </w:rPr>
            </w:pPr>
            <w:r>
              <w:rPr>
                <w:rFonts w:ascii="Times New Roman" w:hAnsi="Times New Roman" w:hint="eastAsia"/>
                <w:sz w:val="21"/>
              </w:rPr>
              <w:t>CJ/T</w:t>
            </w:r>
            <w:r>
              <w:rPr>
                <w:rFonts w:ascii="Times New Roman" w:hAnsi="Times New Roman" w:hint="eastAsia"/>
                <w:sz w:val="21"/>
                <w:lang w:val="en-US"/>
              </w:rPr>
              <w:t xml:space="preserve"> </w:t>
            </w:r>
            <w:r>
              <w:rPr>
                <w:rFonts w:ascii="Times New Roman" w:hAnsi="Times New Roman" w:hint="eastAsia"/>
                <w:sz w:val="21"/>
              </w:rPr>
              <w:t xml:space="preserve">370 </w:t>
            </w:r>
            <w:r>
              <w:rPr>
                <w:rFonts w:ascii="Times New Roman" w:hAnsi="Times New Roman" w:hint="eastAsia"/>
                <w:sz w:val="21"/>
              </w:rPr>
              <w:t>城市轨道交通直流牵引供电整流机组技术条件</w:t>
            </w:r>
          </w:p>
        </w:tc>
        <w:tc>
          <w:tcPr>
            <w:tcW w:w="2754" w:type="pct"/>
            <w:vAlign w:val="center"/>
          </w:tcPr>
          <w:p w14:paraId="6D5E1F51" w14:textId="77777777" w:rsidR="006C0139" w:rsidRDefault="00851A7A">
            <w:pPr>
              <w:jc w:val="left"/>
              <w:rPr>
                <w:sz w:val="21"/>
                <w:szCs w:val="21"/>
                <w:shd w:val="clear" w:color="auto" w:fill="FFFFFF"/>
                <w:lang w:val="en-US"/>
              </w:rPr>
            </w:pPr>
            <w:r>
              <w:rPr>
                <w:rFonts w:hint="eastAsia"/>
                <w:sz w:val="21"/>
                <w:szCs w:val="21"/>
                <w:shd w:val="clear" w:color="auto" w:fill="FFFFFF"/>
                <w:lang w:val="en-US"/>
              </w:rPr>
              <w:t>该标准为2012年国家住建部发布的城镇建设行业标准，范围涉及城市轨道交通直流牵引供电整流机组一般技术条件要求。牵引整流变压器作为牵引供电整流机组的一部分，该标准规定了牵引整流变压器的试验和技术条件等内容，规定中除了JB/T 10693、GB/T 1094.11的要求外，该标准从整机组的角度提出了新的要求。适合作为认证标准纳入认证要求。</w:t>
            </w:r>
          </w:p>
        </w:tc>
      </w:tr>
      <w:tr w:rsidR="006C0139" w14:paraId="4AE36730" w14:textId="77777777">
        <w:tc>
          <w:tcPr>
            <w:tcW w:w="351" w:type="pct"/>
            <w:vAlign w:val="center"/>
          </w:tcPr>
          <w:p w14:paraId="284562A3" w14:textId="77777777" w:rsidR="006C0139" w:rsidRDefault="00851A7A">
            <w:pPr>
              <w:jc w:val="center"/>
              <w:rPr>
                <w:sz w:val="21"/>
                <w:szCs w:val="21"/>
                <w:shd w:val="clear" w:color="auto" w:fill="FFFFFF"/>
                <w:lang w:val="en-US"/>
              </w:rPr>
            </w:pPr>
            <w:r>
              <w:rPr>
                <w:rFonts w:hint="eastAsia"/>
                <w:sz w:val="21"/>
                <w:szCs w:val="21"/>
                <w:shd w:val="clear" w:color="auto" w:fill="FFFFFF"/>
                <w:lang w:val="en-US"/>
              </w:rPr>
              <w:t>3</w:t>
            </w:r>
          </w:p>
        </w:tc>
        <w:tc>
          <w:tcPr>
            <w:tcW w:w="1894" w:type="pct"/>
            <w:vAlign w:val="center"/>
          </w:tcPr>
          <w:p w14:paraId="08E5D73E" w14:textId="77777777" w:rsidR="006C0139" w:rsidRDefault="00851A7A">
            <w:pPr>
              <w:widowControl/>
              <w:jc w:val="left"/>
              <w:textAlignment w:val="center"/>
              <w:rPr>
                <w:color w:val="FF0000"/>
                <w:sz w:val="21"/>
                <w:szCs w:val="21"/>
                <w:lang w:val="en-US" w:bidi="ar"/>
              </w:rPr>
            </w:pPr>
            <w:r>
              <w:rPr>
                <w:rFonts w:ascii="Times New Roman" w:hAnsi="Times New Roman" w:hint="eastAsia"/>
                <w:sz w:val="21"/>
              </w:rPr>
              <w:t xml:space="preserve">GB/T 35553 </w:t>
            </w:r>
            <w:r>
              <w:rPr>
                <w:rFonts w:ascii="Times New Roman" w:hAnsi="Times New Roman" w:hint="eastAsia"/>
                <w:sz w:val="21"/>
              </w:rPr>
              <w:t>城市轨道交通机电设备节能要求</w:t>
            </w:r>
          </w:p>
        </w:tc>
        <w:tc>
          <w:tcPr>
            <w:tcW w:w="2754" w:type="pct"/>
            <w:vAlign w:val="center"/>
          </w:tcPr>
          <w:p w14:paraId="747F18B2" w14:textId="77777777" w:rsidR="006C0139" w:rsidRDefault="00851A7A">
            <w:pPr>
              <w:jc w:val="left"/>
              <w:rPr>
                <w:sz w:val="21"/>
                <w:szCs w:val="21"/>
                <w:shd w:val="clear" w:color="auto" w:fill="FFFFFF"/>
                <w:lang w:val="en-US"/>
              </w:rPr>
            </w:pPr>
            <w:r>
              <w:rPr>
                <w:rFonts w:hint="eastAsia"/>
                <w:sz w:val="21"/>
                <w:szCs w:val="21"/>
                <w:shd w:val="clear" w:color="auto" w:fill="FFFFFF"/>
                <w:lang w:val="en-US"/>
              </w:rPr>
              <w:t>该标准为2018年质量监督检验检疫总局、国家标准化管理委员会联合发布的国家推荐标准，范围涵盖城市轨道交通供电、照明、通信信号、运营显示设备、动力设备等设备的节能要求以及相关试验方法。其中规定了35kV、10kV干式牵引整流变压器能效限定值。适合作为认证标准纳入认证要求。</w:t>
            </w:r>
          </w:p>
        </w:tc>
      </w:tr>
    </w:tbl>
    <w:p w14:paraId="10FA8677" w14:textId="77777777" w:rsidR="006C0139" w:rsidRDefault="006C0139">
      <w:pPr>
        <w:spacing w:line="360" w:lineRule="auto"/>
        <w:ind w:firstLine="454"/>
        <w:rPr>
          <w:color w:val="000000"/>
          <w:sz w:val="24"/>
          <w:szCs w:val="24"/>
          <w:lang w:val="en-US" w:bidi="ar"/>
        </w:rPr>
      </w:pPr>
    </w:p>
    <w:p w14:paraId="76053787" w14:textId="77777777" w:rsidR="006C0139" w:rsidRDefault="00851A7A">
      <w:pPr>
        <w:spacing w:line="360" w:lineRule="auto"/>
        <w:ind w:firstLine="454"/>
        <w:rPr>
          <w:color w:val="000000"/>
          <w:sz w:val="24"/>
          <w:szCs w:val="24"/>
          <w:lang w:val="en-US" w:bidi="ar"/>
        </w:rPr>
      </w:pPr>
      <w:r>
        <w:rPr>
          <w:rFonts w:hint="eastAsia"/>
          <w:color w:val="000000"/>
          <w:sz w:val="24"/>
          <w:szCs w:val="24"/>
          <w:lang w:val="en-US" w:bidi="ar"/>
        </w:rPr>
        <w:t>综上，建议牵引整流变压器的认证标准采用JB/T 10693 《城市轨道交通用干式牵引整流</w:t>
      </w:r>
      <w:r>
        <w:rPr>
          <w:rFonts w:hint="eastAsia"/>
          <w:color w:val="000000"/>
          <w:sz w:val="24"/>
          <w:szCs w:val="24"/>
          <w:lang w:val="en-US" w:bidi="ar"/>
        </w:rPr>
        <w:lastRenderedPageBreak/>
        <w:t>变压器》、CJ/T 370 《城市轨道交通直流牵引供电整流机组技术条件》、GB/T 35553 《城市轨道交通机电设备节能要求》。</w:t>
      </w:r>
    </w:p>
    <w:p w14:paraId="41302E01" w14:textId="77777777" w:rsidR="006C0139" w:rsidRDefault="00851A7A">
      <w:pPr>
        <w:pStyle w:val="2"/>
        <w:spacing w:before="0" w:after="0" w:line="360" w:lineRule="auto"/>
        <w:rPr>
          <w:rFonts w:ascii="宋体" w:eastAsia="宋体" w:hAnsi="宋体"/>
          <w:sz w:val="24"/>
          <w:szCs w:val="24"/>
          <w:lang w:val="en-US"/>
        </w:rPr>
      </w:pPr>
      <w:r>
        <w:rPr>
          <w:rFonts w:ascii="宋体" w:eastAsia="宋体" w:hAnsi="宋体" w:hint="eastAsia"/>
          <w:sz w:val="24"/>
          <w:szCs w:val="24"/>
          <w:lang w:val="en-US"/>
        </w:rPr>
        <w:t>4.3 牵引整流器</w:t>
      </w:r>
    </w:p>
    <w:p w14:paraId="7061AEDB" w14:textId="77777777" w:rsidR="006C0139" w:rsidRDefault="00851A7A">
      <w:pPr>
        <w:spacing w:line="360" w:lineRule="auto"/>
        <w:ind w:firstLine="454"/>
        <w:jc w:val="both"/>
        <w:rPr>
          <w:color w:val="000000"/>
          <w:sz w:val="24"/>
          <w:szCs w:val="24"/>
          <w:lang w:val="en-US" w:bidi="ar"/>
        </w:rPr>
      </w:pPr>
      <w:r>
        <w:rPr>
          <w:rFonts w:hint="eastAsia"/>
          <w:color w:val="000000"/>
          <w:sz w:val="24"/>
          <w:szCs w:val="24"/>
          <w:lang w:val="en-US" w:bidi="ar"/>
        </w:rPr>
        <w:t>推荐标准分析和标准适用性说明如下：</w:t>
      </w:r>
    </w:p>
    <w:p w14:paraId="6E7E073C" w14:textId="77777777" w:rsidR="006C0139" w:rsidRDefault="00851A7A">
      <w:pPr>
        <w:jc w:val="center"/>
        <w:rPr>
          <w:b/>
          <w:bCs/>
          <w:sz w:val="24"/>
          <w:szCs w:val="24"/>
          <w:lang w:val="en-US"/>
        </w:rPr>
      </w:pPr>
      <w:r>
        <w:rPr>
          <w:rFonts w:hint="eastAsia"/>
          <w:b/>
          <w:bCs/>
          <w:sz w:val="24"/>
          <w:szCs w:val="24"/>
          <w:lang w:val="en-US"/>
        </w:rPr>
        <w:t>表4-3 牵引整流器标准适用性说明</w:t>
      </w:r>
    </w:p>
    <w:tbl>
      <w:tblPr>
        <w:tblStyle w:val="aa"/>
        <w:tblW w:w="4999" w:type="pct"/>
        <w:tblLook w:val="04A0" w:firstRow="1" w:lastRow="0" w:firstColumn="1" w:lastColumn="0" w:noHBand="0" w:noVBand="1"/>
      </w:tblPr>
      <w:tblGrid>
        <w:gridCol w:w="714"/>
        <w:gridCol w:w="2151"/>
        <w:gridCol w:w="2126"/>
        <w:gridCol w:w="5133"/>
      </w:tblGrid>
      <w:tr w:rsidR="006C0139" w14:paraId="760D3E47" w14:textId="77777777">
        <w:trPr>
          <w:trHeight w:val="498"/>
        </w:trPr>
        <w:tc>
          <w:tcPr>
            <w:tcW w:w="352" w:type="pct"/>
            <w:vAlign w:val="center"/>
          </w:tcPr>
          <w:p w14:paraId="73E8766A" w14:textId="77777777" w:rsidR="006C0139" w:rsidRDefault="00851A7A">
            <w:pPr>
              <w:jc w:val="center"/>
              <w:rPr>
                <w:b/>
                <w:bCs/>
                <w:sz w:val="21"/>
                <w:szCs w:val="21"/>
                <w:lang w:val="en-US"/>
              </w:rPr>
            </w:pPr>
            <w:r>
              <w:rPr>
                <w:rFonts w:hint="eastAsia"/>
                <w:b/>
                <w:bCs/>
                <w:sz w:val="21"/>
                <w:szCs w:val="21"/>
                <w:lang w:val="en-US"/>
              </w:rPr>
              <w:t>序号</w:t>
            </w:r>
          </w:p>
        </w:tc>
        <w:tc>
          <w:tcPr>
            <w:tcW w:w="1062" w:type="pct"/>
            <w:vAlign w:val="center"/>
          </w:tcPr>
          <w:p w14:paraId="3813B6D2" w14:textId="77777777" w:rsidR="006C0139" w:rsidRDefault="00851A7A">
            <w:pPr>
              <w:jc w:val="center"/>
              <w:rPr>
                <w:b/>
                <w:bCs/>
                <w:sz w:val="21"/>
                <w:szCs w:val="21"/>
                <w:lang w:val="en-US"/>
              </w:rPr>
            </w:pPr>
            <w:r>
              <w:rPr>
                <w:rFonts w:hint="eastAsia"/>
                <w:b/>
                <w:bCs/>
                <w:sz w:val="21"/>
                <w:szCs w:val="21"/>
                <w:lang w:val="en-US"/>
              </w:rPr>
              <w:t>标准编号</w:t>
            </w:r>
          </w:p>
        </w:tc>
        <w:tc>
          <w:tcPr>
            <w:tcW w:w="1050" w:type="pct"/>
            <w:vAlign w:val="center"/>
          </w:tcPr>
          <w:p w14:paraId="675968EF" w14:textId="77777777" w:rsidR="006C0139" w:rsidRDefault="00851A7A">
            <w:pPr>
              <w:jc w:val="center"/>
              <w:rPr>
                <w:b/>
                <w:bCs/>
                <w:sz w:val="21"/>
                <w:szCs w:val="21"/>
                <w:lang w:val="en-US"/>
              </w:rPr>
            </w:pPr>
            <w:r>
              <w:rPr>
                <w:rFonts w:hint="eastAsia"/>
                <w:b/>
                <w:bCs/>
                <w:sz w:val="21"/>
                <w:szCs w:val="21"/>
                <w:lang w:val="en-US"/>
              </w:rPr>
              <w:t>标准名称</w:t>
            </w:r>
          </w:p>
        </w:tc>
        <w:tc>
          <w:tcPr>
            <w:tcW w:w="2534" w:type="pct"/>
            <w:vAlign w:val="center"/>
          </w:tcPr>
          <w:p w14:paraId="6C1B8013" w14:textId="77777777" w:rsidR="006C0139" w:rsidRDefault="00851A7A">
            <w:pPr>
              <w:jc w:val="center"/>
              <w:rPr>
                <w:b/>
                <w:bCs/>
                <w:sz w:val="21"/>
                <w:szCs w:val="21"/>
                <w:lang w:val="en-US"/>
              </w:rPr>
            </w:pPr>
            <w:r>
              <w:rPr>
                <w:rFonts w:hint="eastAsia"/>
                <w:b/>
                <w:bCs/>
                <w:sz w:val="21"/>
                <w:szCs w:val="21"/>
                <w:lang w:val="en-US"/>
              </w:rPr>
              <w:t>说明</w:t>
            </w:r>
          </w:p>
        </w:tc>
      </w:tr>
      <w:tr w:rsidR="006C0139" w14:paraId="19B347F6" w14:textId="77777777">
        <w:trPr>
          <w:trHeight w:val="1567"/>
        </w:trPr>
        <w:tc>
          <w:tcPr>
            <w:tcW w:w="352" w:type="pct"/>
            <w:vAlign w:val="center"/>
          </w:tcPr>
          <w:p w14:paraId="751B20DA" w14:textId="77777777" w:rsidR="006C0139" w:rsidRDefault="00851A7A">
            <w:pPr>
              <w:jc w:val="center"/>
              <w:rPr>
                <w:color w:val="000000"/>
                <w:sz w:val="21"/>
                <w:szCs w:val="21"/>
                <w:shd w:val="clear" w:color="auto" w:fill="FFFFFF"/>
                <w:lang w:val="en-US"/>
              </w:rPr>
            </w:pPr>
            <w:r>
              <w:rPr>
                <w:rFonts w:hint="eastAsia"/>
                <w:color w:val="000000"/>
                <w:sz w:val="21"/>
                <w:szCs w:val="21"/>
                <w:shd w:val="clear" w:color="auto" w:fill="FFFFFF"/>
                <w:lang w:val="en-US"/>
              </w:rPr>
              <w:t>1</w:t>
            </w:r>
          </w:p>
        </w:tc>
        <w:tc>
          <w:tcPr>
            <w:tcW w:w="1062" w:type="pct"/>
            <w:vAlign w:val="center"/>
          </w:tcPr>
          <w:p w14:paraId="2CC83D2A" w14:textId="77777777" w:rsidR="006C0139" w:rsidRDefault="00851A7A">
            <w:pPr>
              <w:rPr>
                <w:color w:val="000000"/>
                <w:sz w:val="21"/>
                <w:szCs w:val="21"/>
                <w:shd w:val="clear" w:color="auto" w:fill="FFFFFF"/>
              </w:rPr>
            </w:pPr>
            <w:r>
              <w:rPr>
                <w:rFonts w:hint="eastAsia"/>
                <w:color w:val="000000"/>
                <w:sz w:val="21"/>
                <w:szCs w:val="21"/>
                <w:shd w:val="clear" w:color="auto" w:fill="FFFFFF"/>
              </w:rPr>
              <w:t>GB/T 3859.1-2013</w:t>
            </w:r>
          </w:p>
        </w:tc>
        <w:tc>
          <w:tcPr>
            <w:tcW w:w="1050" w:type="pct"/>
            <w:vAlign w:val="center"/>
          </w:tcPr>
          <w:p w14:paraId="18DF3260" w14:textId="77777777" w:rsidR="006C0139" w:rsidRDefault="00851A7A">
            <w:pPr>
              <w:rPr>
                <w:color w:val="000000"/>
                <w:sz w:val="21"/>
                <w:szCs w:val="21"/>
                <w:shd w:val="clear" w:color="auto" w:fill="FFFFFF"/>
              </w:rPr>
            </w:pPr>
            <w:r>
              <w:rPr>
                <w:rFonts w:hint="eastAsia"/>
                <w:color w:val="000000"/>
                <w:sz w:val="21"/>
                <w:szCs w:val="21"/>
                <w:shd w:val="clear" w:color="auto" w:fill="FFFFFF"/>
              </w:rPr>
              <w:t>半导体变流器 通用要求和电网换相变流器 第1-1部分：基本要求规范</w:t>
            </w:r>
          </w:p>
        </w:tc>
        <w:tc>
          <w:tcPr>
            <w:tcW w:w="2534" w:type="pct"/>
            <w:vAlign w:val="center"/>
          </w:tcPr>
          <w:p w14:paraId="459C569B" w14:textId="77777777" w:rsidR="006C0139" w:rsidRDefault="00851A7A">
            <w:pPr>
              <w:rPr>
                <w:color w:val="000000"/>
                <w:sz w:val="21"/>
                <w:szCs w:val="21"/>
                <w:shd w:val="clear" w:color="auto" w:fill="FFFFFF"/>
                <w:lang w:val="en-US"/>
              </w:rPr>
            </w:pPr>
            <w:r>
              <w:rPr>
                <w:rFonts w:hint="eastAsia"/>
                <w:color w:val="000000"/>
                <w:sz w:val="21"/>
                <w:szCs w:val="21"/>
                <w:shd w:val="clear" w:color="auto" w:fill="FFFFFF"/>
                <w:lang w:val="en-US"/>
              </w:rPr>
              <w:t>第1部分为半导体变流器产品的通用基本要求，内容包括：术语定义、设备的类型、设备主要技术参数、基本运行和运行条件、设备和组件性能要求以及设备的试验要求。从标准的整体内容，该部分标准适用于牵引整流器。</w:t>
            </w:r>
          </w:p>
        </w:tc>
      </w:tr>
      <w:tr w:rsidR="006C0139" w14:paraId="5E335EE8" w14:textId="77777777">
        <w:trPr>
          <w:trHeight w:val="929"/>
        </w:trPr>
        <w:tc>
          <w:tcPr>
            <w:tcW w:w="352" w:type="pct"/>
            <w:vAlign w:val="center"/>
          </w:tcPr>
          <w:p w14:paraId="0DDC5F11" w14:textId="77777777" w:rsidR="006C0139" w:rsidRDefault="00851A7A">
            <w:pPr>
              <w:jc w:val="center"/>
              <w:rPr>
                <w:color w:val="000000"/>
                <w:sz w:val="21"/>
                <w:szCs w:val="21"/>
                <w:shd w:val="clear" w:color="auto" w:fill="FFFFFF"/>
                <w:lang w:val="en-US"/>
              </w:rPr>
            </w:pPr>
            <w:r>
              <w:rPr>
                <w:rFonts w:hint="eastAsia"/>
                <w:color w:val="000000"/>
                <w:sz w:val="21"/>
                <w:szCs w:val="21"/>
                <w:shd w:val="clear" w:color="auto" w:fill="FFFFFF"/>
                <w:lang w:val="en-US"/>
              </w:rPr>
              <w:t>2</w:t>
            </w:r>
          </w:p>
        </w:tc>
        <w:tc>
          <w:tcPr>
            <w:tcW w:w="1062" w:type="pct"/>
            <w:vAlign w:val="center"/>
          </w:tcPr>
          <w:p w14:paraId="5A37D994" w14:textId="77777777" w:rsidR="006C0139" w:rsidRDefault="00851A7A">
            <w:pPr>
              <w:rPr>
                <w:color w:val="000000"/>
                <w:sz w:val="21"/>
                <w:szCs w:val="21"/>
                <w:shd w:val="clear" w:color="auto" w:fill="FFFFFF"/>
              </w:rPr>
            </w:pPr>
            <w:r>
              <w:rPr>
                <w:rFonts w:hint="eastAsia"/>
                <w:color w:val="000000"/>
                <w:sz w:val="21"/>
                <w:szCs w:val="21"/>
                <w:shd w:val="clear" w:color="auto" w:fill="FFFFFF"/>
              </w:rPr>
              <w:t>GB/T 3859.3-2013</w:t>
            </w:r>
          </w:p>
        </w:tc>
        <w:tc>
          <w:tcPr>
            <w:tcW w:w="1050" w:type="pct"/>
            <w:vAlign w:val="center"/>
          </w:tcPr>
          <w:p w14:paraId="2BA2EAC5" w14:textId="77777777" w:rsidR="006C0139" w:rsidRDefault="00851A7A">
            <w:pPr>
              <w:rPr>
                <w:color w:val="000000"/>
                <w:sz w:val="21"/>
                <w:szCs w:val="21"/>
                <w:shd w:val="clear" w:color="auto" w:fill="FFFFFF"/>
              </w:rPr>
            </w:pPr>
            <w:r>
              <w:rPr>
                <w:rFonts w:hint="eastAsia"/>
                <w:color w:val="000000"/>
                <w:sz w:val="21"/>
                <w:szCs w:val="21"/>
                <w:shd w:val="clear" w:color="auto" w:fill="FFFFFF"/>
              </w:rPr>
              <w:t>半导体变流器 通用要求和电网换相变流器 第1-3部分：变压器和电抗器</w:t>
            </w:r>
          </w:p>
        </w:tc>
        <w:tc>
          <w:tcPr>
            <w:tcW w:w="2534" w:type="pct"/>
            <w:vAlign w:val="center"/>
          </w:tcPr>
          <w:p w14:paraId="24153F8A" w14:textId="77777777" w:rsidR="006C0139" w:rsidRDefault="00851A7A">
            <w:pPr>
              <w:rPr>
                <w:color w:val="000000"/>
                <w:sz w:val="21"/>
                <w:szCs w:val="21"/>
                <w:shd w:val="clear" w:color="auto" w:fill="FFFFFF"/>
                <w:lang w:val="en-US"/>
              </w:rPr>
            </w:pPr>
            <w:r>
              <w:rPr>
                <w:rFonts w:hint="eastAsia"/>
                <w:color w:val="000000"/>
                <w:sz w:val="21"/>
                <w:szCs w:val="21"/>
                <w:shd w:val="clear" w:color="auto" w:fill="FFFFFF"/>
                <w:lang w:val="en-US"/>
              </w:rPr>
              <w:t>第3部分为适用于</w:t>
            </w:r>
            <w:r>
              <w:rPr>
                <w:rFonts w:hint="eastAsia"/>
                <w:color w:val="000000"/>
                <w:sz w:val="21"/>
                <w:szCs w:val="21"/>
                <w:shd w:val="clear" w:color="auto" w:fill="FFFFFF"/>
              </w:rPr>
              <w:t>GB/T 3859.1</w:t>
            </w:r>
            <w:r>
              <w:rPr>
                <w:rFonts w:hint="eastAsia"/>
                <w:color w:val="000000"/>
                <w:sz w:val="21"/>
                <w:szCs w:val="21"/>
                <w:shd w:val="clear" w:color="auto" w:fill="FFFFFF"/>
                <w:lang w:val="en-US"/>
              </w:rPr>
              <w:t>规定的电力变流设备所配套的变流变压器和电抗器的要求。不适用。</w:t>
            </w:r>
          </w:p>
        </w:tc>
      </w:tr>
      <w:tr w:rsidR="006C0139" w14:paraId="3B72C596" w14:textId="77777777">
        <w:trPr>
          <w:trHeight w:val="326"/>
        </w:trPr>
        <w:tc>
          <w:tcPr>
            <w:tcW w:w="352" w:type="pct"/>
            <w:vAlign w:val="center"/>
          </w:tcPr>
          <w:p w14:paraId="73CCD8F3" w14:textId="77777777" w:rsidR="006C0139" w:rsidRDefault="00851A7A">
            <w:pPr>
              <w:jc w:val="center"/>
              <w:rPr>
                <w:color w:val="000000"/>
                <w:sz w:val="21"/>
                <w:szCs w:val="21"/>
                <w:shd w:val="clear" w:color="auto" w:fill="FFFFFF"/>
                <w:lang w:val="en-US"/>
              </w:rPr>
            </w:pPr>
            <w:r>
              <w:rPr>
                <w:rFonts w:hint="eastAsia"/>
                <w:color w:val="000000"/>
                <w:sz w:val="21"/>
                <w:szCs w:val="21"/>
                <w:shd w:val="clear" w:color="auto" w:fill="FFFFFF"/>
                <w:lang w:val="en-US"/>
              </w:rPr>
              <w:t>3</w:t>
            </w:r>
          </w:p>
        </w:tc>
        <w:tc>
          <w:tcPr>
            <w:tcW w:w="1062" w:type="pct"/>
            <w:vAlign w:val="center"/>
          </w:tcPr>
          <w:p w14:paraId="14ABC6FC" w14:textId="77777777" w:rsidR="006C0139" w:rsidRDefault="00851A7A">
            <w:pPr>
              <w:rPr>
                <w:color w:val="000000"/>
                <w:sz w:val="21"/>
                <w:szCs w:val="21"/>
                <w:shd w:val="clear" w:color="auto" w:fill="FFFFFF"/>
                <w:lang w:val="en-US"/>
              </w:rPr>
            </w:pPr>
            <w:r>
              <w:rPr>
                <w:rFonts w:hint="eastAsia"/>
                <w:color w:val="000000"/>
                <w:sz w:val="21"/>
                <w:szCs w:val="21"/>
                <w:shd w:val="clear" w:color="auto" w:fill="FFFFFF"/>
                <w:lang w:val="en-US"/>
              </w:rPr>
              <w:t>CJ/T 370-2011</w:t>
            </w:r>
          </w:p>
        </w:tc>
        <w:tc>
          <w:tcPr>
            <w:tcW w:w="1050" w:type="pct"/>
            <w:vAlign w:val="center"/>
          </w:tcPr>
          <w:p w14:paraId="1CFD69D2" w14:textId="77777777" w:rsidR="006C0139" w:rsidRDefault="00851A7A">
            <w:pPr>
              <w:rPr>
                <w:color w:val="000000"/>
                <w:sz w:val="21"/>
                <w:szCs w:val="21"/>
                <w:shd w:val="clear" w:color="auto" w:fill="FFFFFF"/>
              </w:rPr>
            </w:pPr>
            <w:r>
              <w:rPr>
                <w:rFonts w:hint="eastAsia"/>
                <w:color w:val="000000"/>
                <w:sz w:val="21"/>
                <w:szCs w:val="21"/>
                <w:shd w:val="clear" w:color="auto" w:fill="FFFFFF"/>
                <w:lang w:val="en-US"/>
              </w:rPr>
              <w:t>城市轨道交通直流牵引供电整流机组技术条件</w:t>
            </w:r>
          </w:p>
        </w:tc>
        <w:tc>
          <w:tcPr>
            <w:tcW w:w="2534" w:type="pct"/>
          </w:tcPr>
          <w:p w14:paraId="40D16093" w14:textId="77777777" w:rsidR="006C0139" w:rsidRDefault="00851A7A">
            <w:pPr>
              <w:rPr>
                <w:color w:val="000000"/>
                <w:kern w:val="2"/>
                <w:sz w:val="21"/>
                <w:szCs w:val="21"/>
                <w:shd w:val="clear" w:color="auto" w:fill="FFFFFF"/>
                <w:lang w:val="en-US" w:bidi="ar-SA"/>
              </w:rPr>
            </w:pPr>
            <w:r>
              <w:rPr>
                <w:rFonts w:hint="eastAsia"/>
                <w:color w:val="000000"/>
                <w:kern w:val="2"/>
                <w:sz w:val="21"/>
                <w:szCs w:val="21"/>
                <w:shd w:val="clear" w:color="auto" w:fill="FFFFFF"/>
                <w:lang w:val="en-US" w:bidi="ar-SA"/>
              </w:rPr>
              <w:t>规定了城市轨道交通直流牵引供电整流机组技术条件的一般要求，牵引整流变压器、牵引整流器、试验、标志、包装、运输和储存。适用于城市轨道交通直流牵引供电以二极管器件为整流单元的整流机组的产品设计、制造、试验。</w:t>
            </w:r>
          </w:p>
        </w:tc>
      </w:tr>
    </w:tbl>
    <w:p w14:paraId="3D12F1B2" w14:textId="77777777" w:rsidR="006C0139" w:rsidRDefault="006C0139">
      <w:pPr>
        <w:autoSpaceDE/>
        <w:autoSpaceDN/>
        <w:spacing w:line="360" w:lineRule="auto"/>
        <w:ind w:firstLineChars="200" w:firstLine="480"/>
        <w:rPr>
          <w:rFonts w:ascii="Times New Roman" w:hAnsi="Times New Roman" w:cs="Times New Roman"/>
          <w:sz w:val="24"/>
          <w:szCs w:val="24"/>
          <w:lang w:val="en-US"/>
        </w:rPr>
      </w:pPr>
    </w:p>
    <w:p w14:paraId="1ACF0A37" w14:textId="77777777" w:rsidR="006C0139" w:rsidRDefault="00851A7A">
      <w:pPr>
        <w:autoSpaceDE/>
        <w:autoSpaceDN/>
        <w:spacing w:line="360" w:lineRule="auto"/>
        <w:ind w:firstLineChars="200" w:firstLine="480"/>
        <w:rPr>
          <w:rFonts w:ascii="Times New Roman" w:hAnsi="Times New Roman" w:cs="Times New Roman"/>
          <w:sz w:val="24"/>
          <w:szCs w:val="24"/>
          <w:lang w:val="en-US"/>
        </w:rPr>
      </w:pPr>
      <w:r>
        <w:rPr>
          <w:rFonts w:ascii="Times New Roman" w:hAnsi="Times New Roman" w:cs="Times New Roman" w:hint="eastAsia"/>
          <w:sz w:val="24"/>
          <w:szCs w:val="24"/>
          <w:lang w:val="en-US"/>
        </w:rPr>
        <w:t>综上所述，</w:t>
      </w:r>
      <w:r>
        <w:rPr>
          <w:rFonts w:ascii="Times New Roman" w:hAnsi="Times New Roman" w:cs="Times New Roman"/>
          <w:sz w:val="24"/>
          <w:szCs w:val="24"/>
          <w:lang w:val="en-US"/>
        </w:rPr>
        <w:t xml:space="preserve">GB/T </w:t>
      </w:r>
      <w:r>
        <w:rPr>
          <w:rFonts w:ascii="Times New Roman" w:hAnsi="Times New Roman" w:cs="Times New Roman" w:hint="eastAsia"/>
          <w:sz w:val="24"/>
          <w:szCs w:val="24"/>
          <w:lang w:val="en-US"/>
        </w:rPr>
        <w:t>3859.1</w:t>
      </w:r>
      <w:r>
        <w:rPr>
          <w:rFonts w:ascii="Times New Roman" w:hAnsi="Times New Roman" w:cs="Times New Roman" w:hint="eastAsia"/>
          <w:sz w:val="24"/>
          <w:szCs w:val="24"/>
          <w:lang w:val="en-US"/>
        </w:rPr>
        <w:t>较完整地对整流器的技术要求、检验方法、检验规则、标志及储运进行了规定，但部分特定要求不完善，需同时采用</w:t>
      </w:r>
      <w:r>
        <w:rPr>
          <w:rFonts w:ascii="Times New Roman" w:hAnsi="Times New Roman" w:cs="Times New Roman" w:hint="eastAsia"/>
          <w:sz w:val="24"/>
          <w:szCs w:val="24"/>
          <w:lang w:val="en-US"/>
        </w:rPr>
        <w:t>CJ/T 370-2011</w:t>
      </w:r>
      <w:r>
        <w:rPr>
          <w:rFonts w:ascii="Times New Roman" w:hAnsi="Times New Roman" w:cs="Times New Roman" w:hint="eastAsia"/>
          <w:sz w:val="24"/>
          <w:szCs w:val="24"/>
          <w:lang w:val="en-US"/>
        </w:rPr>
        <w:t>的产品标准。</w:t>
      </w:r>
    </w:p>
    <w:p w14:paraId="13C79D93" w14:textId="77777777" w:rsidR="006C0139" w:rsidRDefault="00851A7A">
      <w:pPr>
        <w:pStyle w:val="2"/>
        <w:spacing w:before="0" w:after="0" w:line="360" w:lineRule="auto"/>
        <w:rPr>
          <w:rFonts w:ascii="宋体" w:eastAsia="宋体" w:hAnsi="宋体"/>
          <w:sz w:val="24"/>
          <w:szCs w:val="24"/>
          <w:lang w:val="en-US"/>
        </w:rPr>
      </w:pPr>
      <w:r>
        <w:rPr>
          <w:rFonts w:ascii="宋体" w:eastAsia="宋体" w:hAnsi="宋体" w:hint="eastAsia"/>
          <w:sz w:val="24"/>
          <w:szCs w:val="24"/>
          <w:lang w:val="en-US"/>
        </w:rPr>
        <w:t>4.4 直流开关柜</w:t>
      </w:r>
    </w:p>
    <w:p w14:paraId="6BF4CFB7" w14:textId="77777777" w:rsidR="006C0139" w:rsidRDefault="00851A7A">
      <w:pPr>
        <w:spacing w:line="360" w:lineRule="auto"/>
        <w:ind w:firstLine="454"/>
        <w:jc w:val="both"/>
        <w:rPr>
          <w:color w:val="000000"/>
          <w:sz w:val="24"/>
          <w:szCs w:val="24"/>
          <w:lang w:val="en-US" w:bidi="ar"/>
        </w:rPr>
      </w:pPr>
      <w:r>
        <w:rPr>
          <w:rFonts w:hint="eastAsia"/>
          <w:color w:val="000000"/>
          <w:sz w:val="24"/>
          <w:szCs w:val="24"/>
          <w:lang w:val="en-US" w:bidi="ar"/>
        </w:rPr>
        <w:t>推荐标准分析和标准适用性说明如下：</w:t>
      </w:r>
    </w:p>
    <w:p w14:paraId="29D18BFA" w14:textId="77777777" w:rsidR="006C0139" w:rsidRDefault="00851A7A">
      <w:pPr>
        <w:rPr>
          <w:b/>
          <w:bCs/>
          <w:sz w:val="24"/>
          <w:szCs w:val="24"/>
          <w:lang w:val="en-US"/>
        </w:rPr>
      </w:pPr>
      <w:r>
        <w:rPr>
          <w:rFonts w:hint="eastAsia"/>
          <w:b/>
          <w:bCs/>
          <w:sz w:val="24"/>
          <w:szCs w:val="24"/>
          <w:lang w:val="en-US"/>
        </w:rPr>
        <w:br w:type="page"/>
      </w:r>
    </w:p>
    <w:p w14:paraId="66F3D042" w14:textId="77777777" w:rsidR="006C0139" w:rsidRDefault="00851A7A">
      <w:pPr>
        <w:spacing w:line="360" w:lineRule="auto"/>
        <w:jc w:val="center"/>
        <w:rPr>
          <w:b/>
          <w:bCs/>
          <w:sz w:val="24"/>
          <w:szCs w:val="24"/>
          <w:lang w:val="en-US"/>
        </w:rPr>
      </w:pPr>
      <w:r>
        <w:rPr>
          <w:rFonts w:hint="eastAsia"/>
          <w:b/>
          <w:bCs/>
          <w:sz w:val="24"/>
          <w:szCs w:val="24"/>
          <w:lang w:val="en-US"/>
        </w:rPr>
        <w:lastRenderedPageBreak/>
        <w:t>表4-4 直流开关柜标准适用性说明</w:t>
      </w:r>
    </w:p>
    <w:tbl>
      <w:tblPr>
        <w:tblStyle w:val="aa"/>
        <w:tblpPr w:leftFromText="180" w:rightFromText="180" w:vertAnchor="text" w:horzAnchor="page" w:tblpX="1076" w:tblpY="458"/>
        <w:tblOverlap w:val="never"/>
        <w:tblW w:w="4999" w:type="pct"/>
        <w:tblLook w:val="04A0" w:firstRow="1" w:lastRow="0" w:firstColumn="1" w:lastColumn="0" w:noHBand="0" w:noVBand="1"/>
      </w:tblPr>
      <w:tblGrid>
        <w:gridCol w:w="729"/>
        <w:gridCol w:w="1539"/>
        <w:gridCol w:w="3685"/>
        <w:gridCol w:w="4171"/>
      </w:tblGrid>
      <w:tr w:rsidR="006C0139" w14:paraId="0AA367B8" w14:textId="77777777">
        <w:trPr>
          <w:trHeight w:val="497"/>
        </w:trPr>
        <w:tc>
          <w:tcPr>
            <w:tcW w:w="360" w:type="pct"/>
            <w:vAlign w:val="center"/>
          </w:tcPr>
          <w:p w14:paraId="32895708" w14:textId="77777777" w:rsidR="006C0139" w:rsidRDefault="00851A7A">
            <w:pPr>
              <w:jc w:val="center"/>
              <w:rPr>
                <w:rFonts w:ascii="Times New Roman" w:hAnsi="Times New Roman" w:cs="Times New Roman"/>
                <w:b/>
                <w:bCs/>
                <w:sz w:val="21"/>
                <w:szCs w:val="21"/>
                <w:lang w:val="en-US"/>
              </w:rPr>
            </w:pPr>
            <w:r>
              <w:rPr>
                <w:rFonts w:ascii="Times New Roman" w:hAnsi="Times New Roman" w:cs="Times New Roman"/>
                <w:b/>
                <w:bCs/>
                <w:sz w:val="21"/>
                <w:szCs w:val="21"/>
                <w:lang w:val="en-US"/>
              </w:rPr>
              <w:t>序号</w:t>
            </w:r>
          </w:p>
        </w:tc>
        <w:tc>
          <w:tcPr>
            <w:tcW w:w="760" w:type="pct"/>
            <w:vAlign w:val="center"/>
          </w:tcPr>
          <w:p w14:paraId="59DCACB0" w14:textId="77777777" w:rsidR="006C0139" w:rsidRDefault="00851A7A">
            <w:pPr>
              <w:jc w:val="center"/>
              <w:rPr>
                <w:rFonts w:ascii="Times New Roman" w:hAnsi="Times New Roman" w:cs="Times New Roman"/>
                <w:b/>
                <w:bCs/>
                <w:sz w:val="21"/>
                <w:szCs w:val="21"/>
                <w:lang w:val="en-US"/>
              </w:rPr>
            </w:pPr>
            <w:r>
              <w:rPr>
                <w:rFonts w:ascii="Times New Roman" w:hAnsi="Times New Roman" w:cs="Times New Roman"/>
                <w:b/>
                <w:bCs/>
                <w:sz w:val="21"/>
                <w:szCs w:val="21"/>
                <w:lang w:val="en-US"/>
              </w:rPr>
              <w:t>标准编号</w:t>
            </w:r>
          </w:p>
        </w:tc>
        <w:tc>
          <w:tcPr>
            <w:tcW w:w="1819" w:type="pct"/>
            <w:vAlign w:val="center"/>
          </w:tcPr>
          <w:p w14:paraId="01D9D387" w14:textId="77777777" w:rsidR="006C0139" w:rsidRDefault="00851A7A">
            <w:pPr>
              <w:jc w:val="center"/>
              <w:rPr>
                <w:rFonts w:ascii="Times New Roman" w:hAnsi="Times New Roman" w:cs="Times New Roman"/>
                <w:b/>
                <w:bCs/>
                <w:sz w:val="21"/>
                <w:szCs w:val="21"/>
                <w:lang w:val="en-US"/>
              </w:rPr>
            </w:pPr>
            <w:r>
              <w:rPr>
                <w:rFonts w:ascii="Times New Roman" w:hAnsi="Times New Roman" w:cs="Times New Roman"/>
                <w:b/>
                <w:bCs/>
                <w:sz w:val="21"/>
                <w:szCs w:val="21"/>
                <w:lang w:val="en-US"/>
              </w:rPr>
              <w:t>标准名称</w:t>
            </w:r>
          </w:p>
        </w:tc>
        <w:tc>
          <w:tcPr>
            <w:tcW w:w="2059" w:type="pct"/>
            <w:vAlign w:val="center"/>
          </w:tcPr>
          <w:p w14:paraId="1C9491A0" w14:textId="77777777" w:rsidR="006C0139" w:rsidRDefault="00851A7A">
            <w:pPr>
              <w:jc w:val="center"/>
              <w:rPr>
                <w:rFonts w:ascii="Times New Roman" w:hAnsi="Times New Roman" w:cs="Times New Roman"/>
                <w:b/>
                <w:bCs/>
                <w:sz w:val="21"/>
                <w:szCs w:val="21"/>
                <w:lang w:val="en-US"/>
              </w:rPr>
            </w:pPr>
            <w:r>
              <w:rPr>
                <w:rFonts w:ascii="Times New Roman" w:hAnsi="Times New Roman" w:cs="Times New Roman"/>
                <w:b/>
                <w:bCs/>
                <w:sz w:val="21"/>
                <w:szCs w:val="21"/>
                <w:lang w:val="en-US"/>
              </w:rPr>
              <w:t>说明</w:t>
            </w:r>
          </w:p>
        </w:tc>
      </w:tr>
      <w:tr w:rsidR="006C0139" w14:paraId="4C95F07C" w14:textId="77777777">
        <w:trPr>
          <w:trHeight w:val="90"/>
        </w:trPr>
        <w:tc>
          <w:tcPr>
            <w:tcW w:w="360" w:type="pct"/>
            <w:vAlign w:val="center"/>
          </w:tcPr>
          <w:p w14:paraId="39CEB7FD" w14:textId="77777777" w:rsidR="006C0139" w:rsidRDefault="00851A7A">
            <w:pPr>
              <w:jc w:val="center"/>
              <w:rPr>
                <w:rFonts w:ascii="Times New Roman" w:hAnsi="Times New Roman" w:cs="Times New Roman"/>
                <w:sz w:val="21"/>
                <w:szCs w:val="21"/>
                <w:shd w:val="clear" w:color="auto" w:fill="FFFFFF"/>
                <w:lang w:val="en-US"/>
              </w:rPr>
            </w:pPr>
            <w:r>
              <w:rPr>
                <w:rFonts w:ascii="Times New Roman" w:hAnsi="Times New Roman" w:cs="Times New Roman"/>
                <w:sz w:val="21"/>
                <w:szCs w:val="21"/>
                <w:shd w:val="clear" w:color="auto" w:fill="FFFFFF"/>
                <w:lang w:val="en-US"/>
              </w:rPr>
              <w:t>1</w:t>
            </w:r>
          </w:p>
        </w:tc>
        <w:tc>
          <w:tcPr>
            <w:tcW w:w="760" w:type="pct"/>
            <w:vAlign w:val="center"/>
          </w:tcPr>
          <w:p w14:paraId="4A753CF3" w14:textId="77777777" w:rsidR="006C0139" w:rsidRDefault="00851A7A">
            <w:pPr>
              <w:jc w:val="center"/>
              <w:rPr>
                <w:rFonts w:ascii="Times New Roman" w:hAnsi="Times New Roman" w:cs="Times New Roman"/>
                <w:sz w:val="21"/>
                <w:szCs w:val="21"/>
                <w:shd w:val="clear" w:color="auto" w:fill="FFFFFF"/>
              </w:rPr>
            </w:pPr>
            <w:r>
              <w:rPr>
                <w:rFonts w:ascii="Times New Roman" w:hAnsi="Times New Roman" w:cs="Times New Roman"/>
                <w:sz w:val="21"/>
                <w:szCs w:val="21"/>
              </w:rPr>
              <w:t>GB/T 25890</w:t>
            </w:r>
            <w:r>
              <w:rPr>
                <w:rFonts w:ascii="Times New Roman" w:hAnsi="Times New Roman" w:cs="Times New Roman"/>
                <w:sz w:val="21"/>
                <w:szCs w:val="21"/>
                <w:lang w:val="en-US"/>
              </w:rPr>
              <w:t>.1</w:t>
            </w:r>
          </w:p>
        </w:tc>
        <w:tc>
          <w:tcPr>
            <w:tcW w:w="1819" w:type="pct"/>
            <w:vAlign w:val="center"/>
          </w:tcPr>
          <w:p w14:paraId="0EB02087" w14:textId="77777777" w:rsidR="006C0139" w:rsidRDefault="00851A7A">
            <w:pPr>
              <w:jc w:val="left"/>
              <w:rPr>
                <w:rFonts w:ascii="Times New Roman" w:hAnsi="Times New Roman" w:cs="Times New Roman"/>
                <w:sz w:val="21"/>
                <w:szCs w:val="21"/>
                <w:shd w:val="clear" w:color="auto" w:fill="FFFFFF"/>
              </w:rPr>
            </w:pPr>
            <w:r>
              <w:rPr>
                <w:rFonts w:ascii="Times New Roman" w:hAnsi="Times New Roman" w:cs="Times New Roman"/>
                <w:sz w:val="21"/>
                <w:szCs w:val="21"/>
              </w:rPr>
              <w:t>轨道交通</w:t>
            </w:r>
            <w:r>
              <w:rPr>
                <w:rFonts w:ascii="Times New Roman" w:hAnsi="Times New Roman" w:cs="Times New Roman"/>
                <w:sz w:val="21"/>
                <w:szCs w:val="21"/>
              </w:rPr>
              <w:t xml:space="preserve"> </w:t>
            </w:r>
            <w:r>
              <w:rPr>
                <w:rFonts w:ascii="Times New Roman" w:hAnsi="Times New Roman" w:cs="Times New Roman"/>
                <w:sz w:val="21"/>
                <w:szCs w:val="21"/>
              </w:rPr>
              <w:t>地面装置</w:t>
            </w:r>
            <w:r>
              <w:rPr>
                <w:rFonts w:ascii="Times New Roman" w:hAnsi="Times New Roman" w:cs="Times New Roman"/>
                <w:sz w:val="21"/>
                <w:szCs w:val="21"/>
              </w:rPr>
              <w:t xml:space="preserve"> </w:t>
            </w:r>
            <w:r>
              <w:rPr>
                <w:rFonts w:ascii="Times New Roman" w:hAnsi="Times New Roman" w:cs="Times New Roman"/>
                <w:sz w:val="21"/>
                <w:szCs w:val="21"/>
              </w:rPr>
              <w:t>直流开关设备</w:t>
            </w:r>
            <w:r>
              <w:rPr>
                <w:rFonts w:ascii="Times New Roman" w:hAnsi="Times New Roman" w:cs="Times New Roman"/>
                <w:sz w:val="21"/>
                <w:szCs w:val="21"/>
              </w:rPr>
              <w:t xml:space="preserve"> </w:t>
            </w:r>
            <w:r>
              <w:rPr>
                <w:rFonts w:ascii="Times New Roman" w:hAnsi="Times New Roman" w:cs="Times New Roman"/>
                <w:sz w:val="21"/>
                <w:szCs w:val="21"/>
              </w:rPr>
              <w:t>第</w:t>
            </w:r>
            <w:r>
              <w:rPr>
                <w:rFonts w:ascii="Times New Roman" w:hAnsi="Times New Roman" w:cs="Times New Roman"/>
                <w:sz w:val="21"/>
                <w:szCs w:val="21"/>
              </w:rPr>
              <w:t xml:space="preserve"> </w:t>
            </w:r>
            <w:r>
              <w:rPr>
                <w:rFonts w:ascii="Times New Roman" w:hAnsi="Times New Roman" w:cs="Times New Roman"/>
                <w:sz w:val="21"/>
                <w:szCs w:val="21"/>
                <w:lang w:val="en-US"/>
              </w:rPr>
              <w:t>1</w:t>
            </w:r>
            <w:r>
              <w:rPr>
                <w:rFonts w:ascii="Times New Roman" w:hAnsi="Times New Roman" w:cs="Times New Roman"/>
                <w:sz w:val="21"/>
                <w:szCs w:val="21"/>
              </w:rPr>
              <w:t xml:space="preserve"> </w:t>
            </w:r>
            <w:r>
              <w:rPr>
                <w:rFonts w:ascii="Times New Roman" w:hAnsi="Times New Roman" w:cs="Times New Roman"/>
                <w:sz w:val="21"/>
                <w:szCs w:val="21"/>
              </w:rPr>
              <w:t>部分：</w:t>
            </w:r>
            <w:r>
              <w:rPr>
                <w:rFonts w:ascii="Times New Roman" w:hAnsi="Times New Roman" w:cs="Times New Roman"/>
                <w:sz w:val="21"/>
                <w:szCs w:val="21"/>
                <w:lang w:val="en-US"/>
              </w:rPr>
              <w:t>总则</w:t>
            </w:r>
          </w:p>
        </w:tc>
        <w:tc>
          <w:tcPr>
            <w:tcW w:w="2059" w:type="pct"/>
            <w:vAlign w:val="center"/>
          </w:tcPr>
          <w:p w14:paraId="15DCA440" w14:textId="77777777" w:rsidR="006C0139" w:rsidRDefault="00851A7A">
            <w:pPr>
              <w:jc w:val="left"/>
              <w:rPr>
                <w:rFonts w:ascii="Times New Roman" w:hAnsi="Times New Roman" w:cs="Times New Roman"/>
                <w:sz w:val="21"/>
                <w:szCs w:val="21"/>
                <w:shd w:val="clear" w:color="auto" w:fill="FFFFFF"/>
                <w:lang w:val="en-US"/>
              </w:rPr>
            </w:pPr>
            <w:r>
              <w:rPr>
                <w:rFonts w:ascii="Times New Roman" w:hAnsi="Times New Roman" w:cs="Times New Roman"/>
                <w:color w:val="000000"/>
                <w:sz w:val="21"/>
                <w:szCs w:val="21"/>
                <w:lang w:val="en-US" w:bidi="ar"/>
              </w:rPr>
              <w:t>本部分规定了</w:t>
            </w:r>
            <w:r>
              <w:rPr>
                <w:rFonts w:ascii="Times New Roman" w:hAnsi="Times New Roman" w:cs="Times New Roman"/>
                <w:color w:val="000000"/>
                <w:sz w:val="21"/>
                <w:szCs w:val="21"/>
                <w:lang w:val="en-US" w:bidi="ar"/>
              </w:rPr>
              <w:t>GB/T 25890</w:t>
            </w:r>
            <w:r>
              <w:rPr>
                <w:rFonts w:ascii="Times New Roman" w:hAnsi="Times New Roman" w:cs="Times New Roman"/>
                <w:color w:val="000000"/>
                <w:sz w:val="21"/>
                <w:szCs w:val="21"/>
                <w:lang w:val="en-US" w:bidi="ar"/>
              </w:rPr>
              <w:t>通用的基本要求，规定了直流开关设备及控制设备的要求，针对试验的条件、细则及判定依据做了详细规定，</w:t>
            </w:r>
            <w:r>
              <w:rPr>
                <w:rFonts w:ascii="Times New Roman" w:hAnsi="Times New Roman" w:cs="Times New Roman"/>
                <w:sz w:val="21"/>
                <w:szCs w:val="21"/>
              </w:rPr>
              <w:t>GB/T 25890</w:t>
            </w:r>
            <w:r>
              <w:rPr>
                <w:rFonts w:ascii="Times New Roman" w:hAnsi="Times New Roman" w:cs="Times New Roman"/>
                <w:sz w:val="21"/>
                <w:szCs w:val="21"/>
                <w:lang w:val="en-US"/>
              </w:rPr>
              <w:t>.6</w:t>
            </w:r>
            <w:r>
              <w:rPr>
                <w:rFonts w:ascii="Times New Roman" w:hAnsi="Times New Roman" w:cs="Times New Roman"/>
                <w:sz w:val="21"/>
                <w:szCs w:val="21"/>
                <w:lang w:val="en-US"/>
              </w:rPr>
              <w:t>的试验部分引用到</w:t>
            </w:r>
            <w:r>
              <w:rPr>
                <w:rFonts w:ascii="Times New Roman" w:hAnsi="Times New Roman" w:cs="Times New Roman"/>
                <w:sz w:val="21"/>
                <w:szCs w:val="21"/>
              </w:rPr>
              <w:t>GB/T 25890</w:t>
            </w:r>
            <w:r>
              <w:rPr>
                <w:rFonts w:ascii="Times New Roman" w:hAnsi="Times New Roman" w:cs="Times New Roman"/>
                <w:sz w:val="21"/>
                <w:szCs w:val="21"/>
                <w:lang w:val="en-US"/>
              </w:rPr>
              <w:t>.1</w:t>
            </w:r>
            <w:r>
              <w:rPr>
                <w:rFonts w:ascii="Times New Roman" w:hAnsi="Times New Roman" w:cs="Times New Roman"/>
                <w:sz w:val="21"/>
                <w:szCs w:val="21"/>
                <w:lang w:val="en-US"/>
              </w:rPr>
              <w:t>中。综合考虑各厂家意见，</w:t>
            </w:r>
            <w:r>
              <w:rPr>
                <w:rFonts w:ascii="Times New Roman" w:hAnsi="Times New Roman" w:cs="Times New Roman"/>
                <w:color w:val="000000"/>
                <w:sz w:val="21"/>
                <w:szCs w:val="21"/>
                <w:lang w:val="en-US" w:bidi="ar"/>
              </w:rPr>
              <w:t>不建议作为直流开关柜开展认证所依据的产品标准。</w:t>
            </w:r>
          </w:p>
        </w:tc>
      </w:tr>
      <w:tr w:rsidR="006C0139" w14:paraId="76C3C707" w14:textId="77777777">
        <w:tc>
          <w:tcPr>
            <w:tcW w:w="360" w:type="pct"/>
            <w:vAlign w:val="center"/>
          </w:tcPr>
          <w:p w14:paraId="2F379898" w14:textId="77777777" w:rsidR="006C0139" w:rsidRDefault="00851A7A">
            <w:pPr>
              <w:jc w:val="center"/>
              <w:rPr>
                <w:rFonts w:ascii="Times New Roman" w:hAnsi="Times New Roman" w:cs="Times New Roman"/>
                <w:sz w:val="21"/>
                <w:szCs w:val="21"/>
                <w:shd w:val="clear" w:color="auto" w:fill="FFFFFF"/>
                <w:lang w:val="en-US"/>
              </w:rPr>
            </w:pPr>
            <w:r>
              <w:rPr>
                <w:rFonts w:ascii="Times New Roman" w:hAnsi="Times New Roman" w:cs="Times New Roman"/>
                <w:sz w:val="21"/>
                <w:szCs w:val="21"/>
                <w:shd w:val="clear" w:color="auto" w:fill="FFFFFF"/>
                <w:lang w:val="en-US"/>
              </w:rPr>
              <w:t>2</w:t>
            </w:r>
          </w:p>
        </w:tc>
        <w:tc>
          <w:tcPr>
            <w:tcW w:w="760" w:type="pct"/>
            <w:vAlign w:val="center"/>
          </w:tcPr>
          <w:p w14:paraId="02E5C701" w14:textId="77777777" w:rsidR="006C0139" w:rsidRDefault="00851A7A">
            <w:pPr>
              <w:jc w:val="center"/>
              <w:rPr>
                <w:rFonts w:ascii="Times New Roman" w:hAnsi="Times New Roman" w:cs="Times New Roman"/>
                <w:sz w:val="21"/>
                <w:szCs w:val="21"/>
                <w:shd w:val="clear" w:color="auto" w:fill="FFFFFF"/>
                <w:lang w:val="en-US"/>
              </w:rPr>
            </w:pPr>
            <w:r>
              <w:rPr>
                <w:rFonts w:ascii="Times New Roman" w:hAnsi="Times New Roman" w:cs="Times New Roman"/>
                <w:sz w:val="21"/>
                <w:szCs w:val="21"/>
              </w:rPr>
              <w:t>GB/T 25890</w:t>
            </w:r>
            <w:r>
              <w:rPr>
                <w:rFonts w:ascii="Times New Roman" w:hAnsi="Times New Roman" w:cs="Times New Roman"/>
                <w:sz w:val="21"/>
                <w:szCs w:val="21"/>
                <w:lang w:val="en-US"/>
              </w:rPr>
              <w:t>.2</w:t>
            </w:r>
          </w:p>
        </w:tc>
        <w:tc>
          <w:tcPr>
            <w:tcW w:w="1819" w:type="pct"/>
            <w:vAlign w:val="center"/>
          </w:tcPr>
          <w:p w14:paraId="4410254A" w14:textId="77777777" w:rsidR="006C0139" w:rsidRDefault="00851A7A">
            <w:pPr>
              <w:pStyle w:val="TableParagraph"/>
              <w:jc w:val="left"/>
              <w:rPr>
                <w:rFonts w:ascii="Times New Roman" w:hAnsi="Times New Roman" w:cs="Times New Roman"/>
                <w:sz w:val="21"/>
                <w:szCs w:val="21"/>
                <w:shd w:val="clear" w:color="auto" w:fill="FFFFFF"/>
              </w:rPr>
            </w:pPr>
            <w:r>
              <w:rPr>
                <w:rFonts w:ascii="Times New Roman" w:hAnsi="Times New Roman" w:cs="Times New Roman"/>
                <w:sz w:val="21"/>
                <w:szCs w:val="21"/>
              </w:rPr>
              <w:t>轨道交通</w:t>
            </w:r>
            <w:r>
              <w:rPr>
                <w:rFonts w:ascii="Times New Roman" w:hAnsi="Times New Roman" w:cs="Times New Roman"/>
                <w:sz w:val="21"/>
                <w:szCs w:val="21"/>
              </w:rPr>
              <w:t xml:space="preserve"> </w:t>
            </w:r>
            <w:r>
              <w:rPr>
                <w:rFonts w:ascii="Times New Roman" w:hAnsi="Times New Roman" w:cs="Times New Roman"/>
                <w:sz w:val="21"/>
                <w:szCs w:val="21"/>
              </w:rPr>
              <w:t>地面装置</w:t>
            </w:r>
            <w:r>
              <w:rPr>
                <w:rFonts w:ascii="Times New Roman" w:hAnsi="Times New Roman" w:cs="Times New Roman"/>
                <w:sz w:val="21"/>
                <w:szCs w:val="21"/>
              </w:rPr>
              <w:t xml:space="preserve"> </w:t>
            </w:r>
            <w:r>
              <w:rPr>
                <w:rFonts w:ascii="Times New Roman" w:hAnsi="Times New Roman" w:cs="Times New Roman"/>
                <w:sz w:val="21"/>
                <w:szCs w:val="21"/>
              </w:rPr>
              <w:t>直流开关设备</w:t>
            </w:r>
            <w:r>
              <w:rPr>
                <w:rFonts w:ascii="Times New Roman" w:hAnsi="Times New Roman" w:cs="Times New Roman"/>
                <w:sz w:val="21"/>
                <w:szCs w:val="21"/>
              </w:rPr>
              <w:t xml:space="preserve"> </w:t>
            </w:r>
            <w:r>
              <w:rPr>
                <w:rFonts w:ascii="Times New Roman" w:hAnsi="Times New Roman" w:cs="Times New Roman"/>
                <w:sz w:val="21"/>
                <w:szCs w:val="21"/>
              </w:rPr>
              <w:t>第</w:t>
            </w:r>
            <w:r>
              <w:rPr>
                <w:rFonts w:ascii="Times New Roman" w:hAnsi="Times New Roman" w:cs="Times New Roman"/>
                <w:sz w:val="21"/>
                <w:szCs w:val="21"/>
              </w:rPr>
              <w:t xml:space="preserve"> </w:t>
            </w:r>
            <w:r>
              <w:rPr>
                <w:rFonts w:ascii="Times New Roman" w:hAnsi="Times New Roman" w:cs="Times New Roman"/>
                <w:sz w:val="21"/>
                <w:szCs w:val="21"/>
                <w:lang w:val="en-US"/>
              </w:rPr>
              <w:t xml:space="preserve">2 </w:t>
            </w:r>
            <w:r>
              <w:rPr>
                <w:rFonts w:ascii="Times New Roman" w:hAnsi="Times New Roman" w:cs="Times New Roman"/>
                <w:sz w:val="21"/>
                <w:szCs w:val="21"/>
              </w:rPr>
              <w:t>部分：</w:t>
            </w:r>
            <w:r>
              <w:rPr>
                <w:rFonts w:ascii="Times New Roman" w:hAnsi="Times New Roman" w:cs="Times New Roman"/>
                <w:sz w:val="21"/>
                <w:szCs w:val="21"/>
                <w:lang w:val="en-US"/>
              </w:rPr>
              <w:t>直流断路器</w:t>
            </w:r>
          </w:p>
        </w:tc>
        <w:tc>
          <w:tcPr>
            <w:tcW w:w="2059" w:type="pct"/>
            <w:vMerge w:val="restart"/>
            <w:vAlign w:val="center"/>
          </w:tcPr>
          <w:p w14:paraId="3A735D01" w14:textId="77777777" w:rsidR="006C0139" w:rsidRDefault="00851A7A">
            <w:pPr>
              <w:jc w:val="left"/>
              <w:rPr>
                <w:rFonts w:ascii="Times New Roman" w:hAnsi="Times New Roman" w:cs="Times New Roman"/>
                <w:kern w:val="2"/>
                <w:sz w:val="21"/>
                <w:szCs w:val="21"/>
                <w:shd w:val="clear" w:color="auto" w:fill="FFFFFF"/>
                <w:lang w:val="en-US" w:bidi="ar-SA"/>
              </w:rPr>
            </w:pPr>
            <w:r>
              <w:rPr>
                <w:rFonts w:ascii="Times New Roman" w:hAnsi="Times New Roman" w:cs="Times New Roman"/>
                <w:sz w:val="21"/>
                <w:szCs w:val="21"/>
                <w:lang w:val="en-US"/>
              </w:rPr>
              <w:t>直流断路器、户内</w:t>
            </w:r>
            <w:r>
              <w:rPr>
                <w:rFonts w:ascii="Times New Roman" w:hAnsi="Times New Roman" w:cs="Times New Roman"/>
                <w:sz w:val="21"/>
                <w:szCs w:val="21"/>
                <w:lang w:val="en-US"/>
              </w:rPr>
              <w:t>/</w:t>
            </w:r>
            <w:r>
              <w:rPr>
                <w:rFonts w:ascii="Times New Roman" w:hAnsi="Times New Roman" w:cs="Times New Roman"/>
                <w:sz w:val="21"/>
                <w:szCs w:val="21"/>
                <w:lang w:val="en-US"/>
              </w:rPr>
              <w:t>户外直流隔离开关、户内</w:t>
            </w:r>
            <w:r>
              <w:rPr>
                <w:rFonts w:ascii="Times New Roman" w:hAnsi="Times New Roman" w:cs="Times New Roman"/>
                <w:sz w:val="21"/>
                <w:szCs w:val="21"/>
                <w:lang w:val="en-US"/>
              </w:rPr>
              <w:t>/</w:t>
            </w:r>
            <w:r>
              <w:rPr>
                <w:rFonts w:ascii="Times New Roman" w:hAnsi="Times New Roman" w:cs="Times New Roman"/>
                <w:sz w:val="21"/>
                <w:szCs w:val="21"/>
                <w:lang w:val="en-US"/>
              </w:rPr>
              <w:t>户外负荷开关、户内</w:t>
            </w:r>
            <w:r>
              <w:rPr>
                <w:rFonts w:ascii="Times New Roman" w:hAnsi="Times New Roman" w:cs="Times New Roman"/>
                <w:sz w:val="21"/>
                <w:szCs w:val="21"/>
                <w:lang w:val="en-US"/>
              </w:rPr>
              <w:t>/</w:t>
            </w:r>
            <w:r>
              <w:rPr>
                <w:rFonts w:ascii="Times New Roman" w:hAnsi="Times New Roman" w:cs="Times New Roman"/>
                <w:sz w:val="21"/>
                <w:szCs w:val="21"/>
                <w:lang w:val="en-US"/>
              </w:rPr>
              <w:t>户外接地开关、直流避雷器以及低压限制器均为直流开关柜的零部件，</w:t>
            </w:r>
            <w:r>
              <w:rPr>
                <w:rFonts w:ascii="Times New Roman" w:hAnsi="Times New Roman" w:cs="Times New Roman"/>
                <w:sz w:val="21"/>
                <w:szCs w:val="21"/>
              </w:rPr>
              <w:t>GB/T 25890</w:t>
            </w:r>
            <w:r>
              <w:rPr>
                <w:rFonts w:ascii="Times New Roman" w:hAnsi="Times New Roman" w:cs="Times New Roman"/>
                <w:sz w:val="21"/>
                <w:szCs w:val="21"/>
                <w:lang w:val="en-US"/>
              </w:rPr>
              <w:t>.2~</w:t>
            </w:r>
            <w:r>
              <w:rPr>
                <w:rFonts w:ascii="Times New Roman" w:hAnsi="Times New Roman" w:cs="Times New Roman"/>
                <w:sz w:val="21"/>
                <w:szCs w:val="21"/>
              </w:rPr>
              <w:t>GB/T 25890</w:t>
            </w:r>
            <w:r>
              <w:rPr>
                <w:rFonts w:ascii="Times New Roman" w:hAnsi="Times New Roman" w:cs="Times New Roman"/>
                <w:sz w:val="21"/>
                <w:szCs w:val="21"/>
                <w:lang w:val="en-US"/>
              </w:rPr>
              <w:t>.5</w:t>
            </w:r>
            <w:r>
              <w:rPr>
                <w:rFonts w:ascii="Times New Roman" w:hAnsi="Times New Roman" w:cs="Times New Roman"/>
                <w:sz w:val="21"/>
                <w:szCs w:val="21"/>
                <w:lang w:val="en-US"/>
              </w:rPr>
              <w:t>标准为零部件产品标准，不适宜作为整个直流开关柜开展认证所依据的产品标准。</w:t>
            </w:r>
          </w:p>
        </w:tc>
      </w:tr>
      <w:tr w:rsidR="006C0139" w14:paraId="5D6E260F" w14:textId="77777777">
        <w:tc>
          <w:tcPr>
            <w:tcW w:w="360" w:type="pct"/>
            <w:vAlign w:val="center"/>
          </w:tcPr>
          <w:p w14:paraId="4FB74550" w14:textId="77777777" w:rsidR="006C0139" w:rsidRDefault="00851A7A">
            <w:pPr>
              <w:jc w:val="center"/>
              <w:rPr>
                <w:rFonts w:ascii="Times New Roman" w:hAnsi="Times New Roman" w:cs="Times New Roman"/>
                <w:sz w:val="21"/>
                <w:szCs w:val="21"/>
                <w:shd w:val="clear" w:color="auto" w:fill="FFFFFF"/>
                <w:lang w:val="en-US"/>
              </w:rPr>
            </w:pPr>
            <w:r>
              <w:rPr>
                <w:rFonts w:ascii="Times New Roman" w:hAnsi="Times New Roman" w:cs="Times New Roman"/>
                <w:sz w:val="21"/>
                <w:szCs w:val="21"/>
                <w:shd w:val="clear" w:color="auto" w:fill="FFFFFF"/>
                <w:lang w:val="en-US"/>
              </w:rPr>
              <w:t>3</w:t>
            </w:r>
          </w:p>
        </w:tc>
        <w:tc>
          <w:tcPr>
            <w:tcW w:w="760" w:type="pct"/>
            <w:vAlign w:val="center"/>
          </w:tcPr>
          <w:p w14:paraId="44EAEBF3" w14:textId="77777777" w:rsidR="006C0139" w:rsidRDefault="00851A7A">
            <w:pPr>
              <w:jc w:val="center"/>
              <w:rPr>
                <w:rFonts w:ascii="Times New Roman" w:hAnsi="Times New Roman" w:cs="Times New Roman"/>
                <w:sz w:val="21"/>
                <w:szCs w:val="21"/>
                <w:shd w:val="clear" w:color="auto" w:fill="FFFFFF"/>
                <w:lang w:val="en-US"/>
              </w:rPr>
            </w:pPr>
            <w:r>
              <w:rPr>
                <w:rFonts w:ascii="Times New Roman" w:hAnsi="Times New Roman" w:cs="Times New Roman"/>
                <w:sz w:val="21"/>
                <w:szCs w:val="21"/>
              </w:rPr>
              <w:t>GB/T 25890</w:t>
            </w:r>
            <w:r>
              <w:rPr>
                <w:rFonts w:ascii="Times New Roman" w:hAnsi="Times New Roman" w:cs="Times New Roman"/>
                <w:sz w:val="21"/>
                <w:szCs w:val="21"/>
                <w:lang w:val="en-US"/>
              </w:rPr>
              <w:t>.3</w:t>
            </w:r>
          </w:p>
        </w:tc>
        <w:tc>
          <w:tcPr>
            <w:tcW w:w="1819" w:type="pct"/>
            <w:vAlign w:val="center"/>
          </w:tcPr>
          <w:p w14:paraId="036A939C" w14:textId="77777777" w:rsidR="006C0139" w:rsidRDefault="00851A7A">
            <w:pPr>
              <w:pStyle w:val="TableParagraph"/>
              <w:jc w:val="left"/>
              <w:rPr>
                <w:rFonts w:ascii="Times New Roman" w:hAnsi="Times New Roman" w:cs="Times New Roman"/>
                <w:sz w:val="21"/>
                <w:szCs w:val="21"/>
                <w:shd w:val="clear" w:color="auto" w:fill="FFFFFF"/>
              </w:rPr>
            </w:pPr>
            <w:r>
              <w:rPr>
                <w:rFonts w:ascii="Times New Roman" w:hAnsi="Times New Roman" w:cs="Times New Roman"/>
                <w:sz w:val="21"/>
                <w:szCs w:val="21"/>
              </w:rPr>
              <w:t>轨道交通</w:t>
            </w:r>
            <w:r>
              <w:rPr>
                <w:rFonts w:ascii="Times New Roman" w:hAnsi="Times New Roman" w:cs="Times New Roman"/>
                <w:sz w:val="21"/>
                <w:szCs w:val="21"/>
              </w:rPr>
              <w:t xml:space="preserve"> </w:t>
            </w:r>
            <w:r>
              <w:rPr>
                <w:rFonts w:ascii="Times New Roman" w:hAnsi="Times New Roman" w:cs="Times New Roman"/>
                <w:sz w:val="21"/>
                <w:szCs w:val="21"/>
              </w:rPr>
              <w:t>地面装置</w:t>
            </w:r>
            <w:r>
              <w:rPr>
                <w:rFonts w:ascii="Times New Roman" w:hAnsi="Times New Roman" w:cs="Times New Roman"/>
                <w:sz w:val="21"/>
                <w:szCs w:val="21"/>
              </w:rPr>
              <w:t xml:space="preserve"> </w:t>
            </w:r>
            <w:r>
              <w:rPr>
                <w:rFonts w:ascii="Times New Roman" w:hAnsi="Times New Roman" w:cs="Times New Roman"/>
                <w:sz w:val="21"/>
                <w:szCs w:val="21"/>
              </w:rPr>
              <w:t>直流开关设备</w:t>
            </w:r>
            <w:r>
              <w:rPr>
                <w:rFonts w:ascii="Times New Roman" w:hAnsi="Times New Roman" w:cs="Times New Roman"/>
                <w:sz w:val="21"/>
                <w:szCs w:val="21"/>
              </w:rPr>
              <w:t xml:space="preserve"> </w:t>
            </w:r>
            <w:r>
              <w:rPr>
                <w:rFonts w:ascii="Times New Roman" w:hAnsi="Times New Roman" w:cs="Times New Roman"/>
                <w:sz w:val="21"/>
                <w:szCs w:val="21"/>
              </w:rPr>
              <w:t>第</w:t>
            </w:r>
            <w:r>
              <w:rPr>
                <w:rFonts w:ascii="Times New Roman" w:hAnsi="Times New Roman" w:cs="Times New Roman"/>
                <w:sz w:val="21"/>
                <w:szCs w:val="21"/>
              </w:rPr>
              <w:t xml:space="preserve"> </w:t>
            </w:r>
            <w:r>
              <w:rPr>
                <w:rFonts w:ascii="Times New Roman" w:hAnsi="Times New Roman" w:cs="Times New Roman"/>
                <w:sz w:val="21"/>
                <w:szCs w:val="21"/>
                <w:lang w:val="en-US"/>
              </w:rPr>
              <w:t>3</w:t>
            </w:r>
            <w:r>
              <w:rPr>
                <w:rFonts w:ascii="Times New Roman" w:hAnsi="Times New Roman" w:cs="Times New Roman"/>
                <w:sz w:val="21"/>
                <w:szCs w:val="21"/>
              </w:rPr>
              <w:t xml:space="preserve"> </w:t>
            </w:r>
            <w:r>
              <w:rPr>
                <w:rFonts w:ascii="Times New Roman" w:hAnsi="Times New Roman" w:cs="Times New Roman"/>
                <w:sz w:val="21"/>
                <w:szCs w:val="21"/>
              </w:rPr>
              <w:t>部分：</w:t>
            </w:r>
            <w:r>
              <w:rPr>
                <w:rFonts w:ascii="Times New Roman" w:hAnsi="Times New Roman" w:cs="Times New Roman"/>
                <w:sz w:val="21"/>
                <w:szCs w:val="21"/>
                <w:lang w:val="en-US"/>
              </w:rPr>
              <w:t>户内直流隔离开关、负荷开关和接地开关</w:t>
            </w:r>
          </w:p>
        </w:tc>
        <w:tc>
          <w:tcPr>
            <w:tcW w:w="2059" w:type="pct"/>
            <w:vMerge/>
            <w:vAlign w:val="center"/>
          </w:tcPr>
          <w:p w14:paraId="2AAD8258" w14:textId="77777777" w:rsidR="006C0139" w:rsidRDefault="006C0139">
            <w:pPr>
              <w:jc w:val="left"/>
              <w:rPr>
                <w:rFonts w:ascii="Times New Roman" w:hAnsi="Times New Roman" w:cs="Times New Roman"/>
                <w:sz w:val="21"/>
                <w:szCs w:val="21"/>
                <w:shd w:val="clear" w:color="auto" w:fill="FFFFFF"/>
                <w:lang w:val="en-US"/>
              </w:rPr>
            </w:pPr>
          </w:p>
        </w:tc>
      </w:tr>
      <w:tr w:rsidR="006C0139" w14:paraId="3558FDC9" w14:textId="77777777">
        <w:tc>
          <w:tcPr>
            <w:tcW w:w="360" w:type="pct"/>
            <w:vAlign w:val="center"/>
          </w:tcPr>
          <w:p w14:paraId="65B70136" w14:textId="77777777" w:rsidR="006C0139" w:rsidRDefault="00851A7A">
            <w:pPr>
              <w:jc w:val="center"/>
              <w:rPr>
                <w:rFonts w:ascii="Times New Roman" w:hAnsi="Times New Roman" w:cs="Times New Roman"/>
                <w:sz w:val="21"/>
                <w:szCs w:val="21"/>
                <w:shd w:val="clear" w:color="auto" w:fill="FFFFFF"/>
                <w:lang w:val="en-US"/>
              </w:rPr>
            </w:pPr>
            <w:r>
              <w:rPr>
                <w:rFonts w:ascii="Times New Roman" w:hAnsi="Times New Roman" w:cs="Times New Roman"/>
                <w:sz w:val="21"/>
                <w:szCs w:val="21"/>
                <w:shd w:val="clear" w:color="auto" w:fill="FFFFFF"/>
                <w:lang w:val="en-US"/>
              </w:rPr>
              <w:t>4</w:t>
            </w:r>
          </w:p>
        </w:tc>
        <w:tc>
          <w:tcPr>
            <w:tcW w:w="760" w:type="pct"/>
            <w:vAlign w:val="center"/>
          </w:tcPr>
          <w:p w14:paraId="38B666CF" w14:textId="77777777" w:rsidR="006C0139" w:rsidRDefault="00851A7A">
            <w:pPr>
              <w:jc w:val="center"/>
              <w:rPr>
                <w:rFonts w:ascii="Times New Roman" w:hAnsi="Times New Roman" w:cs="Times New Roman"/>
                <w:kern w:val="2"/>
                <w:sz w:val="21"/>
                <w:szCs w:val="21"/>
                <w:shd w:val="clear" w:color="auto" w:fill="FFFFFF"/>
                <w:lang w:val="en-US" w:bidi="ar-SA"/>
              </w:rPr>
            </w:pPr>
            <w:r>
              <w:rPr>
                <w:rFonts w:ascii="Times New Roman" w:hAnsi="Times New Roman" w:cs="Times New Roman"/>
                <w:sz w:val="21"/>
                <w:szCs w:val="21"/>
              </w:rPr>
              <w:t>GB/T 25890</w:t>
            </w:r>
            <w:r>
              <w:rPr>
                <w:rFonts w:ascii="Times New Roman" w:hAnsi="Times New Roman" w:cs="Times New Roman"/>
                <w:sz w:val="21"/>
                <w:szCs w:val="21"/>
                <w:lang w:val="en-US"/>
              </w:rPr>
              <w:t>.4</w:t>
            </w:r>
          </w:p>
        </w:tc>
        <w:tc>
          <w:tcPr>
            <w:tcW w:w="1819" w:type="pct"/>
            <w:vAlign w:val="center"/>
          </w:tcPr>
          <w:p w14:paraId="4892E625" w14:textId="77777777" w:rsidR="006C0139" w:rsidRDefault="00851A7A">
            <w:pPr>
              <w:pStyle w:val="TableParagraph"/>
              <w:jc w:val="left"/>
              <w:rPr>
                <w:rFonts w:ascii="Times New Roman" w:hAnsi="Times New Roman" w:cs="Times New Roman"/>
                <w:kern w:val="2"/>
                <w:sz w:val="21"/>
                <w:szCs w:val="21"/>
                <w:shd w:val="clear" w:color="auto" w:fill="FFFFFF"/>
                <w:lang w:val="en-US" w:bidi="ar-SA"/>
              </w:rPr>
            </w:pPr>
            <w:r>
              <w:rPr>
                <w:rFonts w:ascii="Times New Roman" w:hAnsi="Times New Roman" w:cs="Times New Roman"/>
                <w:sz w:val="21"/>
                <w:szCs w:val="21"/>
              </w:rPr>
              <w:t>轨道交通</w:t>
            </w:r>
            <w:r>
              <w:rPr>
                <w:rFonts w:ascii="Times New Roman" w:hAnsi="Times New Roman" w:cs="Times New Roman"/>
                <w:sz w:val="21"/>
                <w:szCs w:val="21"/>
              </w:rPr>
              <w:t xml:space="preserve"> </w:t>
            </w:r>
            <w:r>
              <w:rPr>
                <w:rFonts w:ascii="Times New Roman" w:hAnsi="Times New Roman" w:cs="Times New Roman"/>
                <w:sz w:val="21"/>
                <w:szCs w:val="21"/>
              </w:rPr>
              <w:t>地面装置</w:t>
            </w:r>
            <w:r>
              <w:rPr>
                <w:rFonts w:ascii="Times New Roman" w:hAnsi="Times New Roman" w:cs="Times New Roman"/>
                <w:sz w:val="21"/>
                <w:szCs w:val="21"/>
              </w:rPr>
              <w:t xml:space="preserve"> </w:t>
            </w:r>
            <w:r>
              <w:rPr>
                <w:rFonts w:ascii="Times New Roman" w:hAnsi="Times New Roman" w:cs="Times New Roman"/>
                <w:sz w:val="21"/>
                <w:szCs w:val="21"/>
              </w:rPr>
              <w:t>直流开关设备</w:t>
            </w:r>
            <w:r>
              <w:rPr>
                <w:rFonts w:ascii="Times New Roman" w:hAnsi="Times New Roman" w:cs="Times New Roman"/>
                <w:sz w:val="21"/>
                <w:szCs w:val="21"/>
              </w:rPr>
              <w:t xml:space="preserve"> </w:t>
            </w:r>
            <w:r>
              <w:rPr>
                <w:rFonts w:ascii="Times New Roman" w:hAnsi="Times New Roman" w:cs="Times New Roman"/>
                <w:sz w:val="21"/>
                <w:szCs w:val="21"/>
              </w:rPr>
              <w:t>第</w:t>
            </w:r>
            <w:r>
              <w:rPr>
                <w:rFonts w:ascii="Times New Roman" w:hAnsi="Times New Roman" w:cs="Times New Roman"/>
                <w:sz w:val="21"/>
                <w:szCs w:val="21"/>
              </w:rPr>
              <w:t xml:space="preserve"> </w:t>
            </w:r>
            <w:r>
              <w:rPr>
                <w:rFonts w:ascii="Times New Roman" w:hAnsi="Times New Roman" w:cs="Times New Roman"/>
                <w:sz w:val="21"/>
                <w:szCs w:val="21"/>
                <w:lang w:val="en-US"/>
              </w:rPr>
              <w:t>4</w:t>
            </w:r>
            <w:r>
              <w:rPr>
                <w:rFonts w:ascii="Times New Roman" w:hAnsi="Times New Roman" w:cs="Times New Roman"/>
                <w:sz w:val="21"/>
                <w:szCs w:val="21"/>
              </w:rPr>
              <w:t xml:space="preserve"> </w:t>
            </w:r>
            <w:r>
              <w:rPr>
                <w:rFonts w:ascii="Times New Roman" w:hAnsi="Times New Roman" w:cs="Times New Roman"/>
                <w:sz w:val="21"/>
                <w:szCs w:val="21"/>
              </w:rPr>
              <w:t>部分：</w:t>
            </w:r>
            <w:r>
              <w:rPr>
                <w:rFonts w:ascii="Times New Roman" w:hAnsi="Times New Roman" w:cs="Times New Roman"/>
                <w:sz w:val="21"/>
                <w:szCs w:val="21"/>
                <w:lang w:val="en-US"/>
              </w:rPr>
              <w:t>户外直流隔离开关、负荷开关和接地开关</w:t>
            </w:r>
          </w:p>
        </w:tc>
        <w:tc>
          <w:tcPr>
            <w:tcW w:w="2059" w:type="pct"/>
            <w:vMerge/>
            <w:vAlign w:val="center"/>
          </w:tcPr>
          <w:p w14:paraId="4693F634" w14:textId="77777777" w:rsidR="006C0139" w:rsidRDefault="006C0139">
            <w:pPr>
              <w:jc w:val="left"/>
              <w:rPr>
                <w:rFonts w:ascii="Times New Roman" w:hAnsi="Times New Roman" w:cs="Times New Roman"/>
                <w:kern w:val="2"/>
                <w:sz w:val="21"/>
                <w:szCs w:val="21"/>
                <w:shd w:val="clear" w:color="auto" w:fill="FFFFFF"/>
                <w:lang w:val="en-US" w:bidi="ar-SA"/>
              </w:rPr>
            </w:pPr>
          </w:p>
        </w:tc>
      </w:tr>
      <w:tr w:rsidR="006C0139" w14:paraId="4A81904D" w14:textId="77777777">
        <w:tc>
          <w:tcPr>
            <w:tcW w:w="360" w:type="pct"/>
            <w:vAlign w:val="center"/>
          </w:tcPr>
          <w:p w14:paraId="320CDA24" w14:textId="77777777" w:rsidR="006C0139" w:rsidRDefault="00851A7A">
            <w:pPr>
              <w:jc w:val="center"/>
              <w:rPr>
                <w:rFonts w:ascii="Times New Roman" w:hAnsi="Times New Roman" w:cs="Times New Roman"/>
                <w:sz w:val="21"/>
                <w:szCs w:val="21"/>
                <w:shd w:val="clear" w:color="auto" w:fill="FFFFFF"/>
                <w:lang w:val="en-US"/>
              </w:rPr>
            </w:pPr>
            <w:r>
              <w:rPr>
                <w:rFonts w:ascii="Times New Roman" w:hAnsi="Times New Roman" w:cs="Times New Roman"/>
                <w:sz w:val="21"/>
                <w:szCs w:val="21"/>
                <w:shd w:val="clear" w:color="auto" w:fill="FFFFFF"/>
                <w:lang w:val="en-US"/>
              </w:rPr>
              <w:t>5</w:t>
            </w:r>
          </w:p>
        </w:tc>
        <w:tc>
          <w:tcPr>
            <w:tcW w:w="760" w:type="pct"/>
            <w:vAlign w:val="center"/>
          </w:tcPr>
          <w:p w14:paraId="321973EA" w14:textId="77777777" w:rsidR="006C0139" w:rsidRDefault="00851A7A">
            <w:pPr>
              <w:jc w:val="center"/>
              <w:rPr>
                <w:rFonts w:ascii="Times New Roman" w:hAnsi="Times New Roman" w:cs="Times New Roman"/>
                <w:sz w:val="21"/>
                <w:szCs w:val="21"/>
                <w:lang w:val="en-US"/>
              </w:rPr>
            </w:pPr>
            <w:r>
              <w:rPr>
                <w:rFonts w:ascii="Times New Roman" w:hAnsi="Times New Roman" w:cs="Times New Roman"/>
                <w:sz w:val="21"/>
                <w:szCs w:val="21"/>
              </w:rPr>
              <w:t>GB/T 25890</w:t>
            </w:r>
            <w:r>
              <w:rPr>
                <w:rFonts w:ascii="Times New Roman" w:hAnsi="Times New Roman" w:cs="Times New Roman"/>
                <w:sz w:val="21"/>
                <w:szCs w:val="21"/>
                <w:lang w:val="en-US"/>
              </w:rPr>
              <w:t>.5</w:t>
            </w:r>
          </w:p>
        </w:tc>
        <w:tc>
          <w:tcPr>
            <w:tcW w:w="1819" w:type="pct"/>
            <w:vAlign w:val="center"/>
          </w:tcPr>
          <w:p w14:paraId="1580B3DF" w14:textId="77777777" w:rsidR="006C0139" w:rsidRDefault="00851A7A">
            <w:pPr>
              <w:jc w:val="left"/>
              <w:rPr>
                <w:rFonts w:ascii="Times New Roman" w:hAnsi="Times New Roman" w:cs="Times New Roman"/>
                <w:sz w:val="21"/>
                <w:szCs w:val="21"/>
                <w:shd w:val="clear" w:color="auto" w:fill="FFFFFF"/>
                <w:lang w:val="en-US"/>
              </w:rPr>
            </w:pPr>
            <w:r>
              <w:rPr>
                <w:rFonts w:ascii="Times New Roman" w:hAnsi="Times New Roman" w:cs="Times New Roman"/>
                <w:sz w:val="21"/>
                <w:szCs w:val="21"/>
              </w:rPr>
              <w:t>轨道交通</w:t>
            </w:r>
            <w:r>
              <w:rPr>
                <w:rFonts w:ascii="Times New Roman" w:hAnsi="Times New Roman" w:cs="Times New Roman"/>
                <w:sz w:val="21"/>
                <w:szCs w:val="21"/>
              </w:rPr>
              <w:t xml:space="preserve"> </w:t>
            </w:r>
            <w:r>
              <w:rPr>
                <w:rFonts w:ascii="Times New Roman" w:hAnsi="Times New Roman" w:cs="Times New Roman"/>
                <w:sz w:val="21"/>
                <w:szCs w:val="21"/>
              </w:rPr>
              <w:t>地面装置</w:t>
            </w:r>
            <w:r>
              <w:rPr>
                <w:rFonts w:ascii="Times New Roman" w:hAnsi="Times New Roman" w:cs="Times New Roman"/>
                <w:sz w:val="21"/>
                <w:szCs w:val="21"/>
              </w:rPr>
              <w:t xml:space="preserve"> </w:t>
            </w:r>
            <w:r>
              <w:rPr>
                <w:rFonts w:ascii="Times New Roman" w:hAnsi="Times New Roman" w:cs="Times New Roman"/>
                <w:sz w:val="21"/>
                <w:szCs w:val="21"/>
              </w:rPr>
              <w:t>直流开关设备</w:t>
            </w:r>
            <w:r>
              <w:rPr>
                <w:rFonts w:ascii="Times New Roman" w:hAnsi="Times New Roman" w:cs="Times New Roman"/>
                <w:sz w:val="21"/>
                <w:szCs w:val="21"/>
              </w:rPr>
              <w:t xml:space="preserve"> </w:t>
            </w:r>
            <w:r>
              <w:rPr>
                <w:rFonts w:ascii="Times New Roman" w:hAnsi="Times New Roman" w:cs="Times New Roman"/>
                <w:sz w:val="21"/>
                <w:szCs w:val="21"/>
              </w:rPr>
              <w:t>第</w:t>
            </w:r>
            <w:r>
              <w:rPr>
                <w:rFonts w:ascii="Times New Roman" w:hAnsi="Times New Roman" w:cs="Times New Roman"/>
                <w:sz w:val="21"/>
                <w:szCs w:val="21"/>
              </w:rPr>
              <w:t xml:space="preserve"> </w:t>
            </w:r>
            <w:r>
              <w:rPr>
                <w:rFonts w:ascii="Times New Roman" w:hAnsi="Times New Roman" w:cs="Times New Roman"/>
                <w:sz w:val="21"/>
                <w:szCs w:val="21"/>
                <w:lang w:val="en-US"/>
              </w:rPr>
              <w:t>5</w:t>
            </w:r>
            <w:r>
              <w:rPr>
                <w:rFonts w:ascii="Times New Roman" w:hAnsi="Times New Roman" w:cs="Times New Roman"/>
                <w:sz w:val="21"/>
                <w:szCs w:val="21"/>
              </w:rPr>
              <w:t xml:space="preserve"> </w:t>
            </w:r>
            <w:r>
              <w:rPr>
                <w:rFonts w:ascii="Times New Roman" w:hAnsi="Times New Roman" w:cs="Times New Roman"/>
                <w:sz w:val="21"/>
                <w:szCs w:val="21"/>
              </w:rPr>
              <w:t>部分：</w:t>
            </w:r>
            <w:r>
              <w:rPr>
                <w:rFonts w:ascii="Times New Roman" w:hAnsi="Times New Roman" w:cs="Times New Roman"/>
                <w:sz w:val="21"/>
                <w:szCs w:val="21"/>
                <w:lang w:val="en-US"/>
              </w:rPr>
              <w:t>直流避雷器和低压限制器</w:t>
            </w:r>
          </w:p>
        </w:tc>
        <w:tc>
          <w:tcPr>
            <w:tcW w:w="2059" w:type="pct"/>
            <w:vMerge/>
            <w:vAlign w:val="center"/>
          </w:tcPr>
          <w:p w14:paraId="05814004" w14:textId="77777777" w:rsidR="006C0139" w:rsidRDefault="006C0139">
            <w:pPr>
              <w:jc w:val="left"/>
              <w:rPr>
                <w:rFonts w:ascii="Times New Roman" w:hAnsi="Times New Roman" w:cs="Times New Roman"/>
                <w:kern w:val="2"/>
                <w:sz w:val="21"/>
                <w:szCs w:val="21"/>
                <w:shd w:val="clear" w:color="auto" w:fill="FFFFFF"/>
                <w:lang w:val="en-US" w:bidi="ar-SA"/>
              </w:rPr>
            </w:pPr>
          </w:p>
        </w:tc>
      </w:tr>
      <w:tr w:rsidR="006C0139" w14:paraId="6C87F821" w14:textId="77777777">
        <w:tc>
          <w:tcPr>
            <w:tcW w:w="360" w:type="pct"/>
            <w:vAlign w:val="center"/>
          </w:tcPr>
          <w:p w14:paraId="6789B250" w14:textId="77777777" w:rsidR="006C0139" w:rsidRDefault="00851A7A">
            <w:pPr>
              <w:jc w:val="center"/>
              <w:rPr>
                <w:rFonts w:ascii="Times New Roman" w:hAnsi="Times New Roman" w:cs="Times New Roman"/>
                <w:sz w:val="21"/>
                <w:szCs w:val="21"/>
                <w:shd w:val="clear" w:color="auto" w:fill="FFFFFF"/>
                <w:lang w:val="en-US"/>
              </w:rPr>
            </w:pPr>
            <w:r>
              <w:rPr>
                <w:rFonts w:ascii="Times New Roman" w:hAnsi="Times New Roman" w:cs="Times New Roman"/>
                <w:sz w:val="21"/>
                <w:szCs w:val="21"/>
                <w:shd w:val="clear" w:color="auto" w:fill="FFFFFF"/>
                <w:lang w:val="en-US"/>
              </w:rPr>
              <w:t>6</w:t>
            </w:r>
          </w:p>
        </w:tc>
        <w:tc>
          <w:tcPr>
            <w:tcW w:w="760" w:type="pct"/>
            <w:vAlign w:val="center"/>
          </w:tcPr>
          <w:p w14:paraId="288A86D3" w14:textId="77777777" w:rsidR="006C0139" w:rsidRDefault="00851A7A">
            <w:pPr>
              <w:jc w:val="center"/>
              <w:rPr>
                <w:rFonts w:ascii="Times New Roman" w:hAnsi="Times New Roman" w:cs="Times New Roman"/>
                <w:sz w:val="21"/>
                <w:szCs w:val="21"/>
                <w:lang w:val="en-US"/>
              </w:rPr>
            </w:pPr>
            <w:r>
              <w:rPr>
                <w:rFonts w:ascii="Times New Roman" w:hAnsi="Times New Roman" w:cs="Times New Roman"/>
                <w:sz w:val="21"/>
                <w:szCs w:val="21"/>
              </w:rPr>
              <w:t>GB/T 25890</w:t>
            </w:r>
            <w:r>
              <w:rPr>
                <w:rFonts w:ascii="Times New Roman" w:hAnsi="Times New Roman" w:cs="Times New Roman"/>
                <w:sz w:val="21"/>
                <w:szCs w:val="21"/>
                <w:lang w:val="en-US"/>
              </w:rPr>
              <w:t>.6</w:t>
            </w:r>
          </w:p>
        </w:tc>
        <w:tc>
          <w:tcPr>
            <w:tcW w:w="1819" w:type="pct"/>
            <w:vAlign w:val="center"/>
          </w:tcPr>
          <w:p w14:paraId="6563055F" w14:textId="77777777" w:rsidR="006C0139" w:rsidRDefault="00851A7A">
            <w:pPr>
              <w:jc w:val="left"/>
              <w:rPr>
                <w:rFonts w:ascii="Times New Roman" w:hAnsi="Times New Roman" w:cs="Times New Roman"/>
                <w:sz w:val="21"/>
                <w:szCs w:val="21"/>
                <w:shd w:val="clear" w:color="auto" w:fill="FFFFFF"/>
                <w:lang w:val="en-US"/>
              </w:rPr>
            </w:pPr>
            <w:r>
              <w:rPr>
                <w:rFonts w:ascii="Times New Roman" w:hAnsi="Times New Roman" w:cs="Times New Roman"/>
                <w:sz w:val="21"/>
                <w:szCs w:val="21"/>
              </w:rPr>
              <w:t>轨道交通</w:t>
            </w:r>
            <w:r>
              <w:rPr>
                <w:rFonts w:ascii="Times New Roman" w:hAnsi="Times New Roman" w:cs="Times New Roman"/>
                <w:sz w:val="21"/>
                <w:szCs w:val="21"/>
              </w:rPr>
              <w:t xml:space="preserve"> </w:t>
            </w:r>
            <w:r>
              <w:rPr>
                <w:rFonts w:ascii="Times New Roman" w:hAnsi="Times New Roman" w:cs="Times New Roman"/>
                <w:sz w:val="21"/>
                <w:szCs w:val="21"/>
              </w:rPr>
              <w:t>地面装置</w:t>
            </w:r>
            <w:r>
              <w:rPr>
                <w:rFonts w:ascii="Times New Roman" w:hAnsi="Times New Roman" w:cs="Times New Roman"/>
                <w:sz w:val="21"/>
                <w:szCs w:val="21"/>
              </w:rPr>
              <w:t xml:space="preserve"> </w:t>
            </w:r>
            <w:r>
              <w:rPr>
                <w:rFonts w:ascii="Times New Roman" w:hAnsi="Times New Roman" w:cs="Times New Roman"/>
                <w:sz w:val="21"/>
                <w:szCs w:val="21"/>
              </w:rPr>
              <w:t>直流开关设备</w:t>
            </w:r>
            <w:r>
              <w:rPr>
                <w:rFonts w:ascii="Times New Roman" w:hAnsi="Times New Roman" w:cs="Times New Roman"/>
                <w:sz w:val="21"/>
                <w:szCs w:val="21"/>
              </w:rPr>
              <w:t xml:space="preserve"> </w:t>
            </w:r>
            <w:r>
              <w:rPr>
                <w:rFonts w:ascii="Times New Roman" w:hAnsi="Times New Roman" w:cs="Times New Roman"/>
                <w:sz w:val="21"/>
                <w:szCs w:val="21"/>
              </w:rPr>
              <w:t>第</w:t>
            </w:r>
            <w:r>
              <w:rPr>
                <w:rFonts w:ascii="Times New Roman" w:hAnsi="Times New Roman" w:cs="Times New Roman"/>
                <w:sz w:val="21"/>
                <w:szCs w:val="21"/>
              </w:rPr>
              <w:t xml:space="preserve"> </w:t>
            </w:r>
            <w:r>
              <w:rPr>
                <w:rFonts w:ascii="Times New Roman" w:hAnsi="Times New Roman" w:cs="Times New Roman"/>
                <w:sz w:val="21"/>
                <w:szCs w:val="21"/>
                <w:lang w:val="en-US"/>
              </w:rPr>
              <w:t>6</w:t>
            </w:r>
            <w:r>
              <w:rPr>
                <w:rFonts w:ascii="Times New Roman" w:hAnsi="Times New Roman" w:cs="Times New Roman"/>
                <w:sz w:val="21"/>
                <w:szCs w:val="21"/>
              </w:rPr>
              <w:t xml:space="preserve"> </w:t>
            </w:r>
            <w:r>
              <w:rPr>
                <w:rFonts w:ascii="Times New Roman" w:hAnsi="Times New Roman" w:cs="Times New Roman"/>
                <w:sz w:val="21"/>
                <w:szCs w:val="21"/>
              </w:rPr>
              <w:t>部分：</w:t>
            </w:r>
            <w:r>
              <w:rPr>
                <w:rFonts w:ascii="Times New Roman" w:hAnsi="Times New Roman" w:cs="Times New Roman"/>
                <w:sz w:val="21"/>
                <w:szCs w:val="21"/>
                <w:lang w:val="en-US"/>
              </w:rPr>
              <w:t>直流成套开关设备</w:t>
            </w:r>
          </w:p>
        </w:tc>
        <w:tc>
          <w:tcPr>
            <w:tcW w:w="2059" w:type="pct"/>
            <w:vAlign w:val="center"/>
          </w:tcPr>
          <w:p w14:paraId="22D1FA9C" w14:textId="77777777" w:rsidR="006C0139" w:rsidRDefault="00851A7A">
            <w:pPr>
              <w:jc w:val="left"/>
              <w:rPr>
                <w:rFonts w:ascii="Times New Roman" w:hAnsi="Times New Roman" w:cs="Times New Roman"/>
                <w:kern w:val="2"/>
                <w:sz w:val="21"/>
                <w:szCs w:val="21"/>
                <w:shd w:val="clear" w:color="auto" w:fill="FFFFFF"/>
                <w:lang w:val="en-US" w:bidi="ar-SA"/>
              </w:rPr>
            </w:pPr>
            <w:r>
              <w:rPr>
                <w:rFonts w:ascii="Times New Roman" w:hAnsi="Times New Roman" w:cs="Times New Roman"/>
                <w:kern w:val="2"/>
                <w:sz w:val="21"/>
                <w:szCs w:val="21"/>
                <w:shd w:val="clear" w:color="auto" w:fill="FFFFFF"/>
                <w:lang w:val="en-US" w:bidi="ar-SA"/>
              </w:rPr>
              <w:t>本部分规定了牵引系统户内地面装置中标称电压不超过</w:t>
            </w:r>
            <w:r>
              <w:rPr>
                <w:rFonts w:ascii="Times New Roman" w:hAnsi="Times New Roman" w:cs="Times New Roman"/>
                <w:kern w:val="2"/>
                <w:sz w:val="21"/>
                <w:szCs w:val="21"/>
                <w:shd w:val="clear" w:color="auto" w:fill="FFFFFF"/>
                <w:lang w:val="en-US" w:bidi="ar-SA"/>
              </w:rPr>
              <w:t>3000V</w:t>
            </w:r>
            <w:r>
              <w:rPr>
                <w:rFonts w:ascii="Times New Roman" w:hAnsi="Times New Roman" w:cs="Times New Roman"/>
                <w:kern w:val="2"/>
                <w:sz w:val="21"/>
                <w:szCs w:val="21"/>
                <w:shd w:val="clear" w:color="auto" w:fill="FFFFFF"/>
                <w:lang w:val="en-US" w:bidi="ar-SA"/>
              </w:rPr>
              <w:t>的金属外壳或非金属外壳的直流成套开关设备的要求。适宜作为直流开关柜</w:t>
            </w:r>
            <w:r>
              <w:rPr>
                <w:rFonts w:ascii="Times New Roman" w:hAnsi="Times New Roman" w:cs="Times New Roman"/>
                <w:sz w:val="21"/>
                <w:szCs w:val="21"/>
                <w:lang w:val="en-US"/>
              </w:rPr>
              <w:t>开展认证所依据的</w:t>
            </w:r>
            <w:r>
              <w:rPr>
                <w:rFonts w:ascii="Times New Roman" w:hAnsi="Times New Roman" w:cs="Times New Roman"/>
                <w:kern w:val="2"/>
                <w:sz w:val="21"/>
                <w:szCs w:val="21"/>
                <w:shd w:val="clear" w:color="auto" w:fill="FFFFFF"/>
                <w:lang w:val="en-US" w:bidi="ar-SA"/>
              </w:rPr>
              <w:t>产品标准。</w:t>
            </w:r>
          </w:p>
        </w:tc>
      </w:tr>
      <w:tr w:rsidR="006C0139" w14:paraId="1E7B4823" w14:textId="77777777">
        <w:tc>
          <w:tcPr>
            <w:tcW w:w="360" w:type="pct"/>
            <w:vAlign w:val="center"/>
          </w:tcPr>
          <w:p w14:paraId="3746F270" w14:textId="77777777" w:rsidR="006C0139" w:rsidRDefault="00851A7A">
            <w:pPr>
              <w:jc w:val="center"/>
              <w:rPr>
                <w:rFonts w:ascii="Times New Roman" w:hAnsi="Times New Roman" w:cs="Times New Roman"/>
                <w:sz w:val="21"/>
                <w:szCs w:val="21"/>
                <w:shd w:val="clear" w:color="auto" w:fill="FFFFFF"/>
                <w:lang w:val="en-US"/>
              </w:rPr>
            </w:pPr>
            <w:r>
              <w:rPr>
                <w:rFonts w:ascii="Times New Roman" w:hAnsi="Times New Roman" w:cs="Times New Roman"/>
                <w:sz w:val="21"/>
                <w:szCs w:val="21"/>
                <w:shd w:val="clear" w:color="auto" w:fill="FFFFFF"/>
                <w:lang w:val="en-US"/>
              </w:rPr>
              <w:t>7</w:t>
            </w:r>
          </w:p>
        </w:tc>
        <w:tc>
          <w:tcPr>
            <w:tcW w:w="760" w:type="pct"/>
            <w:vAlign w:val="center"/>
          </w:tcPr>
          <w:p w14:paraId="37CF949F" w14:textId="77777777" w:rsidR="006C0139" w:rsidRDefault="00851A7A">
            <w:pPr>
              <w:jc w:val="center"/>
              <w:rPr>
                <w:rFonts w:ascii="Times New Roman" w:hAnsi="Times New Roman" w:cs="Times New Roman"/>
                <w:sz w:val="21"/>
                <w:szCs w:val="21"/>
                <w:lang w:val="en-US"/>
              </w:rPr>
            </w:pPr>
            <w:r>
              <w:rPr>
                <w:rFonts w:ascii="Times New Roman" w:hAnsi="Times New Roman" w:cs="Times New Roman"/>
                <w:sz w:val="21"/>
                <w:szCs w:val="21"/>
              </w:rPr>
              <w:t>GB/T 25890</w:t>
            </w:r>
            <w:r>
              <w:rPr>
                <w:rFonts w:ascii="Times New Roman" w:hAnsi="Times New Roman" w:cs="Times New Roman"/>
                <w:sz w:val="21"/>
                <w:szCs w:val="21"/>
                <w:lang w:val="en-US"/>
              </w:rPr>
              <w:t>.7</w:t>
            </w:r>
          </w:p>
        </w:tc>
        <w:tc>
          <w:tcPr>
            <w:tcW w:w="1819" w:type="pct"/>
            <w:vAlign w:val="center"/>
          </w:tcPr>
          <w:p w14:paraId="31855AC0" w14:textId="77777777" w:rsidR="006C0139" w:rsidRDefault="00851A7A">
            <w:pPr>
              <w:pStyle w:val="TableParagraph"/>
              <w:jc w:val="left"/>
              <w:rPr>
                <w:rFonts w:ascii="Times New Roman" w:hAnsi="Times New Roman" w:cs="Times New Roman"/>
                <w:sz w:val="21"/>
                <w:szCs w:val="21"/>
                <w:shd w:val="clear" w:color="auto" w:fill="FFFFFF"/>
                <w:lang w:val="en-US"/>
              </w:rPr>
            </w:pPr>
            <w:r>
              <w:rPr>
                <w:rFonts w:ascii="Times New Roman" w:hAnsi="Times New Roman" w:cs="Times New Roman"/>
                <w:sz w:val="21"/>
                <w:szCs w:val="21"/>
              </w:rPr>
              <w:t>轨道交通</w:t>
            </w:r>
            <w:r>
              <w:rPr>
                <w:rFonts w:ascii="Times New Roman" w:hAnsi="Times New Roman" w:cs="Times New Roman"/>
                <w:sz w:val="21"/>
                <w:szCs w:val="21"/>
              </w:rPr>
              <w:t xml:space="preserve"> </w:t>
            </w:r>
            <w:r>
              <w:rPr>
                <w:rFonts w:ascii="Times New Roman" w:hAnsi="Times New Roman" w:cs="Times New Roman"/>
                <w:sz w:val="21"/>
                <w:szCs w:val="21"/>
              </w:rPr>
              <w:t>地面装置</w:t>
            </w:r>
            <w:r>
              <w:rPr>
                <w:rFonts w:ascii="Times New Roman" w:hAnsi="Times New Roman" w:cs="Times New Roman"/>
                <w:sz w:val="21"/>
                <w:szCs w:val="21"/>
              </w:rPr>
              <w:t xml:space="preserve"> </w:t>
            </w:r>
            <w:r>
              <w:rPr>
                <w:rFonts w:ascii="Times New Roman" w:hAnsi="Times New Roman" w:cs="Times New Roman"/>
                <w:sz w:val="21"/>
                <w:szCs w:val="21"/>
              </w:rPr>
              <w:t>直流开关设备</w:t>
            </w:r>
            <w:r>
              <w:rPr>
                <w:rFonts w:ascii="Times New Roman" w:hAnsi="Times New Roman" w:cs="Times New Roman"/>
                <w:sz w:val="21"/>
                <w:szCs w:val="21"/>
              </w:rPr>
              <w:t xml:space="preserve"> </w:t>
            </w:r>
            <w:r>
              <w:rPr>
                <w:rFonts w:ascii="Times New Roman" w:hAnsi="Times New Roman" w:cs="Times New Roman"/>
                <w:sz w:val="21"/>
                <w:szCs w:val="21"/>
              </w:rPr>
              <w:t>第</w:t>
            </w:r>
            <w:r>
              <w:rPr>
                <w:rFonts w:ascii="Times New Roman" w:hAnsi="Times New Roman" w:cs="Times New Roman"/>
                <w:sz w:val="21"/>
                <w:szCs w:val="21"/>
              </w:rPr>
              <w:t xml:space="preserve"> </w:t>
            </w:r>
            <w:r>
              <w:rPr>
                <w:rFonts w:ascii="Times New Roman" w:hAnsi="Times New Roman" w:cs="Times New Roman"/>
                <w:sz w:val="21"/>
                <w:szCs w:val="21"/>
                <w:lang w:val="en-US"/>
              </w:rPr>
              <w:t>7-1</w:t>
            </w:r>
            <w:r>
              <w:rPr>
                <w:rFonts w:ascii="Times New Roman" w:hAnsi="Times New Roman" w:cs="Times New Roman"/>
                <w:sz w:val="21"/>
                <w:szCs w:val="21"/>
              </w:rPr>
              <w:t xml:space="preserve"> </w:t>
            </w:r>
            <w:r>
              <w:rPr>
                <w:rFonts w:ascii="Times New Roman" w:hAnsi="Times New Roman" w:cs="Times New Roman"/>
                <w:sz w:val="21"/>
                <w:szCs w:val="21"/>
              </w:rPr>
              <w:t>部分：</w:t>
            </w:r>
            <w:r>
              <w:rPr>
                <w:rFonts w:ascii="Times New Roman" w:hAnsi="Times New Roman" w:cs="Times New Roman"/>
                <w:sz w:val="21"/>
                <w:szCs w:val="21"/>
                <w:lang w:val="en-US"/>
              </w:rPr>
              <w:t>直流牵引供电系统专用测量、控制和保护装置</w:t>
            </w:r>
            <w:r>
              <w:rPr>
                <w:rFonts w:ascii="Times New Roman" w:hAnsi="Times New Roman" w:cs="Times New Roman"/>
                <w:sz w:val="21"/>
                <w:szCs w:val="21"/>
                <w:lang w:val="en-US"/>
              </w:rPr>
              <w:t xml:space="preserve"> </w:t>
            </w:r>
            <w:r>
              <w:rPr>
                <w:rFonts w:ascii="Times New Roman" w:hAnsi="Times New Roman" w:cs="Times New Roman"/>
                <w:sz w:val="21"/>
                <w:szCs w:val="21"/>
                <w:lang w:val="en-US"/>
              </w:rPr>
              <w:t>应用指南</w:t>
            </w:r>
          </w:p>
        </w:tc>
        <w:tc>
          <w:tcPr>
            <w:tcW w:w="2059" w:type="pct"/>
            <w:vMerge w:val="restart"/>
            <w:vAlign w:val="center"/>
          </w:tcPr>
          <w:p w14:paraId="63F73A0F" w14:textId="77777777" w:rsidR="006C0139" w:rsidRDefault="00851A7A">
            <w:pPr>
              <w:jc w:val="left"/>
              <w:rPr>
                <w:rFonts w:ascii="Times New Roman" w:hAnsi="Times New Roman" w:cs="Times New Roman"/>
                <w:kern w:val="2"/>
                <w:sz w:val="21"/>
                <w:szCs w:val="21"/>
                <w:shd w:val="clear" w:color="auto" w:fill="FFFFFF"/>
                <w:lang w:val="en-US" w:bidi="ar-SA"/>
              </w:rPr>
            </w:pPr>
            <w:r>
              <w:rPr>
                <w:rFonts w:ascii="Times New Roman" w:hAnsi="Times New Roman" w:cs="Times New Roman"/>
                <w:sz w:val="21"/>
                <w:szCs w:val="21"/>
              </w:rPr>
              <w:t>GB/T 25890</w:t>
            </w:r>
            <w:r>
              <w:rPr>
                <w:rFonts w:ascii="Times New Roman" w:hAnsi="Times New Roman" w:cs="Times New Roman"/>
                <w:sz w:val="21"/>
                <w:szCs w:val="21"/>
                <w:lang w:val="en-US"/>
              </w:rPr>
              <w:t>.7~</w:t>
            </w:r>
            <w:r>
              <w:rPr>
                <w:rFonts w:ascii="Times New Roman" w:hAnsi="Times New Roman" w:cs="Times New Roman"/>
                <w:sz w:val="21"/>
                <w:szCs w:val="21"/>
              </w:rPr>
              <w:t>GB/T 25890</w:t>
            </w:r>
            <w:r>
              <w:rPr>
                <w:rFonts w:ascii="Times New Roman" w:hAnsi="Times New Roman" w:cs="Times New Roman"/>
                <w:sz w:val="21"/>
                <w:szCs w:val="21"/>
                <w:lang w:val="en-US"/>
              </w:rPr>
              <w:t>.9</w:t>
            </w:r>
            <w:r>
              <w:rPr>
                <w:rFonts w:ascii="Times New Roman" w:hAnsi="Times New Roman" w:cs="Times New Roman"/>
                <w:sz w:val="21"/>
                <w:szCs w:val="21"/>
                <w:lang w:val="en-US"/>
              </w:rPr>
              <w:t>为直流开关柜控制及保护装置的产品标准，控制及保护装置作为直流开关柜的关键设备，其所依据的标准不适宜作为直流开关柜开展认证所依据的产品标准。</w:t>
            </w:r>
          </w:p>
        </w:tc>
      </w:tr>
      <w:tr w:rsidR="006C0139" w14:paraId="7DD0D345" w14:textId="77777777">
        <w:tc>
          <w:tcPr>
            <w:tcW w:w="360" w:type="pct"/>
            <w:vAlign w:val="center"/>
          </w:tcPr>
          <w:p w14:paraId="7A8B35C3" w14:textId="77777777" w:rsidR="006C0139" w:rsidRDefault="00851A7A">
            <w:pPr>
              <w:jc w:val="center"/>
              <w:rPr>
                <w:rFonts w:ascii="Times New Roman" w:hAnsi="Times New Roman" w:cs="Times New Roman"/>
                <w:sz w:val="21"/>
                <w:szCs w:val="21"/>
                <w:shd w:val="clear" w:color="auto" w:fill="FFFFFF"/>
                <w:lang w:val="en-US"/>
              </w:rPr>
            </w:pPr>
            <w:r>
              <w:rPr>
                <w:rFonts w:ascii="Times New Roman" w:hAnsi="Times New Roman" w:cs="Times New Roman"/>
                <w:sz w:val="21"/>
                <w:szCs w:val="21"/>
                <w:shd w:val="clear" w:color="auto" w:fill="FFFFFF"/>
                <w:lang w:val="en-US"/>
              </w:rPr>
              <w:t>8</w:t>
            </w:r>
          </w:p>
        </w:tc>
        <w:tc>
          <w:tcPr>
            <w:tcW w:w="760" w:type="pct"/>
            <w:vAlign w:val="center"/>
          </w:tcPr>
          <w:p w14:paraId="499A6BE1" w14:textId="77777777" w:rsidR="006C0139" w:rsidRDefault="00851A7A">
            <w:pPr>
              <w:jc w:val="center"/>
              <w:rPr>
                <w:rFonts w:ascii="Times New Roman" w:hAnsi="Times New Roman" w:cs="Times New Roman"/>
                <w:sz w:val="21"/>
                <w:szCs w:val="21"/>
                <w:lang w:val="en-US"/>
              </w:rPr>
            </w:pPr>
            <w:r>
              <w:rPr>
                <w:rFonts w:ascii="Times New Roman" w:hAnsi="Times New Roman" w:cs="Times New Roman"/>
                <w:sz w:val="21"/>
                <w:szCs w:val="21"/>
              </w:rPr>
              <w:t>GB/T 25890</w:t>
            </w:r>
            <w:r>
              <w:rPr>
                <w:rFonts w:ascii="Times New Roman" w:hAnsi="Times New Roman" w:cs="Times New Roman"/>
                <w:sz w:val="21"/>
                <w:szCs w:val="21"/>
                <w:lang w:val="en-US"/>
              </w:rPr>
              <w:t>.8</w:t>
            </w:r>
          </w:p>
        </w:tc>
        <w:tc>
          <w:tcPr>
            <w:tcW w:w="1819" w:type="pct"/>
            <w:vAlign w:val="center"/>
          </w:tcPr>
          <w:p w14:paraId="44298243" w14:textId="77777777" w:rsidR="006C0139" w:rsidRDefault="00851A7A">
            <w:pPr>
              <w:pStyle w:val="TableParagraph"/>
              <w:jc w:val="left"/>
              <w:rPr>
                <w:rFonts w:ascii="Times New Roman" w:hAnsi="Times New Roman" w:cs="Times New Roman"/>
                <w:sz w:val="21"/>
                <w:szCs w:val="21"/>
                <w:shd w:val="clear" w:color="auto" w:fill="FFFFFF"/>
                <w:lang w:val="en-US"/>
              </w:rPr>
            </w:pPr>
            <w:r>
              <w:rPr>
                <w:rFonts w:ascii="Times New Roman" w:hAnsi="Times New Roman" w:cs="Times New Roman"/>
                <w:sz w:val="21"/>
                <w:szCs w:val="21"/>
              </w:rPr>
              <w:t>轨道交通</w:t>
            </w:r>
            <w:r>
              <w:rPr>
                <w:rFonts w:ascii="Times New Roman" w:hAnsi="Times New Roman" w:cs="Times New Roman"/>
                <w:sz w:val="21"/>
                <w:szCs w:val="21"/>
              </w:rPr>
              <w:t xml:space="preserve"> </w:t>
            </w:r>
            <w:r>
              <w:rPr>
                <w:rFonts w:ascii="Times New Roman" w:hAnsi="Times New Roman" w:cs="Times New Roman"/>
                <w:sz w:val="21"/>
                <w:szCs w:val="21"/>
              </w:rPr>
              <w:t>地面装置</w:t>
            </w:r>
            <w:r>
              <w:rPr>
                <w:rFonts w:ascii="Times New Roman" w:hAnsi="Times New Roman" w:cs="Times New Roman"/>
                <w:sz w:val="21"/>
                <w:szCs w:val="21"/>
              </w:rPr>
              <w:t xml:space="preserve"> </w:t>
            </w:r>
            <w:r>
              <w:rPr>
                <w:rFonts w:ascii="Times New Roman" w:hAnsi="Times New Roman" w:cs="Times New Roman"/>
                <w:sz w:val="21"/>
                <w:szCs w:val="21"/>
              </w:rPr>
              <w:t>直流开关设备</w:t>
            </w:r>
            <w:r>
              <w:rPr>
                <w:rFonts w:ascii="Times New Roman" w:hAnsi="Times New Roman" w:cs="Times New Roman"/>
                <w:sz w:val="21"/>
                <w:szCs w:val="21"/>
              </w:rPr>
              <w:t xml:space="preserve"> </w:t>
            </w:r>
            <w:r>
              <w:rPr>
                <w:rFonts w:ascii="Times New Roman" w:hAnsi="Times New Roman" w:cs="Times New Roman"/>
                <w:sz w:val="21"/>
                <w:szCs w:val="21"/>
              </w:rPr>
              <w:t>第</w:t>
            </w:r>
            <w:r>
              <w:rPr>
                <w:rFonts w:ascii="Times New Roman" w:hAnsi="Times New Roman" w:cs="Times New Roman"/>
                <w:sz w:val="21"/>
                <w:szCs w:val="21"/>
              </w:rPr>
              <w:t xml:space="preserve"> </w:t>
            </w:r>
            <w:r>
              <w:rPr>
                <w:rFonts w:ascii="Times New Roman" w:hAnsi="Times New Roman" w:cs="Times New Roman"/>
                <w:sz w:val="21"/>
                <w:szCs w:val="21"/>
                <w:lang w:val="en-US"/>
              </w:rPr>
              <w:t>7-2</w:t>
            </w:r>
            <w:r>
              <w:rPr>
                <w:rFonts w:ascii="Times New Roman" w:hAnsi="Times New Roman" w:cs="Times New Roman"/>
                <w:sz w:val="21"/>
                <w:szCs w:val="21"/>
              </w:rPr>
              <w:t xml:space="preserve"> </w:t>
            </w:r>
            <w:r>
              <w:rPr>
                <w:rFonts w:ascii="Times New Roman" w:hAnsi="Times New Roman" w:cs="Times New Roman"/>
                <w:sz w:val="21"/>
                <w:szCs w:val="21"/>
              </w:rPr>
              <w:t>部分：</w:t>
            </w:r>
            <w:r>
              <w:rPr>
                <w:rFonts w:ascii="Times New Roman" w:hAnsi="Times New Roman" w:cs="Times New Roman"/>
                <w:sz w:val="21"/>
                <w:szCs w:val="21"/>
                <w:lang w:val="en-US"/>
              </w:rPr>
              <w:t>直流牵引供电系统专用测量、控制和保护装置</w:t>
            </w:r>
            <w:r>
              <w:rPr>
                <w:rFonts w:ascii="Times New Roman" w:hAnsi="Times New Roman" w:cs="Times New Roman"/>
                <w:sz w:val="21"/>
                <w:szCs w:val="21"/>
                <w:lang w:val="en-US"/>
              </w:rPr>
              <w:t xml:space="preserve"> </w:t>
            </w:r>
            <w:r>
              <w:rPr>
                <w:rFonts w:ascii="Times New Roman" w:hAnsi="Times New Roman" w:cs="Times New Roman"/>
                <w:sz w:val="21"/>
                <w:szCs w:val="21"/>
                <w:lang w:val="en-US"/>
              </w:rPr>
              <w:t>隔离电流变送器和其他电流测量设备</w:t>
            </w:r>
          </w:p>
        </w:tc>
        <w:tc>
          <w:tcPr>
            <w:tcW w:w="2059" w:type="pct"/>
            <w:vMerge/>
            <w:vAlign w:val="center"/>
          </w:tcPr>
          <w:p w14:paraId="077710EC" w14:textId="77777777" w:rsidR="006C0139" w:rsidRDefault="006C0139">
            <w:pPr>
              <w:jc w:val="left"/>
              <w:rPr>
                <w:rFonts w:ascii="Times New Roman" w:hAnsi="Times New Roman" w:cs="Times New Roman"/>
                <w:kern w:val="2"/>
                <w:sz w:val="21"/>
                <w:szCs w:val="21"/>
                <w:shd w:val="clear" w:color="auto" w:fill="FFFFFF"/>
                <w:lang w:val="en-US" w:bidi="ar-SA"/>
              </w:rPr>
            </w:pPr>
          </w:p>
        </w:tc>
      </w:tr>
      <w:tr w:rsidR="006C0139" w14:paraId="6B877F66" w14:textId="77777777">
        <w:tc>
          <w:tcPr>
            <w:tcW w:w="360" w:type="pct"/>
            <w:vAlign w:val="center"/>
          </w:tcPr>
          <w:p w14:paraId="4F45FE58" w14:textId="77777777" w:rsidR="006C0139" w:rsidRDefault="00851A7A">
            <w:pPr>
              <w:jc w:val="center"/>
              <w:rPr>
                <w:rFonts w:ascii="Times New Roman" w:hAnsi="Times New Roman" w:cs="Times New Roman"/>
                <w:sz w:val="21"/>
                <w:szCs w:val="21"/>
                <w:shd w:val="clear" w:color="auto" w:fill="FFFFFF"/>
                <w:lang w:val="en-US"/>
              </w:rPr>
            </w:pPr>
            <w:r>
              <w:rPr>
                <w:rFonts w:ascii="Times New Roman" w:hAnsi="Times New Roman" w:cs="Times New Roman"/>
                <w:sz w:val="21"/>
                <w:szCs w:val="21"/>
                <w:shd w:val="clear" w:color="auto" w:fill="FFFFFF"/>
                <w:lang w:val="en-US"/>
              </w:rPr>
              <w:t>9</w:t>
            </w:r>
          </w:p>
        </w:tc>
        <w:tc>
          <w:tcPr>
            <w:tcW w:w="760" w:type="pct"/>
            <w:vAlign w:val="center"/>
          </w:tcPr>
          <w:p w14:paraId="4B3B4E9C" w14:textId="77777777" w:rsidR="006C0139" w:rsidRDefault="00851A7A">
            <w:pPr>
              <w:jc w:val="center"/>
              <w:rPr>
                <w:rFonts w:ascii="Times New Roman" w:hAnsi="Times New Roman" w:cs="Times New Roman"/>
                <w:sz w:val="21"/>
                <w:szCs w:val="21"/>
                <w:lang w:val="en-US"/>
              </w:rPr>
            </w:pPr>
            <w:r>
              <w:rPr>
                <w:rFonts w:ascii="Times New Roman" w:hAnsi="Times New Roman" w:cs="Times New Roman"/>
                <w:sz w:val="21"/>
                <w:szCs w:val="21"/>
              </w:rPr>
              <w:t>GB/T 25890</w:t>
            </w:r>
            <w:r>
              <w:rPr>
                <w:rFonts w:ascii="Times New Roman" w:hAnsi="Times New Roman" w:cs="Times New Roman"/>
                <w:sz w:val="21"/>
                <w:szCs w:val="21"/>
                <w:lang w:val="en-US"/>
              </w:rPr>
              <w:t>.9</w:t>
            </w:r>
          </w:p>
        </w:tc>
        <w:tc>
          <w:tcPr>
            <w:tcW w:w="1819" w:type="pct"/>
            <w:vAlign w:val="center"/>
          </w:tcPr>
          <w:p w14:paraId="3D438BF1" w14:textId="77777777" w:rsidR="006C0139" w:rsidRDefault="00851A7A">
            <w:pPr>
              <w:jc w:val="left"/>
              <w:rPr>
                <w:rFonts w:ascii="Times New Roman" w:hAnsi="Times New Roman" w:cs="Times New Roman"/>
                <w:sz w:val="21"/>
                <w:szCs w:val="21"/>
                <w:shd w:val="clear" w:color="auto" w:fill="FFFFFF"/>
                <w:lang w:val="en-US"/>
              </w:rPr>
            </w:pPr>
            <w:r>
              <w:rPr>
                <w:rFonts w:ascii="Times New Roman" w:hAnsi="Times New Roman" w:cs="Times New Roman"/>
                <w:sz w:val="21"/>
                <w:szCs w:val="21"/>
              </w:rPr>
              <w:t>轨道交通</w:t>
            </w:r>
            <w:r>
              <w:rPr>
                <w:rFonts w:ascii="Times New Roman" w:hAnsi="Times New Roman" w:cs="Times New Roman"/>
                <w:sz w:val="21"/>
                <w:szCs w:val="21"/>
              </w:rPr>
              <w:t xml:space="preserve"> </w:t>
            </w:r>
            <w:r>
              <w:rPr>
                <w:rFonts w:ascii="Times New Roman" w:hAnsi="Times New Roman" w:cs="Times New Roman"/>
                <w:sz w:val="21"/>
                <w:szCs w:val="21"/>
              </w:rPr>
              <w:t>地面装置</w:t>
            </w:r>
            <w:r>
              <w:rPr>
                <w:rFonts w:ascii="Times New Roman" w:hAnsi="Times New Roman" w:cs="Times New Roman"/>
                <w:sz w:val="21"/>
                <w:szCs w:val="21"/>
              </w:rPr>
              <w:t xml:space="preserve"> </w:t>
            </w:r>
            <w:r>
              <w:rPr>
                <w:rFonts w:ascii="Times New Roman" w:hAnsi="Times New Roman" w:cs="Times New Roman"/>
                <w:sz w:val="21"/>
                <w:szCs w:val="21"/>
              </w:rPr>
              <w:t>直流开关设备</w:t>
            </w:r>
            <w:r>
              <w:rPr>
                <w:rFonts w:ascii="Times New Roman" w:hAnsi="Times New Roman" w:cs="Times New Roman"/>
                <w:sz w:val="21"/>
                <w:szCs w:val="21"/>
              </w:rPr>
              <w:t xml:space="preserve"> </w:t>
            </w:r>
            <w:r>
              <w:rPr>
                <w:rFonts w:ascii="Times New Roman" w:hAnsi="Times New Roman" w:cs="Times New Roman"/>
                <w:sz w:val="21"/>
                <w:szCs w:val="21"/>
              </w:rPr>
              <w:t>第</w:t>
            </w:r>
            <w:r>
              <w:rPr>
                <w:rFonts w:ascii="Times New Roman" w:hAnsi="Times New Roman" w:cs="Times New Roman"/>
                <w:sz w:val="21"/>
                <w:szCs w:val="21"/>
              </w:rPr>
              <w:t xml:space="preserve"> </w:t>
            </w:r>
            <w:r>
              <w:rPr>
                <w:rFonts w:ascii="Times New Roman" w:hAnsi="Times New Roman" w:cs="Times New Roman"/>
                <w:sz w:val="21"/>
                <w:szCs w:val="21"/>
                <w:lang w:val="en-US"/>
              </w:rPr>
              <w:t>7-3</w:t>
            </w:r>
            <w:r>
              <w:rPr>
                <w:rFonts w:ascii="Times New Roman" w:hAnsi="Times New Roman" w:cs="Times New Roman"/>
                <w:sz w:val="21"/>
                <w:szCs w:val="21"/>
              </w:rPr>
              <w:t xml:space="preserve"> </w:t>
            </w:r>
            <w:r>
              <w:rPr>
                <w:rFonts w:ascii="Times New Roman" w:hAnsi="Times New Roman" w:cs="Times New Roman"/>
                <w:sz w:val="21"/>
                <w:szCs w:val="21"/>
              </w:rPr>
              <w:t>部分：</w:t>
            </w:r>
            <w:r>
              <w:rPr>
                <w:rFonts w:ascii="Times New Roman" w:hAnsi="Times New Roman" w:cs="Times New Roman"/>
                <w:sz w:val="21"/>
                <w:szCs w:val="21"/>
                <w:lang w:val="en-US"/>
              </w:rPr>
              <w:t>直流牵引供电系统专用测量、控制和保护装置</w:t>
            </w:r>
            <w:r>
              <w:rPr>
                <w:rFonts w:ascii="Times New Roman" w:hAnsi="Times New Roman" w:cs="Times New Roman"/>
                <w:sz w:val="21"/>
                <w:szCs w:val="21"/>
                <w:lang w:val="en-US"/>
              </w:rPr>
              <w:t xml:space="preserve"> </w:t>
            </w:r>
            <w:r>
              <w:rPr>
                <w:rFonts w:ascii="Times New Roman" w:hAnsi="Times New Roman" w:cs="Times New Roman"/>
                <w:sz w:val="21"/>
                <w:szCs w:val="21"/>
                <w:lang w:val="en-US"/>
              </w:rPr>
              <w:t>隔离电压变送器和其他电压测量设备</w:t>
            </w:r>
          </w:p>
        </w:tc>
        <w:tc>
          <w:tcPr>
            <w:tcW w:w="2059" w:type="pct"/>
            <w:vMerge/>
            <w:vAlign w:val="center"/>
          </w:tcPr>
          <w:p w14:paraId="635C6B26" w14:textId="77777777" w:rsidR="006C0139" w:rsidRDefault="006C0139">
            <w:pPr>
              <w:jc w:val="left"/>
              <w:rPr>
                <w:rFonts w:ascii="Times New Roman" w:hAnsi="Times New Roman" w:cs="Times New Roman"/>
                <w:kern w:val="2"/>
                <w:sz w:val="21"/>
                <w:szCs w:val="21"/>
                <w:shd w:val="clear" w:color="auto" w:fill="FFFFFF"/>
                <w:lang w:val="en-US" w:bidi="ar-SA"/>
              </w:rPr>
            </w:pPr>
          </w:p>
        </w:tc>
      </w:tr>
    </w:tbl>
    <w:p w14:paraId="482F49CA" w14:textId="77777777" w:rsidR="006C0139" w:rsidRDefault="006C0139">
      <w:pPr>
        <w:spacing w:line="360" w:lineRule="auto"/>
        <w:ind w:firstLine="454"/>
        <w:rPr>
          <w:color w:val="000000"/>
          <w:sz w:val="24"/>
          <w:szCs w:val="24"/>
          <w:lang w:val="en-US" w:bidi="ar"/>
        </w:rPr>
      </w:pPr>
    </w:p>
    <w:p w14:paraId="592EAD36" w14:textId="77777777" w:rsidR="006C0139" w:rsidRDefault="00851A7A">
      <w:pPr>
        <w:spacing w:line="360" w:lineRule="auto"/>
        <w:ind w:firstLine="454"/>
        <w:rPr>
          <w:color w:val="000000"/>
          <w:sz w:val="24"/>
          <w:szCs w:val="24"/>
          <w:lang w:val="en-US" w:bidi="ar"/>
        </w:rPr>
      </w:pPr>
      <w:r>
        <w:rPr>
          <w:rFonts w:hint="eastAsia"/>
          <w:color w:val="000000"/>
          <w:sz w:val="24"/>
          <w:szCs w:val="24"/>
          <w:lang w:val="en-US" w:bidi="ar"/>
        </w:rPr>
        <w:t>综上，推荐的标准GB/T 25890.6适宜作为直流开关柜产品认证所依据的产品标准。</w:t>
      </w:r>
    </w:p>
    <w:p w14:paraId="6EB7E0DB" w14:textId="77777777" w:rsidR="006C0139" w:rsidRDefault="00851A7A">
      <w:pPr>
        <w:pStyle w:val="2"/>
        <w:spacing w:before="0" w:after="0" w:line="360" w:lineRule="auto"/>
        <w:rPr>
          <w:rFonts w:ascii="宋体" w:eastAsia="宋体" w:hAnsi="宋体"/>
          <w:sz w:val="24"/>
          <w:szCs w:val="24"/>
          <w:lang w:val="en-US"/>
        </w:rPr>
      </w:pPr>
      <w:r>
        <w:rPr>
          <w:rFonts w:ascii="宋体" w:eastAsia="宋体" w:hAnsi="宋体" w:hint="eastAsia"/>
          <w:sz w:val="24"/>
          <w:szCs w:val="24"/>
          <w:lang w:val="en-US"/>
        </w:rPr>
        <w:t>4.5 排流柜</w:t>
      </w:r>
    </w:p>
    <w:p w14:paraId="1F3A3582" w14:textId="77777777" w:rsidR="006C0139" w:rsidRDefault="00851A7A">
      <w:pPr>
        <w:spacing w:line="360" w:lineRule="auto"/>
        <w:ind w:firstLine="454"/>
        <w:jc w:val="both"/>
        <w:rPr>
          <w:color w:val="000000"/>
          <w:sz w:val="24"/>
          <w:szCs w:val="24"/>
          <w:lang w:val="en-US" w:bidi="ar"/>
        </w:rPr>
      </w:pPr>
      <w:r>
        <w:rPr>
          <w:rFonts w:hint="eastAsia"/>
          <w:sz w:val="24"/>
          <w:szCs w:val="24"/>
          <w:shd w:val="clear" w:color="auto" w:fill="FFFFFF"/>
          <w:lang w:val="en-US"/>
        </w:rPr>
        <w:t>排流柜属于杂散电流腐蚀防护系统，不属于电力控制装置，仅对电流进行回收，从产品功能上该产品类别属于变流产品，同时排流柜的主要零部件为二极管、IGBT（绝缘栅双极型晶体管）等半导体器件，所以排流柜应属于半导体变流产品,所以对于排流柜的主要功能部件构成设计和试验标准选用GB/T 3859.1是适宜的；对于排流柜来说，除了二极管、IGBT等组件，还有开关、控制单元、辅助装置等关键零部件，所以属于成套开关设备，编制组对GB 14048《低</w:t>
      </w:r>
      <w:r>
        <w:rPr>
          <w:rFonts w:hint="eastAsia"/>
          <w:sz w:val="24"/>
          <w:szCs w:val="24"/>
          <w:shd w:val="clear" w:color="auto" w:fill="FFFFFF"/>
          <w:lang w:val="en-US"/>
        </w:rPr>
        <w:lastRenderedPageBreak/>
        <w:t>压开关设备和控制设备》系列标准和GB/T 25890《轨道交通 地面装置 直流开关设备》系列标准分别从适用范围、标准要求以及试验要求等方面进行了比对，GB/T 14048《低压开关设备和控制设备》中熔断器、隔离开关等试验项点并不适合单向导通装置，此系列标准仅可作为单向导通装置中开关类器件依据的标准。GB/T 25890.6是属于系统（装置）级的标准，试验项点覆盖了成套设备的主要功能、主电路部分的电气性能、机械特性，较为全面。GB/T 25890“适用于向公共轨道交通设施（如城轨车辆、有轨电车以及无轨电车等）供电的额定电压不超过直流3000V的地面电子装置”，所以选择GB/T 3859和GB/T 25890系列标准为本排流柜产品标准。</w:t>
      </w:r>
    </w:p>
    <w:p w14:paraId="17239120" w14:textId="77777777" w:rsidR="006C0139" w:rsidRDefault="00851A7A">
      <w:pPr>
        <w:spacing w:line="360" w:lineRule="auto"/>
        <w:ind w:firstLine="454"/>
        <w:jc w:val="both"/>
        <w:rPr>
          <w:color w:val="000000"/>
          <w:sz w:val="24"/>
          <w:szCs w:val="24"/>
          <w:lang w:val="en-US" w:bidi="ar"/>
        </w:rPr>
      </w:pPr>
      <w:r>
        <w:rPr>
          <w:rFonts w:hint="eastAsia"/>
          <w:color w:val="000000"/>
          <w:sz w:val="24"/>
          <w:szCs w:val="24"/>
          <w:lang w:val="en-US" w:bidi="ar"/>
        </w:rPr>
        <w:t>推荐标准分析和标准适用性说明如下：</w:t>
      </w:r>
    </w:p>
    <w:p w14:paraId="4A832462" w14:textId="77777777" w:rsidR="006C0139" w:rsidRDefault="00851A7A">
      <w:pPr>
        <w:autoSpaceDE/>
        <w:autoSpaceDN/>
        <w:spacing w:line="360" w:lineRule="auto"/>
        <w:ind w:firstLineChars="200" w:firstLine="482"/>
        <w:jc w:val="center"/>
        <w:rPr>
          <w:b/>
          <w:bCs/>
          <w:sz w:val="24"/>
          <w:szCs w:val="24"/>
          <w:shd w:val="clear" w:color="auto" w:fill="FFFFFF"/>
          <w:lang w:val="en-US"/>
        </w:rPr>
      </w:pPr>
      <w:r>
        <w:rPr>
          <w:rFonts w:hint="eastAsia"/>
          <w:b/>
          <w:bCs/>
          <w:sz w:val="24"/>
          <w:szCs w:val="24"/>
          <w:shd w:val="clear" w:color="auto" w:fill="FFFFFF"/>
          <w:lang w:val="en-US"/>
        </w:rPr>
        <w:t>表4-5 排流柜标准适用性说明</w:t>
      </w:r>
    </w:p>
    <w:tbl>
      <w:tblPr>
        <w:tblStyle w:val="aa"/>
        <w:tblW w:w="4999" w:type="pct"/>
        <w:tblLook w:val="04A0" w:firstRow="1" w:lastRow="0" w:firstColumn="1" w:lastColumn="0" w:noHBand="0" w:noVBand="1"/>
      </w:tblPr>
      <w:tblGrid>
        <w:gridCol w:w="717"/>
        <w:gridCol w:w="2254"/>
        <w:gridCol w:w="3051"/>
        <w:gridCol w:w="4102"/>
      </w:tblGrid>
      <w:tr w:rsidR="006C0139" w14:paraId="1FB5F5B7" w14:textId="77777777">
        <w:trPr>
          <w:trHeight w:val="497"/>
        </w:trPr>
        <w:tc>
          <w:tcPr>
            <w:tcW w:w="354" w:type="pct"/>
            <w:vAlign w:val="center"/>
          </w:tcPr>
          <w:p w14:paraId="2417A071" w14:textId="77777777" w:rsidR="006C0139" w:rsidRDefault="00851A7A">
            <w:pPr>
              <w:jc w:val="center"/>
              <w:rPr>
                <w:rFonts w:ascii="Times New Roman" w:hAnsi="Times New Roman" w:cs="Times New Roman"/>
                <w:b/>
                <w:bCs/>
                <w:sz w:val="21"/>
                <w:szCs w:val="21"/>
                <w:lang w:val="en-US"/>
              </w:rPr>
            </w:pPr>
            <w:r>
              <w:rPr>
                <w:rFonts w:ascii="Times New Roman" w:hAnsi="Times New Roman" w:cs="Times New Roman"/>
                <w:b/>
                <w:bCs/>
                <w:sz w:val="21"/>
                <w:szCs w:val="21"/>
                <w:lang w:val="en-US"/>
              </w:rPr>
              <w:t>序号</w:t>
            </w:r>
          </w:p>
        </w:tc>
        <w:tc>
          <w:tcPr>
            <w:tcW w:w="1113" w:type="pct"/>
            <w:vAlign w:val="center"/>
          </w:tcPr>
          <w:p w14:paraId="3972C48D" w14:textId="77777777" w:rsidR="006C0139" w:rsidRDefault="00851A7A">
            <w:pPr>
              <w:jc w:val="center"/>
              <w:rPr>
                <w:rFonts w:ascii="Times New Roman" w:hAnsi="Times New Roman" w:cs="Times New Roman"/>
                <w:b/>
                <w:bCs/>
                <w:sz w:val="21"/>
                <w:szCs w:val="21"/>
                <w:lang w:val="en-US"/>
              </w:rPr>
            </w:pPr>
            <w:r>
              <w:rPr>
                <w:rFonts w:ascii="Times New Roman" w:hAnsi="Times New Roman" w:cs="Times New Roman"/>
                <w:b/>
                <w:bCs/>
                <w:sz w:val="21"/>
                <w:szCs w:val="21"/>
                <w:lang w:val="en-US"/>
              </w:rPr>
              <w:t>标准编号</w:t>
            </w:r>
          </w:p>
        </w:tc>
        <w:tc>
          <w:tcPr>
            <w:tcW w:w="1506" w:type="pct"/>
            <w:vAlign w:val="center"/>
          </w:tcPr>
          <w:p w14:paraId="02EB233A" w14:textId="77777777" w:rsidR="006C0139" w:rsidRDefault="00851A7A">
            <w:pPr>
              <w:jc w:val="center"/>
              <w:rPr>
                <w:rFonts w:ascii="Times New Roman" w:hAnsi="Times New Roman" w:cs="Times New Roman"/>
                <w:b/>
                <w:bCs/>
                <w:sz w:val="21"/>
                <w:szCs w:val="21"/>
                <w:lang w:val="en-US"/>
              </w:rPr>
            </w:pPr>
            <w:r>
              <w:rPr>
                <w:rFonts w:ascii="Times New Roman" w:hAnsi="Times New Roman" w:cs="Times New Roman"/>
                <w:b/>
                <w:bCs/>
                <w:sz w:val="21"/>
                <w:szCs w:val="21"/>
                <w:lang w:val="en-US"/>
              </w:rPr>
              <w:t>标准名称</w:t>
            </w:r>
          </w:p>
        </w:tc>
        <w:tc>
          <w:tcPr>
            <w:tcW w:w="2025" w:type="pct"/>
            <w:vAlign w:val="center"/>
          </w:tcPr>
          <w:p w14:paraId="11B31EEC" w14:textId="77777777" w:rsidR="006C0139" w:rsidRDefault="00851A7A">
            <w:pPr>
              <w:jc w:val="center"/>
              <w:rPr>
                <w:rFonts w:ascii="Times New Roman" w:hAnsi="Times New Roman" w:cs="Times New Roman"/>
                <w:b/>
                <w:bCs/>
                <w:sz w:val="21"/>
                <w:szCs w:val="21"/>
                <w:lang w:val="en-US"/>
              </w:rPr>
            </w:pPr>
            <w:r>
              <w:rPr>
                <w:rFonts w:ascii="Times New Roman" w:hAnsi="Times New Roman" w:cs="Times New Roman"/>
                <w:b/>
                <w:bCs/>
                <w:sz w:val="21"/>
                <w:szCs w:val="21"/>
                <w:lang w:val="en-US"/>
              </w:rPr>
              <w:t>说明</w:t>
            </w:r>
          </w:p>
        </w:tc>
      </w:tr>
      <w:tr w:rsidR="006C0139" w14:paraId="61F96605" w14:textId="77777777">
        <w:tc>
          <w:tcPr>
            <w:tcW w:w="354" w:type="pct"/>
            <w:vAlign w:val="center"/>
          </w:tcPr>
          <w:p w14:paraId="22A03DE1" w14:textId="77777777" w:rsidR="006C0139" w:rsidRDefault="00851A7A">
            <w:pPr>
              <w:jc w:val="center"/>
              <w:rPr>
                <w:rFonts w:ascii="Times New Roman" w:hAnsi="Times New Roman" w:cs="Times New Roman"/>
                <w:sz w:val="21"/>
                <w:szCs w:val="21"/>
                <w:shd w:val="clear" w:color="auto" w:fill="FFFFFF"/>
                <w:lang w:val="en-US"/>
              </w:rPr>
            </w:pPr>
            <w:r>
              <w:rPr>
                <w:rFonts w:ascii="Times New Roman" w:hAnsi="Times New Roman" w:cs="Times New Roman"/>
                <w:sz w:val="21"/>
                <w:szCs w:val="21"/>
                <w:shd w:val="clear" w:color="auto" w:fill="FFFFFF"/>
                <w:lang w:val="en-US"/>
              </w:rPr>
              <w:t>1</w:t>
            </w:r>
          </w:p>
        </w:tc>
        <w:tc>
          <w:tcPr>
            <w:tcW w:w="1113" w:type="pct"/>
            <w:vAlign w:val="center"/>
          </w:tcPr>
          <w:p w14:paraId="7872B6C1" w14:textId="77777777" w:rsidR="006C0139" w:rsidRDefault="00851A7A">
            <w:pPr>
              <w:jc w:val="center"/>
              <w:rPr>
                <w:rFonts w:ascii="Times New Roman" w:hAnsi="Times New Roman" w:cs="Times New Roman"/>
                <w:sz w:val="21"/>
                <w:szCs w:val="21"/>
                <w:shd w:val="clear" w:color="auto" w:fill="FFFFFF"/>
              </w:rPr>
            </w:pPr>
            <w:r>
              <w:rPr>
                <w:rFonts w:ascii="Times New Roman" w:hAnsi="Times New Roman" w:cs="Times New Roman"/>
                <w:sz w:val="21"/>
                <w:szCs w:val="21"/>
                <w:shd w:val="clear" w:color="auto" w:fill="FFFFFF"/>
              </w:rPr>
              <w:t>GB/T 3859.1-2013</w:t>
            </w:r>
          </w:p>
        </w:tc>
        <w:tc>
          <w:tcPr>
            <w:tcW w:w="1506" w:type="pct"/>
          </w:tcPr>
          <w:p w14:paraId="63D9F808" w14:textId="77777777" w:rsidR="006C0139" w:rsidRDefault="00851A7A">
            <w:pPr>
              <w:rPr>
                <w:rFonts w:ascii="Times New Roman" w:hAnsi="Times New Roman" w:cs="Times New Roman"/>
                <w:sz w:val="21"/>
                <w:szCs w:val="21"/>
                <w:shd w:val="clear" w:color="auto" w:fill="FFFFFF"/>
              </w:rPr>
            </w:pPr>
            <w:r>
              <w:rPr>
                <w:rFonts w:ascii="Times New Roman" w:hAnsi="Times New Roman" w:cs="Times New Roman"/>
                <w:sz w:val="21"/>
                <w:szCs w:val="21"/>
                <w:shd w:val="clear" w:color="auto" w:fill="FFFFFF"/>
              </w:rPr>
              <w:t>半导体变流器</w:t>
            </w:r>
            <w:r>
              <w:rPr>
                <w:rFonts w:ascii="Times New Roman" w:hAnsi="Times New Roman" w:cs="Times New Roman"/>
                <w:sz w:val="21"/>
                <w:szCs w:val="21"/>
                <w:shd w:val="clear" w:color="auto" w:fill="FFFFFF"/>
              </w:rPr>
              <w:t xml:space="preserve"> </w:t>
            </w:r>
            <w:r>
              <w:rPr>
                <w:rFonts w:ascii="Times New Roman" w:hAnsi="Times New Roman" w:cs="Times New Roman"/>
                <w:sz w:val="21"/>
                <w:szCs w:val="21"/>
                <w:shd w:val="clear" w:color="auto" w:fill="FFFFFF"/>
              </w:rPr>
              <w:t>通用要求和电网换相变流器</w:t>
            </w:r>
            <w:r>
              <w:rPr>
                <w:rFonts w:ascii="Times New Roman" w:hAnsi="Times New Roman" w:cs="Times New Roman"/>
                <w:sz w:val="21"/>
                <w:szCs w:val="21"/>
                <w:shd w:val="clear" w:color="auto" w:fill="FFFFFF"/>
              </w:rPr>
              <w:t xml:space="preserve"> </w:t>
            </w:r>
            <w:r>
              <w:rPr>
                <w:rFonts w:ascii="Times New Roman" w:hAnsi="Times New Roman" w:cs="Times New Roman"/>
                <w:sz w:val="21"/>
                <w:szCs w:val="21"/>
                <w:shd w:val="clear" w:color="auto" w:fill="FFFFFF"/>
              </w:rPr>
              <w:t>第</w:t>
            </w:r>
            <w:r>
              <w:rPr>
                <w:rFonts w:ascii="Times New Roman" w:hAnsi="Times New Roman" w:cs="Times New Roman"/>
                <w:sz w:val="21"/>
                <w:szCs w:val="21"/>
                <w:shd w:val="clear" w:color="auto" w:fill="FFFFFF"/>
              </w:rPr>
              <w:t>1-1</w:t>
            </w:r>
            <w:r>
              <w:rPr>
                <w:rFonts w:ascii="Times New Roman" w:hAnsi="Times New Roman" w:cs="Times New Roman"/>
                <w:sz w:val="21"/>
                <w:szCs w:val="21"/>
                <w:shd w:val="clear" w:color="auto" w:fill="FFFFFF"/>
              </w:rPr>
              <w:t>部分：基本要求规范</w:t>
            </w:r>
          </w:p>
        </w:tc>
        <w:tc>
          <w:tcPr>
            <w:tcW w:w="2025" w:type="pct"/>
          </w:tcPr>
          <w:p w14:paraId="3C0D36BB" w14:textId="77777777" w:rsidR="006C0139" w:rsidRDefault="00851A7A">
            <w:pPr>
              <w:rPr>
                <w:rFonts w:ascii="Times New Roman" w:hAnsi="Times New Roman" w:cs="Times New Roman"/>
                <w:sz w:val="21"/>
                <w:szCs w:val="21"/>
                <w:shd w:val="clear" w:color="auto" w:fill="FFFFFF"/>
                <w:lang w:val="en-US"/>
              </w:rPr>
            </w:pPr>
            <w:r>
              <w:rPr>
                <w:rFonts w:ascii="Times New Roman" w:hAnsi="Times New Roman" w:cs="Times New Roman"/>
                <w:sz w:val="21"/>
                <w:szCs w:val="21"/>
                <w:shd w:val="clear" w:color="auto" w:fill="FFFFFF"/>
                <w:lang w:val="en-US"/>
              </w:rPr>
              <w:t>第</w:t>
            </w:r>
            <w:r>
              <w:rPr>
                <w:rFonts w:ascii="Times New Roman" w:hAnsi="Times New Roman" w:cs="Times New Roman"/>
                <w:sz w:val="21"/>
                <w:szCs w:val="21"/>
                <w:shd w:val="clear" w:color="auto" w:fill="FFFFFF"/>
                <w:lang w:val="en-US"/>
              </w:rPr>
              <w:t>1</w:t>
            </w:r>
            <w:r>
              <w:rPr>
                <w:rFonts w:ascii="Times New Roman" w:hAnsi="Times New Roman" w:cs="Times New Roman"/>
                <w:sz w:val="21"/>
                <w:szCs w:val="21"/>
                <w:shd w:val="clear" w:color="auto" w:fill="FFFFFF"/>
                <w:lang w:val="en-US"/>
              </w:rPr>
              <w:t>部分为半导体变流器产品的通用基本要求，内容包括：术语定义、设备的类型、设备主要技术参数、基本运行和运行条件、设备和组件性能要求以及设备的试验要求。从标准的整体内容，该部分标准适用于排流柜。</w:t>
            </w:r>
          </w:p>
        </w:tc>
      </w:tr>
      <w:tr w:rsidR="006C0139" w14:paraId="65A5F3F7" w14:textId="77777777">
        <w:tc>
          <w:tcPr>
            <w:tcW w:w="354" w:type="pct"/>
            <w:vAlign w:val="center"/>
          </w:tcPr>
          <w:p w14:paraId="37CBAF99" w14:textId="77777777" w:rsidR="006C0139" w:rsidRDefault="00851A7A">
            <w:pPr>
              <w:jc w:val="center"/>
              <w:rPr>
                <w:rFonts w:ascii="Times New Roman" w:hAnsi="Times New Roman" w:cs="Times New Roman"/>
                <w:sz w:val="21"/>
                <w:szCs w:val="21"/>
                <w:shd w:val="clear" w:color="auto" w:fill="FFFFFF"/>
                <w:lang w:val="en-US"/>
              </w:rPr>
            </w:pPr>
            <w:r>
              <w:rPr>
                <w:rFonts w:ascii="Times New Roman" w:hAnsi="Times New Roman" w:cs="Times New Roman"/>
                <w:sz w:val="21"/>
                <w:szCs w:val="21"/>
                <w:shd w:val="clear" w:color="auto" w:fill="FFFFFF"/>
                <w:lang w:val="en-US"/>
              </w:rPr>
              <w:t>2</w:t>
            </w:r>
          </w:p>
        </w:tc>
        <w:tc>
          <w:tcPr>
            <w:tcW w:w="1113" w:type="pct"/>
            <w:vAlign w:val="center"/>
          </w:tcPr>
          <w:p w14:paraId="1C1C5BFF" w14:textId="77777777" w:rsidR="006C0139" w:rsidRDefault="00851A7A">
            <w:pPr>
              <w:jc w:val="center"/>
              <w:rPr>
                <w:rFonts w:ascii="Times New Roman" w:hAnsi="Times New Roman" w:cs="Times New Roman"/>
                <w:sz w:val="21"/>
                <w:szCs w:val="21"/>
                <w:shd w:val="clear" w:color="auto" w:fill="FFFFFF"/>
              </w:rPr>
            </w:pPr>
            <w:r>
              <w:rPr>
                <w:rFonts w:ascii="Times New Roman" w:hAnsi="Times New Roman" w:cs="Times New Roman"/>
                <w:sz w:val="21"/>
                <w:szCs w:val="21"/>
                <w:shd w:val="clear" w:color="auto" w:fill="FFFFFF"/>
              </w:rPr>
              <w:t>GB/T 3859.2-2013</w:t>
            </w:r>
          </w:p>
        </w:tc>
        <w:tc>
          <w:tcPr>
            <w:tcW w:w="1506" w:type="pct"/>
          </w:tcPr>
          <w:p w14:paraId="07021032" w14:textId="77777777" w:rsidR="006C0139" w:rsidRDefault="00851A7A">
            <w:pPr>
              <w:rPr>
                <w:rFonts w:ascii="Times New Roman" w:hAnsi="Times New Roman" w:cs="Times New Roman"/>
                <w:sz w:val="21"/>
                <w:szCs w:val="21"/>
                <w:shd w:val="clear" w:color="auto" w:fill="FFFFFF"/>
              </w:rPr>
            </w:pPr>
            <w:r>
              <w:rPr>
                <w:rFonts w:ascii="Times New Roman" w:hAnsi="Times New Roman" w:cs="Times New Roman"/>
                <w:sz w:val="21"/>
                <w:szCs w:val="21"/>
                <w:shd w:val="clear" w:color="auto" w:fill="FFFFFF"/>
              </w:rPr>
              <w:t>半导体变流器</w:t>
            </w:r>
            <w:r>
              <w:rPr>
                <w:rFonts w:ascii="Times New Roman" w:hAnsi="Times New Roman" w:cs="Times New Roman"/>
                <w:sz w:val="21"/>
                <w:szCs w:val="21"/>
                <w:shd w:val="clear" w:color="auto" w:fill="FFFFFF"/>
              </w:rPr>
              <w:t xml:space="preserve"> </w:t>
            </w:r>
            <w:r>
              <w:rPr>
                <w:rFonts w:ascii="Times New Roman" w:hAnsi="Times New Roman" w:cs="Times New Roman"/>
                <w:sz w:val="21"/>
                <w:szCs w:val="21"/>
                <w:shd w:val="clear" w:color="auto" w:fill="FFFFFF"/>
              </w:rPr>
              <w:t>通用要求和电网换相变流器</w:t>
            </w:r>
            <w:r>
              <w:rPr>
                <w:rFonts w:ascii="Times New Roman" w:hAnsi="Times New Roman" w:cs="Times New Roman"/>
                <w:sz w:val="21"/>
                <w:szCs w:val="21"/>
                <w:shd w:val="clear" w:color="auto" w:fill="FFFFFF"/>
              </w:rPr>
              <w:t xml:space="preserve"> </w:t>
            </w:r>
            <w:r>
              <w:rPr>
                <w:rFonts w:ascii="Times New Roman" w:hAnsi="Times New Roman" w:cs="Times New Roman"/>
                <w:sz w:val="21"/>
                <w:szCs w:val="21"/>
                <w:shd w:val="clear" w:color="auto" w:fill="FFFFFF"/>
              </w:rPr>
              <w:t>第</w:t>
            </w:r>
            <w:r>
              <w:rPr>
                <w:rFonts w:ascii="Times New Roman" w:hAnsi="Times New Roman" w:cs="Times New Roman"/>
                <w:sz w:val="21"/>
                <w:szCs w:val="21"/>
                <w:shd w:val="clear" w:color="auto" w:fill="FFFFFF"/>
              </w:rPr>
              <w:t>1-2</w:t>
            </w:r>
            <w:r>
              <w:rPr>
                <w:rFonts w:ascii="Times New Roman" w:hAnsi="Times New Roman" w:cs="Times New Roman"/>
                <w:sz w:val="21"/>
                <w:szCs w:val="21"/>
                <w:shd w:val="clear" w:color="auto" w:fill="FFFFFF"/>
              </w:rPr>
              <w:t>部分：应用导则</w:t>
            </w:r>
          </w:p>
        </w:tc>
        <w:tc>
          <w:tcPr>
            <w:tcW w:w="2025" w:type="pct"/>
          </w:tcPr>
          <w:p w14:paraId="7533F75F" w14:textId="77777777" w:rsidR="006C0139" w:rsidRDefault="00851A7A">
            <w:pPr>
              <w:rPr>
                <w:rFonts w:ascii="Times New Roman" w:hAnsi="Times New Roman" w:cs="Times New Roman"/>
                <w:sz w:val="21"/>
                <w:szCs w:val="21"/>
                <w:shd w:val="clear" w:color="auto" w:fill="FFFFFF"/>
                <w:lang w:val="en-US"/>
              </w:rPr>
            </w:pPr>
            <w:r>
              <w:rPr>
                <w:rFonts w:ascii="Times New Roman" w:hAnsi="Times New Roman" w:cs="Times New Roman"/>
                <w:sz w:val="21"/>
                <w:szCs w:val="21"/>
                <w:shd w:val="clear" w:color="auto" w:fill="FFFFFF"/>
                <w:lang w:val="en-US"/>
              </w:rPr>
              <w:t>第</w:t>
            </w:r>
            <w:r>
              <w:rPr>
                <w:rFonts w:ascii="Times New Roman" w:hAnsi="Times New Roman" w:cs="Times New Roman"/>
                <w:sz w:val="21"/>
                <w:szCs w:val="21"/>
                <w:shd w:val="clear" w:color="auto" w:fill="FFFFFF"/>
                <w:lang w:val="en-US"/>
              </w:rPr>
              <w:t>2</w:t>
            </w:r>
            <w:r>
              <w:rPr>
                <w:rFonts w:ascii="Times New Roman" w:hAnsi="Times New Roman" w:cs="Times New Roman"/>
                <w:sz w:val="21"/>
                <w:szCs w:val="21"/>
                <w:shd w:val="clear" w:color="auto" w:fill="FFFFFF"/>
                <w:lang w:val="en-US"/>
              </w:rPr>
              <w:t>部分为应用导则，主要是对半导体变流器应用场景以及使用环境等进行了规定，偏重于产品的应用。</w:t>
            </w:r>
          </w:p>
        </w:tc>
      </w:tr>
      <w:tr w:rsidR="006C0139" w14:paraId="11F67379" w14:textId="77777777">
        <w:tc>
          <w:tcPr>
            <w:tcW w:w="354" w:type="pct"/>
            <w:vAlign w:val="center"/>
          </w:tcPr>
          <w:p w14:paraId="2A8D3FB2" w14:textId="77777777" w:rsidR="006C0139" w:rsidRDefault="00851A7A">
            <w:pPr>
              <w:jc w:val="center"/>
              <w:rPr>
                <w:rFonts w:ascii="Times New Roman" w:hAnsi="Times New Roman" w:cs="Times New Roman"/>
                <w:sz w:val="21"/>
                <w:szCs w:val="21"/>
                <w:shd w:val="clear" w:color="auto" w:fill="FFFFFF"/>
                <w:lang w:val="en-US"/>
              </w:rPr>
            </w:pPr>
            <w:r>
              <w:rPr>
                <w:rFonts w:ascii="Times New Roman" w:hAnsi="Times New Roman" w:cs="Times New Roman"/>
                <w:sz w:val="21"/>
                <w:szCs w:val="21"/>
                <w:shd w:val="clear" w:color="auto" w:fill="FFFFFF"/>
                <w:lang w:val="en-US"/>
              </w:rPr>
              <w:t>3</w:t>
            </w:r>
          </w:p>
        </w:tc>
        <w:tc>
          <w:tcPr>
            <w:tcW w:w="1113" w:type="pct"/>
            <w:vAlign w:val="center"/>
          </w:tcPr>
          <w:p w14:paraId="07D157E6" w14:textId="77777777" w:rsidR="006C0139" w:rsidRDefault="00851A7A">
            <w:pPr>
              <w:jc w:val="center"/>
              <w:rPr>
                <w:rFonts w:ascii="Times New Roman" w:hAnsi="Times New Roman" w:cs="Times New Roman"/>
                <w:sz w:val="21"/>
                <w:szCs w:val="21"/>
                <w:shd w:val="clear" w:color="auto" w:fill="FFFFFF"/>
              </w:rPr>
            </w:pPr>
            <w:r>
              <w:rPr>
                <w:rFonts w:ascii="Times New Roman" w:hAnsi="Times New Roman" w:cs="Times New Roman"/>
                <w:sz w:val="21"/>
                <w:szCs w:val="21"/>
                <w:shd w:val="clear" w:color="auto" w:fill="FFFFFF"/>
              </w:rPr>
              <w:t>GB/T 3859.3-2013</w:t>
            </w:r>
          </w:p>
        </w:tc>
        <w:tc>
          <w:tcPr>
            <w:tcW w:w="1506" w:type="pct"/>
          </w:tcPr>
          <w:p w14:paraId="0525C9EE" w14:textId="77777777" w:rsidR="006C0139" w:rsidRDefault="00851A7A">
            <w:pPr>
              <w:rPr>
                <w:rFonts w:ascii="Times New Roman" w:hAnsi="Times New Roman" w:cs="Times New Roman"/>
                <w:sz w:val="21"/>
                <w:szCs w:val="21"/>
                <w:shd w:val="clear" w:color="auto" w:fill="FFFFFF"/>
              </w:rPr>
            </w:pPr>
            <w:r>
              <w:rPr>
                <w:rFonts w:ascii="Times New Roman" w:hAnsi="Times New Roman" w:cs="Times New Roman"/>
                <w:sz w:val="21"/>
                <w:szCs w:val="21"/>
                <w:shd w:val="clear" w:color="auto" w:fill="FFFFFF"/>
              </w:rPr>
              <w:t>半导体变流器</w:t>
            </w:r>
            <w:r>
              <w:rPr>
                <w:rFonts w:ascii="Times New Roman" w:hAnsi="Times New Roman" w:cs="Times New Roman"/>
                <w:sz w:val="21"/>
                <w:szCs w:val="21"/>
                <w:shd w:val="clear" w:color="auto" w:fill="FFFFFF"/>
              </w:rPr>
              <w:t xml:space="preserve"> </w:t>
            </w:r>
            <w:r>
              <w:rPr>
                <w:rFonts w:ascii="Times New Roman" w:hAnsi="Times New Roman" w:cs="Times New Roman"/>
                <w:sz w:val="21"/>
                <w:szCs w:val="21"/>
                <w:shd w:val="clear" w:color="auto" w:fill="FFFFFF"/>
              </w:rPr>
              <w:t>通用要求和电网换相变流器</w:t>
            </w:r>
            <w:r>
              <w:rPr>
                <w:rFonts w:ascii="Times New Roman" w:hAnsi="Times New Roman" w:cs="Times New Roman"/>
                <w:sz w:val="21"/>
                <w:szCs w:val="21"/>
                <w:shd w:val="clear" w:color="auto" w:fill="FFFFFF"/>
              </w:rPr>
              <w:t xml:space="preserve"> </w:t>
            </w:r>
            <w:r>
              <w:rPr>
                <w:rFonts w:ascii="Times New Roman" w:hAnsi="Times New Roman" w:cs="Times New Roman"/>
                <w:sz w:val="21"/>
                <w:szCs w:val="21"/>
                <w:shd w:val="clear" w:color="auto" w:fill="FFFFFF"/>
              </w:rPr>
              <w:t>第</w:t>
            </w:r>
            <w:r>
              <w:rPr>
                <w:rFonts w:ascii="Times New Roman" w:hAnsi="Times New Roman" w:cs="Times New Roman"/>
                <w:sz w:val="21"/>
                <w:szCs w:val="21"/>
                <w:shd w:val="clear" w:color="auto" w:fill="FFFFFF"/>
              </w:rPr>
              <w:t>1-3</w:t>
            </w:r>
            <w:r>
              <w:rPr>
                <w:rFonts w:ascii="Times New Roman" w:hAnsi="Times New Roman" w:cs="Times New Roman"/>
                <w:sz w:val="21"/>
                <w:szCs w:val="21"/>
                <w:shd w:val="clear" w:color="auto" w:fill="FFFFFF"/>
              </w:rPr>
              <w:t>部分：变压器和电抗器</w:t>
            </w:r>
          </w:p>
        </w:tc>
        <w:tc>
          <w:tcPr>
            <w:tcW w:w="2025" w:type="pct"/>
          </w:tcPr>
          <w:p w14:paraId="15C06BDB" w14:textId="77777777" w:rsidR="006C0139" w:rsidRDefault="00851A7A">
            <w:pPr>
              <w:rPr>
                <w:rFonts w:ascii="Times New Roman" w:hAnsi="Times New Roman" w:cs="Times New Roman"/>
                <w:sz w:val="21"/>
                <w:szCs w:val="21"/>
                <w:shd w:val="clear" w:color="auto" w:fill="FFFFFF"/>
                <w:lang w:val="en-US"/>
              </w:rPr>
            </w:pPr>
            <w:r>
              <w:rPr>
                <w:rFonts w:ascii="Times New Roman" w:hAnsi="Times New Roman" w:cs="Times New Roman"/>
                <w:sz w:val="21"/>
                <w:szCs w:val="21"/>
                <w:shd w:val="clear" w:color="auto" w:fill="FFFFFF"/>
                <w:lang w:val="en-US"/>
              </w:rPr>
              <w:t>第</w:t>
            </w:r>
            <w:r>
              <w:rPr>
                <w:rFonts w:ascii="Times New Roman" w:hAnsi="Times New Roman" w:cs="Times New Roman"/>
                <w:sz w:val="21"/>
                <w:szCs w:val="21"/>
                <w:shd w:val="clear" w:color="auto" w:fill="FFFFFF"/>
                <w:lang w:val="en-US"/>
              </w:rPr>
              <w:t>3</w:t>
            </w:r>
            <w:r>
              <w:rPr>
                <w:rFonts w:ascii="Times New Roman" w:hAnsi="Times New Roman" w:cs="Times New Roman"/>
                <w:sz w:val="21"/>
                <w:szCs w:val="21"/>
                <w:shd w:val="clear" w:color="auto" w:fill="FFFFFF"/>
                <w:lang w:val="en-US"/>
              </w:rPr>
              <w:t>部分为变压器和电抗器的要求，排流柜不涉及，所以本部分不适用于排流柜。</w:t>
            </w:r>
          </w:p>
        </w:tc>
      </w:tr>
      <w:tr w:rsidR="006C0139" w14:paraId="7955040F" w14:textId="77777777">
        <w:tc>
          <w:tcPr>
            <w:tcW w:w="354" w:type="pct"/>
            <w:vAlign w:val="center"/>
          </w:tcPr>
          <w:p w14:paraId="36B8A44D" w14:textId="77777777" w:rsidR="006C0139" w:rsidRDefault="00851A7A">
            <w:pPr>
              <w:jc w:val="center"/>
              <w:rPr>
                <w:rFonts w:ascii="Times New Roman" w:hAnsi="Times New Roman" w:cs="Times New Roman"/>
                <w:sz w:val="21"/>
                <w:szCs w:val="21"/>
                <w:shd w:val="clear" w:color="auto" w:fill="FFFFFF"/>
                <w:lang w:val="en-US"/>
              </w:rPr>
            </w:pPr>
            <w:r>
              <w:rPr>
                <w:rFonts w:ascii="Times New Roman" w:hAnsi="Times New Roman" w:cs="Times New Roman"/>
                <w:color w:val="000000"/>
                <w:sz w:val="21"/>
                <w:szCs w:val="21"/>
                <w:shd w:val="clear" w:color="auto" w:fill="FFFFFF"/>
                <w:lang w:val="en-US"/>
              </w:rPr>
              <w:t>5</w:t>
            </w:r>
          </w:p>
        </w:tc>
        <w:tc>
          <w:tcPr>
            <w:tcW w:w="1113" w:type="pct"/>
            <w:vAlign w:val="center"/>
          </w:tcPr>
          <w:p w14:paraId="6483F26A" w14:textId="77777777" w:rsidR="006C0139" w:rsidRDefault="00851A7A">
            <w:pPr>
              <w:jc w:val="center"/>
              <w:rPr>
                <w:rFonts w:ascii="Times New Roman" w:hAnsi="Times New Roman" w:cs="Times New Roman"/>
                <w:kern w:val="2"/>
                <w:sz w:val="21"/>
                <w:szCs w:val="21"/>
                <w:shd w:val="clear" w:color="auto" w:fill="FFFFFF"/>
                <w:lang w:val="en-US" w:bidi="ar-SA"/>
              </w:rPr>
            </w:pPr>
            <w:r>
              <w:rPr>
                <w:rFonts w:ascii="Times New Roman" w:hAnsi="Times New Roman" w:cs="Times New Roman"/>
                <w:color w:val="000000"/>
                <w:sz w:val="21"/>
                <w:szCs w:val="21"/>
                <w:shd w:val="clear" w:color="auto" w:fill="FFFFFF"/>
                <w:lang w:val="en-US"/>
              </w:rPr>
              <w:t>GB/T 25890.1-2010</w:t>
            </w:r>
          </w:p>
        </w:tc>
        <w:tc>
          <w:tcPr>
            <w:tcW w:w="1506" w:type="pct"/>
          </w:tcPr>
          <w:p w14:paraId="34F7C18C" w14:textId="77777777" w:rsidR="006C0139" w:rsidRDefault="00851A7A">
            <w:pPr>
              <w:rPr>
                <w:rFonts w:ascii="Times New Roman" w:hAnsi="Times New Roman" w:cs="Times New Roman"/>
                <w:kern w:val="2"/>
                <w:sz w:val="21"/>
                <w:szCs w:val="21"/>
                <w:shd w:val="clear" w:color="auto" w:fill="FFFFFF"/>
                <w:lang w:val="en-US" w:bidi="ar-SA"/>
              </w:rPr>
            </w:pPr>
            <w:r>
              <w:rPr>
                <w:rFonts w:ascii="Times New Roman" w:hAnsi="Times New Roman" w:cs="Times New Roman"/>
                <w:color w:val="000000"/>
                <w:sz w:val="21"/>
                <w:szCs w:val="21"/>
                <w:shd w:val="clear" w:color="auto" w:fill="FFFFFF"/>
                <w:lang w:val="en-US"/>
              </w:rPr>
              <w:t>轨道交通</w:t>
            </w:r>
            <w:r>
              <w:rPr>
                <w:rFonts w:ascii="Times New Roman" w:hAnsi="Times New Roman" w:cs="Times New Roman"/>
                <w:color w:val="000000"/>
                <w:sz w:val="21"/>
                <w:szCs w:val="21"/>
                <w:shd w:val="clear" w:color="auto" w:fill="FFFFFF"/>
                <w:lang w:val="en-US"/>
              </w:rPr>
              <w:t xml:space="preserve"> </w:t>
            </w:r>
            <w:r>
              <w:rPr>
                <w:rFonts w:ascii="Times New Roman" w:hAnsi="Times New Roman" w:cs="Times New Roman"/>
                <w:color w:val="000000"/>
                <w:sz w:val="21"/>
                <w:szCs w:val="21"/>
                <w:shd w:val="clear" w:color="auto" w:fill="FFFFFF"/>
                <w:lang w:val="en-US"/>
              </w:rPr>
              <w:t>地面装置</w:t>
            </w:r>
            <w:r>
              <w:rPr>
                <w:rFonts w:ascii="Times New Roman" w:hAnsi="Times New Roman" w:cs="Times New Roman"/>
                <w:color w:val="000000"/>
                <w:sz w:val="21"/>
                <w:szCs w:val="21"/>
                <w:shd w:val="clear" w:color="auto" w:fill="FFFFFF"/>
                <w:lang w:val="en-US"/>
              </w:rPr>
              <w:t xml:space="preserve"> </w:t>
            </w:r>
            <w:r>
              <w:rPr>
                <w:rFonts w:ascii="Times New Roman" w:hAnsi="Times New Roman" w:cs="Times New Roman"/>
                <w:color w:val="000000"/>
                <w:sz w:val="21"/>
                <w:szCs w:val="21"/>
                <w:shd w:val="clear" w:color="auto" w:fill="FFFFFF"/>
                <w:lang w:val="en-US"/>
              </w:rPr>
              <w:t>直流开关设备</w:t>
            </w:r>
            <w:r>
              <w:rPr>
                <w:rFonts w:ascii="Times New Roman" w:hAnsi="Times New Roman" w:cs="Times New Roman"/>
                <w:color w:val="000000"/>
                <w:sz w:val="21"/>
                <w:szCs w:val="21"/>
                <w:shd w:val="clear" w:color="auto" w:fill="FFFFFF"/>
                <w:lang w:val="en-US"/>
              </w:rPr>
              <w:t xml:space="preserve"> </w:t>
            </w:r>
            <w:r>
              <w:rPr>
                <w:rFonts w:ascii="Times New Roman" w:hAnsi="Times New Roman" w:cs="Times New Roman"/>
                <w:color w:val="000000"/>
                <w:sz w:val="21"/>
                <w:szCs w:val="21"/>
                <w:shd w:val="clear" w:color="auto" w:fill="FFFFFF"/>
                <w:lang w:val="en-US"/>
              </w:rPr>
              <w:t>第</w:t>
            </w:r>
            <w:r>
              <w:rPr>
                <w:rFonts w:ascii="Times New Roman" w:hAnsi="Times New Roman" w:cs="Times New Roman"/>
                <w:color w:val="000000"/>
                <w:sz w:val="21"/>
                <w:szCs w:val="21"/>
                <w:shd w:val="clear" w:color="auto" w:fill="FFFFFF"/>
                <w:lang w:val="en-US"/>
              </w:rPr>
              <w:t>1</w:t>
            </w:r>
            <w:r>
              <w:rPr>
                <w:rFonts w:ascii="Times New Roman" w:hAnsi="Times New Roman" w:cs="Times New Roman"/>
                <w:color w:val="000000"/>
                <w:sz w:val="21"/>
                <w:szCs w:val="21"/>
                <w:shd w:val="clear" w:color="auto" w:fill="FFFFFF"/>
                <w:lang w:val="en-US"/>
              </w:rPr>
              <w:t>部分：总则</w:t>
            </w:r>
          </w:p>
        </w:tc>
        <w:tc>
          <w:tcPr>
            <w:tcW w:w="2025" w:type="pct"/>
          </w:tcPr>
          <w:p w14:paraId="1FC8E710" w14:textId="77777777" w:rsidR="006C0139" w:rsidRDefault="00851A7A">
            <w:pPr>
              <w:rPr>
                <w:rFonts w:ascii="Times New Roman" w:hAnsi="Times New Roman" w:cs="Times New Roman"/>
                <w:kern w:val="2"/>
                <w:sz w:val="21"/>
                <w:szCs w:val="21"/>
                <w:shd w:val="clear" w:color="auto" w:fill="FFFFFF"/>
                <w:lang w:val="en-US" w:bidi="ar-SA"/>
              </w:rPr>
            </w:pPr>
            <w:r>
              <w:rPr>
                <w:rFonts w:ascii="Times New Roman" w:hAnsi="Times New Roman" w:cs="Times New Roman"/>
                <w:color w:val="000000"/>
                <w:kern w:val="2"/>
                <w:sz w:val="21"/>
                <w:szCs w:val="21"/>
                <w:shd w:val="clear" w:color="auto" w:fill="FFFFFF"/>
                <w:lang w:val="en-US" w:bidi="ar-SA"/>
              </w:rPr>
              <w:t>第</w:t>
            </w:r>
            <w:r>
              <w:rPr>
                <w:rFonts w:ascii="Times New Roman" w:hAnsi="Times New Roman" w:cs="Times New Roman"/>
                <w:color w:val="000000"/>
                <w:kern w:val="2"/>
                <w:sz w:val="21"/>
                <w:szCs w:val="21"/>
                <w:shd w:val="clear" w:color="auto" w:fill="FFFFFF"/>
                <w:lang w:val="en-US" w:bidi="ar-SA"/>
              </w:rPr>
              <w:t>1</w:t>
            </w:r>
            <w:r>
              <w:rPr>
                <w:rFonts w:ascii="Times New Roman" w:hAnsi="Times New Roman" w:cs="Times New Roman"/>
                <w:color w:val="000000"/>
                <w:kern w:val="2"/>
                <w:sz w:val="21"/>
                <w:szCs w:val="21"/>
                <w:shd w:val="clear" w:color="auto" w:fill="FFFFFF"/>
                <w:lang w:val="en-US" w:bidi="ar-SA"/>
              </w:rPr>
              <w:t>部分为总则，规定了标准的适用范围、设备工作条件要求、设备常规参数，以及各部分所涉及的试验项点的试验方法及试验要求等相关内容，该标准中的试验方法及试验要求，适用于排流柜，标准中所涉及的条款均在第</w:t>
            </w:r>
            <w:r>
              <w:rPr>
                <w:rFonts w:ascii="Times New Roman" w:hAnsi="Times New Roman" w:cs="Times New Roman"/>
                <w:color w:val="000000"/>
                <w:kern w:val="2"/>
                <w:sz w:val="21"/>
                <w:szCs w:val="21"/>
                <w:shd w:val="clear" w:color="auto" w:fill="FFFFFF"/>
                <w:lang w:val="en-US" w:bidi="ar-SA"/>
              </w:rPr>
              <w:t>6</w:t>
            </w:r>
            <w:r>
              <w:rPr>
                <w:rFonts w:ascii="Times New Roman" w:hAnsi="Times New Roman" w:cs="Times New Roman"/>
                <w:color w:val="000000"/>
                <w:kern w:val="2"/>
                <w:sz w:val="21"/>
                <w:szCs w:val="21"/>
                <w:shd w:val="clear" w:color="auto" w:fill="FFFFFF"/>
                <w:lang w:val="en-US" w:bidi="ar-SA"/>
              </w:rPr>
              <w:t>部分标准中有索引，故未列入产品标准中。</w:t>
            </w:r>
          </w:p>
        </w:tc>
      </w:tr>
      <w:tr w:rsidR="006C0139" w14:paraId="7E9CCCFE" w14:textId="77777777">
        <w:tc>
          <w:tcPr>
            <w:tcW w:w="354" w:type="pct"/>
            <w:vAlign w:val="center"/>
          </w:tcPr>
          <w:p w14:paraId="4D89BCF1" w14:textId="77777777" w:rsidR="006C0139" w:rsidRDefault="00851A7A">
            <w:pPr>
              <w:jc w:val="center"/>
              <w:rPr>
                <w:rFonts w:ascii="Times New Roman" w:hAnsi="Times New Roman" w:cs="Times New Roman"/>
                <w:sz w:val="21"/>
                <w:szCs w:val="21"/>
                <w:shd w:val="clear" w:color="auto" w:fill="FFFFFF"/>
                <w:lang w:val="en-US"/>
              </w:rPr>
            </w:pPr>
            <w:r>
              <w:rPr>
                <w:rFonts w:ascii="Times New Roman" w:hAnsi="Times New Roman" w:cs="Times New Roman"/>
                <w:color w:val="000000"/>
                <w:sz w:val="21"/>
                <w:szCs w:val="21"/>
                <w:shd w:val="clear" w:color="auto" w:fill="FFFFFF"/>
                <w:lang w:val="en-US"/>
              </w:rPr>
              <w:t>6</w:t>
            </w:r>
          </w:p>
        </w:tc>
        <w:tc>
          <w:tcPr>
            <w:tcW w:w="1113" w:type="pct"/>
            <w:vAlign w:val="center"/>
          </w:tcPr>
          <w:p w14:paraId="38224F61" w14:textId="77777777" w:rsidR="006C0139" w:rsidRDefault="00851A7A">
            <w:pPr>
              <w:jc w:val="center"/>
              <w:rPr>
                <w:rFonts w:ascii="Times New Roman" w:hAnsi="Times New Roman" w:cs="Times New Roman"/>
                <w:sz w:val="21"/>
                <w:szCs w:val="21"/>
                <w:shd w:val="clear" w:color="auto" w:fill="FFFFFF"/>
                <w:lang w:val="en-US"/>
              </w:rPr>
            </w:pPr>
            <w:r>
              <w:rPr>
                <w:rFonts w:ascii="Times New Roman" w:hAnsi="Times New Roman" w:cs="Times New Roman"/>
                <w:color w:val="000000"/>
                <w:sz w:val="21"/>
                <w:szCs w:val="21"/>
                <w:shd w:val="clear" w:color="auto" w:fill="FFFFFF"/>
                <w:lang w:val="en-US"/>
              </w:rPr>
              <w:t>GB/T 25890.6-2010</w:t>
            </w:r>
          </w:p>
        </w:tc>
        <w:tc>
          <w:tcPr>
            <w:tcW w:w="1506" w:type="pct"/>
          </w:tcPr>
          <w:p w14:paraId="174C1050" w14:textId="77777777" w:rsidR="006C0139" w:rsidRDefault="00851A7A">
            <w:pPr>
              <w:rPr>
                <w:rFonts w:ascii="Times New Roman" w:hAnsi="Times New Roman" w:cs="Times New Roman"/>
                <w:sz w:val="21"/>
                <w:szCs w:val="21"/>
                <w:shd w:val="clear" w:color="auto" w:fill="FFFFFF"/>
                <w:lang w:val="en-US"/>
              </w:rPr>
            </w:pPr>
            <w:r>
              <w:rPr>
                <w:rFonts w:ascii="Times New Roman" w:hAnsi="Times New Roman" w:cs="Times New Roman"/>
                <w:color w:val="000000"/>
                <w:sz w:val="21"/>
                <w:szCs w:val="21"/>
                <w:shd w:val="clear" w:color="auto" w:fill="FFFFFF"/>
                <w:lang w:val="en-US"/>
              </w:rPr>
              <w:t>轨道交通</w:t>
            </w:r>
            <w:r>
              <w:rPr>
                <w:rFonts w:ascii="Times New Roman" w:hAnsi="Times New Roman" w:cs="Times New Roman"/>
                <w:color w:val="000000"/>
                <w:sz w:val="21"/>
                <w:szCs w:val="21"/>
                <w:shd w:val="clear" w:color="auto" w:fill="FFFFFF"/>
                <w:lang w:val="en-US"/>
              </w:rPr>
              <w:t xml:space="preserve"> </w:t>
            </w:r>
            <w:r>
              <w:rPr>
                <w:rFonts w:ascii="Times New Roman" w:hAnsi="Times New Roman" w:cs="Times New Roman"/>
                <w:color w:val="000000"/>
                <w:sz w:val="21"/>
                <w:szCs w:val="21"/>
                <w:shd w:val="clear" w:color="auto" w:fill="FFFFFF"/>
                <w:lang w:val="en-US"/>
              </w:rPr>
              <w:t>地面装置</w:t>
            </w:r>
            <w:r>
              <w:rPr>
                <w:rFonts w:ascii="Times New Roman" w:hAnsi="Times New Roman" w:cs="Times New Roman"/>
                <w:color w:val="000000"/>
                <w:sz w:val="21"/>
                <w:szCs w:val="21"/>
                <w:shd w:val="clear" w:color="auto" w:fill="FFFFFF"/>
                <w:lang w:val="en-US"/>
              </w:rPr>
              <w:t xml:space="preserve"> </w:t>
            </w:r>
            <w:r>
              <w:rPr>
                <w:rFonts w:ascii="Times New Roman" w:hAnsi="Times New Roman" w:cs="Times New Roman"/>
                <w:color w:val="000000"/>
                <w:sz w:val="21"/>
                <w:szCs w:val="21"/>
                <w:shd w:val="clear" w:color="auto" w:fill="FFFFFF"/>
                <w:lang w:val="en-US"/>
              </w:rPr>
              <w:t>直流开关设备</w:t>
            </w:r>
            <w:r>
              <w:rPr>
                <w:rFonts w:ascii="Times New Roman" w:hAnsi="Times New Roman" w:cs="Times New Roman"/>
                <w:color w:val="000000"/>
                <w:sz w:val="21"/>
                <w:szCs w:val="21"/>
                <w:shd w:val="clear" w:color="auto" w:fill="FFFFFF"/>
                <w:lang w:val="en-US"/>
              </w:rPr>
              <w:t xml:space="preserve"> </w:t>
            </w:r>
            <w:r>
              <w:rPr>
                <w:rFonts w:ascii="Times New Roman" w:hAnsi="Times New Roman" w:cs="Times New Roman"/>
                <w:color w:val="000000"/>
                <w:sz w:val="21"/>
                <w:szCs w:val="21"/>
                <w:shd w:val="clear" w:color="auto" w:fill="FFFFFF"/>
                <w:lang w:val="en-US"/>
              </w:rPr>
              <w:t>第</w:t>
            </w:r>
            <w:r>
              <w:rPr>
                <w:rFonts w:ascii="Times New Roman" w:hAnsi="Times New Roman" w:cs="Times New Roman"/>
                <w:color w:val="000000"/>
                <w:sz w:val="21"/>
                <w:szCs w:val="21"/>
                <w:shd w:val="clear" w:color="auto" w:fill="FFFFFF"/>
                <w:lang w:val="en-US"/>
              </w:rPr>
              <w:t>6</w:t>
            </w:r>
            <w:r>
              <w:rPr>
                <w:rFonts w:ascii="Times New Roman" w:hAnsi="Times New Roman" w:cs="Times New Roman"/>
                <w:color w:val="000000"/>
                <w:sz w:val="21"/>
                <w:szCs w:val="21"/>
                <w:shd w:val="clear" w:color="auto" w:fill="FFFFFF"/>
                <w:lang w:val="en-US"/>
              </w:rPr>
              <w:t>部分：直流成套开关设备</w:t>
            </w:r>
          </w:p>
        </w:tc>
        <w:tc>
          <w:tcPr>
            <w:tcW w:w="2025" w:type="pct"/>
          </w:tcPr>
          <w:p w14:paraId="5C1A78E5" w14:textId="77777777" w:rsidR="006C0139" w:rsidRDefault="00851A7A">
            <w:pPr>
              <w:rPr>
                <w:rFonts w:ascii="Times New Roman" w:hAnsi="Times New Roman" w:cs="Times New Roman"/>
                <w:kern w:val="2"/>
                <w:sz w:val="21"/>
                <w:szCs w:val="21"/>
                <w:shd w:val="clear" w:color="auto" w:fill="FFFFFF"/>
                <w:lang w:val="en-US" w:bidi="ar-SA"/>
              </w:rPr>
            </w:pPr>
            <w:r>
              <w:rPr>
                <w:rFonts w:ascii="Times New Roman" w:hAnsi="Times New Roman" w:cs="Times New Roman"/>
                <w:color w:val="000000"/>
                <w:kern w:val="2"/>
                <w:sz w:val="21"/>
                <w:szCs w:val="21"/>
                <w:shd w:val="clear" w:color="auto" w:fill="FFFFFF"/>
                <w:lang w:val="en-US" w:bidi="ar-SA"/>
              </w:rPr>
              <w:t>第</w:t>
            </w:r>
            <w:r>
              <w:rPr>
                <w:rFonts w:ascii="Times New Roman" w:hAnsi="Times New Roman" w:cs="Times New Roman"/>
                <w:color w:val="000000"/>
                <w:kern w:val="2"/>
                <w:sz w:val="21"/>
                <w:szCs w:val="21"/>
                <w:shd w:val="clear" w:color="auto" w:fill="FFFFFF"/>
                <w:lang w:val="en-US" w:bidi="ar-SA"/>
              </w:rPr>
              <w:t>6</w:t>
            </w:r>
            <w:r>
              <w:rPr>
                <w:rFonts w:ascii="Times New Roman" w:hAnsi="Times New Roman" w:cs="Times New Roman"/>
                <w:color w:val="000000"/>
                <w:kern w:val="2"/>
                <w:sz w:val="21"/>
                <w:szCs w:val="21"/>
                <w:shd w:val="clear" w:color="auto" w:fill="FFFFFF"/>
                <w:lang w:val="en-US" w:bidi="ar-SA"/>
              </w:rPr>
              <w:t>部分，直流成套开关设备，标准规定了直流成套开关设备结构要求、技术特性以及试验方法及要求等相关内容，适用于排流柜的成套设备，所以选择该标准为排流柜的产品标准。</w:t>
            </w:r>
          </w:p>
        </w:tc>
      </w:tr>
    </w:tbl>
    <w:p w14:paraId="60712A60" w14:textId="77777777" w:rsidR="006C0139" w:rsidRDefault="00851A7A">
      <w:pPr>
        <w:spacing w:line="360" w:lineRule="auto"/>
        <w:ind w:firstLine="454"/>
        <w:rPr>
          <w:color w:val="000000"/>
          <w:sz w:val="24"/>
          <w:szCs w:val="24"/>
          <w:lang w:val="en-US" w:bidi="ar"/>
        </w:rPr>
      </w:pPr>
      <w:r>
        <w:rPr>
          <w:rFonts w:hint="eastAsia"/>
          <w:color w:val="000000"/>
          <w:sz w:val="24"/>
          <w:szCs w:val="24"/>
          <w:lang w:val="en-US" w:bidi="ar"/>
        </w:rPr>
        <w:t>综上，建议排流柜的认证标准采用GB/T 25890.6 《轨道交通 地面装置 直流开关设备 第 6 部分：直流成套开关设备》、GB/T 3859.1 《半导体变流器 通用要求和电网换相变流器 第1-1部分：基本要求规范》。</w:t>
      </w:r>
    </w:p>
    <w:p w14:paraId="707399B0" w14:textId="77777777" w:rsidR="006C0139" w:rsidRDefault="00851A7A">
      <w:pPr>
        <w:pStyle w:val="2"/>
        <w:spacing w:before="0" w:after="0" w:line="360" w:lineRule="auto"/>
        <w:rPr>
          <w:rFonts w:ascii="宋体" w:eastAsia="宋体" w:hAnsi="宋体"/>
          <w:sz w:val="24"/>
          <w:szCs w:val="24"/>
          <w:lang w:val="en-US"/>
        </w:rPr>
      </w:pPr>
      <w:r>
        <w:rPr>
          <w:rFonts w:ascii="宋体" w:eastAsia="宋体" w:hAnsi="宋体" w:hint="eastAsia"/>
          <w:sz w:val="24"/>
          <w:szCs w:val="24"/>
          <w:lang w:val="en-US"/>
        </w:rPr>
        <w:t>4.6 单向导通装置</w:t>
      </w:r>
    </w:p>
    <w:p w14:paraId="1DDBD599" w14:textId="77777777" w:rsidR="006C0139" w:rsidRDefault="00851A7A">
      <w:pPr>
        <w:autoSpaceDE/>
        <w:autoSpaceDN/>
        <w:spacing w:line="360" w:lineRule="auto"/>
        <w:ind w:firstLineChars="200" w:firstLine="480"/>
        <w:rPr>
          <w:sz w:val="24"/>
          <w:szCs w:val="24"/>
          <w:shd w:val="clear" w:color="auto" w:fill="FFFFFF"/>
          <w:lang w:val="en-US"/>
        </w:rPr>
      </w:pPr>
      <w:r>
        <w:rPr>
          <w:rFonts w:hint="eastAsia"/>
          <w:sz w:val="24"/>
          <w:szCs w:val="24"/>
          <w:shd w:val="clear" w:color="auto" w:fill="FFFFFF"/>
          <w:lang w:val="en-US"/>
        </w:rPr>
        <w:t>单向导通装置（简称“单导”）属于对电流通断进行控制的杂散电流防护设备，产品关键部件包括二极管支路、晶闸管等半导体器件，就核心功能而言，该产品属于变流产品，开关只</w:t>
      </w:r>
      <w:r>
        <w:rPr>
          <w:rFonts w:hint="eastAsia"/>
          <w:sz w:val="24"/>
          <w:szCs w:val="24"/>
          <w:shd w:val="clear" w:color="auto" w:fill="FFFFFF"/>
          <w:lang w:val="en-US"/>
        </w:rPr>
        <w:lastRenderedPageBreak/>
        <w:t>是作为实现设备功能的一个手段，主体归类应为变流类产品，故标准依据GB/ T3859.1（半导体变流器 通用要求和电网换相变流器 第1-1部分：基本要求规范）是适宜的。</w:t>
      </w:r>
    </w:p>
    <w:p w14:paraId="159E0E59" w14:textId="77777777" w:rsidR="006C0139" w:rsidRDefault="00851A7A">
      <w:pPr>
        <w:autoSpaceDE/>
        <w:autoSpaceDN/>
        <w:spacing w:line="360" w:lineRule="auto"/>
        <w:ind w:firstLineChars="200" w:firstLine="480"/>
        <w:rPr>
          <w:sz w:val="24"/>
          <w:szCs w:val="24"/>
          <w:shd w:val="clear" w:color="auto" w:fill="FFFFFF"/>
          <w:lang w:val="en-US"/>
        </w:rPr>
      </w:pPr>
      <w:r>
        <w:rPr>
          <w:rFonts w:hint="eastAsia"/>
          <w:sz w:val="24"/>
          <w:szCs w:val="24"/>
          <w:shd w:val="clear" w:color="auto" w:fill="FFFFFF"/>
          <w:lang w:val="en-US"/>
        </w:rPr>
        <w:t>对于单向导通装置来说，除了二极管支路、晶闸管，还有保护装置、隔离开关、辅助检测单元和控制单元等关键零部件组成，所以属于成套设备，编制组对GB 14048《低压开关设备和控制设备》系列标准和GB/T 25890《轨道交通 地面装置 直流开关设备》系列标准分别从适用范围、标准要求以及试验要求等方面进行了比对，GB/T 14048《低压开关设备和控制设备》中熔断器、隔离开关等试验项点并不适合单向导通装置，此系列标准仅可作为单向导通装置中开关类器件依据的标准。GB/T 25890.6是属于系统（装置）级的标准，试验项点覆盖了成套设备的主要功能、主电路部分的电气性能、机械特性，较为全面。同时GB/T 25890适用范围是“适用于向公共轨道交通设施（如城轨车辆、有轨电车以及无轨电车等）供电的额定电压不超过直流3000V的地面电子装置”，所以选择GB/ T3859和GB/T 25890系列标准为单向导通装置产品标准。</w:t>
      </w:r>
    </w:p>
    <w:p w14:paraId="6B9935E9" w14:textId="77777777" w:rsidR="006C0139" w:rsidRDefault="00851A7A">
      <w:pPr>
        <w:autoSpaceDE/>
        <w:autoSpaceDN/>
        <w:spacing w:line="360" w:lineRule="auto"/>
        <w:ind w:firstLineChars="200" w:firstLine="482"/>
        <w:jc w:val="center"/>
        <w:rPr>
          <w:b/>
          <w:bCs/>
          <w:sz w:val="24"/>
          <w:szCs w:val="24"/>
          <w:shd w:val="clear" w:color="auto" w:fill="FFFFFF"/>
          <w:lang w:val="en-US"/>
        </w:rPr>
      </w:pPr>
      <w:r>
        <w:rPr>
          <w:rFonts w:hint="eastAsia"/>
          <w:b/>
          <w:bCs/>
          <w:sz w:val="24"/>
          <w:szCs w:val="24"/>
          <w:shd w:val="clear" w:color="auto" w:fill="FFFFFF"/>
          <w:lang w:val="en-US"/>
        </w:rPr>
        <w:t>表4-6  单导标准适用性说明</w:t>
      </w:r>
    </w:p>
    <w:tbl>
      <w:tblPr>
        <w:tblStyle w:val="aa"/>
        <w:tblW w:w="4999" w:type="pct"/>
        <w:tblLook w:val="04A0" w:firstRow="1" w:lastRow="0" w:firstColumn="1" w:lastColumn="0" w:noHBand="0" w:noVBand="1"/>
      </w:tblPr>
      <w:tblGrid>
        <w:gridCol w:w="717"/>
        <w:gridCol w:w="2254"/>
        <w:gridCol w:w="3051"/>
        <w:gridCol w:w="4102"/>
      </w:tblGrid>
      <w:tr w:rsidR="006C0139" w14:paraId="7A963F22" w14:textId="77777777">
        <w:trPr>
          <w:trHeight w:val="497"/>
        </w:trPr>
        <w:tc>
          <w:tcPr>
            <w:tcW w:w="354" w:type="pct"/>
            <w:vAlign w:val="center"/>
          </w:tcPr>
          <w:p w14:paraId="6FB613B8" w14:textId="77777777" w:rsidR="006C0139" w:rsidRDefault="00851A7A">
            <w:pPr>
              <w:jc w:val="center"/>
              <w:rPr>
                <w:rFonts w:ascii="Times New Roman" w:hAnsi="Times New Roman" w:cs="Times New Roman"/>
                <w:b/>
                <w:bCs/>
                <w:sz w:val="21"/>
                <w:szCs w:val="21"/>
                <w:lang w:val="en-US"/>
              </w:rPr>
            </w:pPr>
            <w:r>
              <w:rPr>
                <w:rFonts w:ascii="Times New Roman" w:hAnsi="Times New Roman" w:cs="Times New Roman"/>
                <w:b/>
                <w:bCs/>
                <w:sz w:val="21"/>
                <w:szCs w:val="21"/>
                <w:lang w:val="en-US"/>
              </w:rPr>
              <w:t>序号</w:t>
            </w:r>
          </w:p>
        </w:tc>
        <w:tc>
          <w:tcPr>
            <w:tcW w:w="1113" w:type="pct"/>
            <w:vAlign w:val="center"/>
          </w:tcPr>
          <w:p w14:paraId="371F5F39" w14:textId="77777777" w:rsidR="006C0139" w:rsidRDefault="00851A7A">
            <w:pPr>
              <w:jc w:val="center"/>
              <w:rPr>
                <w:rFonts w:ascii="Times New Roman" w:hAnsi="Times New Roman" w:cs="Times New Roman"/>
                <w:b/>
                <w:bCs/>
                <w:sz w:val="21"/>
                <w:szCs w:val="21"/>
                <w:lang w:val="en-US"/>
              </w:rPr>
            </w:pPr>
            <w:r>
              <w:rPr>
                <w:rFonts w:ascii="Times New Roman" w:hAnsi="Times New Roman" w:cs="Times New Roman"/>
                <w:b/>
                <w:bCs/>
                <w:sz w:val="21"/>
                <w:szCs w:val="21"/>
                <w:lang w:val="en-US"/>
              </w:rPr>
              <w:t>标准编号</w:t>
            </w:r>
          </w:p>
        </w:tc>
        <w:tc>
          <w:tcPr>
            <w:tcW w:w="1506" w:type="pct"/>
            <w:vAlign w:val="center"/>
          </w:tcPr>
          <w:p w14:paraId="4994DE68" w14:textId="77777777" w:rsidR="006C0139" w:rsidRDefault="00851A7A">
            <w:pPr>
              <w:jc w:val="center"/>
              <w:rPr>
                <w:rFonts w:ascii="Times New Roman" w:hAnsi="Times New Roman" w:cs="Times New Roman"/>
                <w:b/>
                <w:bCs/>
                <w:sz w:val="21"/>
                <w:szCs w:val="21"/>
                <w:lang w:val="en-US"/>
              </w:rPr>
            </w:pPr>
            <w:r>
              <w:rPr>
                <w:rFonts w:ascii="Times New Roman" w:hAnsi="Times New Roman" w:cs="Times New Roman"/>
                <w:b/>
                <w:bCs/>
                <w:sz w:val="21"/>
                <w:szCs w:val="21"/>
                <w:lang w:val="en-US"/>
              </w:rPr>
              <w:t>标准名称</w:t>
            </w:r>
          </w:p>
        </w:tc>
        <w:tc>
          <w:tcPr>
            <w:tcW w:w="2025" w:type="pct"/>
            <w:vAlign w:val="center"/>
          </w:tcPr>
          <w:p w14:paraId="6F25074E" w14:textId="77777777" w:rsidR="006C0139" w:rsidRDefault="00851A7A">
            <w:pPr>
              <w:jc w:val="center"/>
              <w:rPr>
                <w:rFonts w:ascii="Times New Roman" w:hAnsi="Times New Roman" w:cs="Times New Roman"/>
                <w:b/>
                <w:bCs/>
                <w:sz w:val="21"/>
                <w:szCs w:val="21"/>
                <w:lang w:val="en-US"/>
              </w:rPr>
            </w:pPr>
            <w:r>
              <w:rPr>
                <w:rFonts w:ascii="Times New Roman" w:hAnsi="Times New Roman" w:cs="Times New Roman"/>
                <w:b/>
                <w:bCs/>
                <w:sz w:val="21"/>
                <w:szCs w:val="21"/>
                <w:lang w:val="en-US"/>
              </w:rPr>
              <w:t>说明</w:t>
            </w:r>
          </w:p>
        </w:tc>
      </w:tr>
      <w:tr w:rsidR="006C0139" w14:paraId="3B5688BC" w14:textId="77777777">
        <w:tc>
          <w:tcPr>
            <w:tcW w:w="354" w:type="pct"/>
            <w:vAlign w:val="center"/>
          </w:tcPr>
          <w:p w14:paraId="7100E8AB" w14:textId="77777777" w:rsidR="006C0139" w:rsidRDefault="00851A7A">
            <w:pPr>
              <w:jc w:val="center"/>
              <w:rPr>
                <w:rFonts w:ascii="Times New Roman" w:hAnsi="Times New Roman" w:cs="Times New Roman"/>
                <w:color w:val="000000"/>
                <w:sz w:val="21"/>
                <w:szCs w:val="21"/>
                <w:shd w:val="clear" w:color="auto" w:fill="FFFFFF"/>
                <w:lang w:val="en-US"/>
              </w:rPr>
            </w:pPr>
            <w:r>
              <w:rPr>
                <w:rFonts w:ascii="Times New Roman" w:hAnsi="Times New Roman" w:cs="Times New Roman"/>
                <w:color w:val="000000"/>
                <w:sz w:val="21"/>
                <w:szCs w:val="21"/>
                <w:shd w:val="clear" w:color="auto" w:fill="FFFFFF"/>
                <w:lang w:val="en-US"/>
              </w:rPr>
              <w:t>1</w:t>
            </w:r>
          </w:p>
        </w:tc>
        <w:tc>
          <w:tcPr>
            <w:tcW w:w="1113" w:type="pct"/>
            <w:vAlign w:val="center"/>
          </w:tcPr>
          <w:p w14:paraId="4AEAE8EC" w14:textId="77777777" w:rsidR="006C0139" w:rsidRDefault="00851A7A">
            <w:pPr>
              <w:jc w:val="center"/>
              <w:rPr>
                <w:rFonts w:ascii="Times New Roman" w:hAnsi="Times New Roman" w:cs="Times New Roman"/>
                <w:color w:val="000000"/>
                <w:sz w:val="21"/>
                <w:szCs w:val="21"/>
                <w:shd w:val="clear" w:color="auto" w:fill="FFFFFF"/>
              </w:rPr>
            </w:pPr>
            <w:r>
              <w:rPr>
                <w:rFonts w:ascii="Times New Roman" w:hAnsi="Times New Roman" w:cs="Times New Roman"/>
                <w:color w:val="000000"/>
                <w:sz w:val="21"/>
                <w:szCs w:val="21"/>
                <w:shd w:val="clear" w:color="auto" w:fill="FFFFFF"/>
              </w:rPr>
              <w:t>GB/T 3859.1-2013</w:t>
            </w:r>
          </w:p>
        </w:tc>
        <w:tc>
          <w:tcPr>
            <w:tcW w:w="1506" w:type="pct"/>
          </w:tcPr>
          <w:p w14:paraId="30F688DE" w14:textId="77777777" w:rsidR="006C0139" w:rsidRDefault="00851A7A">
            <w:pPr>
              <w:rPr>
                <w:rFonts w:ascii="Times New Roman" w:hAnsi="Times New Roman" w:cs="Times New Roman"/>
                <w:color w:val="000000"/>
                <w:sz w:val="21"/>
                <w:szCs w:val="21"/>
                <w:shd w:val="clear" w:color="auto" w:fill="FFFFFF"/>
              </w:rPr>
            </w:pPr>
            <w:r>
              <w:rPr>
                <w:rFonts w:ascii="Times New Roman" w:hAnsi="Times New Roman" w:cs="Times New Roman"/>
                <w:color w:val="000000"/>
                <w:sz w:val="21"/>
                <w:szCs w:val="21"/>
                <w:shd w:val="clear" w:color="auto" w:fill="FFFFFF"/>
              </w:rPr>
              <w:t>半导体变流器</w:t>
            </w:r>
            <w:r>
              <w:rPr>
                <w:rFonts w:ascii="Times New Roman" w:hAnsi="Times New Roman" w:cs="Times New Roman"/>
                <w:color w:val="000000"/>
                <w:sz w:val="21"/>
                <w:szCs w:val="21"/>
                <w:shd w:val="clear" w:color="auto" w:fill="FFFFFF"/>
              </w:rPr>
              <w:t xml:space="preserve"> </w:t>
            </w:r>
            <w:r>
              <w:rPr>
                <w:rFonts w:ascii="Times New Roman" w:hAnsi="Times New Roman" w:cs="Times New Roman"/>
                <w:color w:val="000000"/>
                <w:sz w:val="21"/>
                <w:szCs w:val="21"/>
                <w:shd w:val="clear" w:color="auto" w:fill="FFFFFF"/>
              </w:rPr>
              <w:t>通用要求和电网换相变流器</w:t>
            </w:r>
            <w:r>
              <w:rPr>
                <w:rFonts w:ascii="Times New Roman" w:hAnsi="Times New Roman" w:cs="Times New Roman"/>
                <w:color w:val="000000"/>
                <w:sz w:val="21"/>
                <w:szCs w:val="21"/>
                <w:shd w:val="clear" w:color="auto" w:fill="FFFFFF"/>
              </w:rPr>
              <w:t xml:space="preserve"> </w:t>
            </w:r>
            <w:r>
              <w:rPr>
                <w:rFonts w:ascii="Times New Roman" w:hAnsi="Times New Roman" w:cs="Times New Roman"/>
                <w:color w:val="000000"/>
                <w:sz w:val="21"/>
                <w:szCs w:val="21"/>
                <w:shd w:val="clear" w:color="auto" w:fill="FFFFFF"/>
              </w:rPr>
              <w:t>第</w:t>
            </w:r>
            <w:r>
              <w:rPr>
                <w:rFonts w:ascii="Times New Roman" w:hAnsi="Times New Roman" w:cs="Times New Roman"/>
                <w:color w:val="000000"/>
                <w:sz w:val="21"/>
                <w:szCs w:val="21"/>
                <w:shd w:val="clear" w:color="auto" w:fill="FFFFFF"/>
              </w:rPr>
              <w:t>1-1</w:t>
            </w:r>
            <w:r>
              <w:rPr>
                <w:rFonts w:ascii="Times New Roman" w:hAnsi="Times New Roman" w:cs="Times New Roman"/>
                <w:color w:val="000000"/>
                <w:sz w:val="21"/>
                <w:szCs w:val="21"/>
                <w:shd w:val="clear" w:color="auto" w:fill="FFFFFF"/>
              </w:rPr>
              <w:t>部分：基本要求规范</w:t>
            </w:r>
          </w:p>
        </w:tc>
        <w:tc>
          <w:tcPr>
            <w:tcW w:w="2025" w:type="pct"/>
          </w:tcPr>
          <w:p w14:paraId="7CED6C09" w14:textId="77777777" w:rsidR="006C0139" w:rsidRDefault="00851A7A">
            <w:pPr>
              <w:rPr>
                <w:rFonts w:ascii="Times New Roman" w:hAnsi="Times New Roman" w:cs="Times New Roman"/>
                <w:color w:val="000000"/>
                <w:sz w:val="21"/>
                <w:szCs w:val="21"/>
                <w:shd w:val="clear" w:color="auto" w:fill="FFFFFF"/>
                <w:lang w:val="en-US"/>
              </w:rPr>
            </w:pPr>
            <w:r>
              <w:rPr>
                <w:rFonts w:ascii="Times New Roman" w:hAnsi="Times New Roman" w:cs="Times New Roman"/>
                <w:color w:val="000000"/>
                <w:sz w:val="21"/>
                <w:szCs w:val="21"/>
                <w:shd w:val="clear" w:color="auto" w:fill="FFFFFF"/>
                <w:lang w:val="en-US"/>
              </w:rPr>
              <w:t>第</w:t>
            </w:r>
            <w:r>
              <w:rPr>
                <w:rFonts w:ascii="Times New Roman" w:hAnsi="Times New Roman" w:cs="Times New Roman"/>
                <w:color w:val="000000"/>
                <w:sz w:val="21"/>
                <w:szCs w:val="21"/>
                <w:shd w:val="clear" w:color="auto" w:fill="FFFFFF"/>
                <w:lang w:val="en-US"/>
              </w:rPr>
              <w:t>1</w:t>
            </w:r>
            <w:r>
              <w:rPr>
                <w:rFonts w:ascii="Times New Roman" w:hAnsi="Times New Roman" w:cs="Times New Roman"/>
                <w:color w:val="000000"/>
                <w:sz w:val="21"/>
                <w:szCs w:val="21"/>
                <w:shd w:val="clear" w:color="auto" w:fill="FFFFFF"/>
                <w:lang w:val="en-US"/>
              </w:rPr>
              <w:t>部分为半导体变流器产品的通用基本要求，内容包括：术语定义、设备的类型、设备主要技术参数、基本运行和运行条件、设备和组件性能要求以及设备的试验要求。从标准的整体内容，该部分标准适用于单向导通装置二极管支路的设计、技术参数要求以及试验要求。</w:t>
            </w:r>
          </w:p>
        </w:tc>
      </w:tr>
      <w:tr w:rsidR="006C0139" w14:paraId="29B1DA20" w14:textId="77777777">
        <w:tc>
          <w:tcPr>
            <w:tcW w:w="354" w:type="pct"/>
            <w:vAlign w:val="center"/>
          </w:tcPr>
          <w:p w14:paraId="01C86AB1" w14:textId="77777777" w:rsidR="006C0139" w:rsidRDefault="00851A7A">
            <w:pPr>
              <w:jc w:val="center"/>
              <w:rPr>
                <w:rFonts w:ascii="Times New Roman" w:hAnsi="Times New Roman" w:cs="Times New Roman"/>
                <w:color w:val="000000"/>
                <w:sz w:val="21"/>
                <w:szCs w:val="21"/>
                <w:shd w:val="clear" w:color="auto" w:fill="FFFFFF"/>
                <w:lang w:val="en-US"/>
              </w:rPr>
            </w:pPr>
            <w:r>
              <w:rPr>
                <w:rFonts w:ascii="Times New Roman" w:hAnsi="Times New Roman" w:cs="Times New Roman"/>
                <w:color w:val="000000"/>
                <w:sz w:val="21"/>
                <w:szCs w:val="21"/>
                <w:shd w:val="clear" w:color="auto" w:fill="FFFFFF"/>
                <w:lang w:val="en-US"/>
              </w:rPr>
              <w:t>2</w:t>
            </w:r>
          </w:p>
        </w:tc>
        <w:tc>
          <w:tcPr>
            <w:tcW w:w="1113" w:type="pct"/>
            <w:vAlign w:val="center"/>
          </w:tcPr>
          <w:p w14:paraId="00B1CC57" w14:textId="77777777" w:rsidR="006C0139" w:rsidRDefault="00851A7A">
            <w:pPr>
              <w:jc w:val="center"/>
              <w:rPr>
                <w:rFonts w:ascii="Times New Roman" w:hAnsi="Times New Roman" w:cs="Times New Roman"/>
                <w:color w:val="000000"/>
                <w:sz w:val="21"/>
                <w:szCs w:val="21"/>
                <w:shd w:val="clear" w:color="auto" w:fill="FFFFFF"/>
              </w:rPr>
            </w:pPr>
            <w:r>
              <w:rPr>
                <w:rFonts w:ascii="Times New Roman" w:hAnsi="Times New Roman" w:cs="Times New Roman"/>
                <w:color w:val="000000"/>
                <w:sz w:val="21"/>
                <w:szCs w:val="21"/>
                <w:shd w:val="clear" w:color="auto" w:fill="FFFFFF"/>
              </w:rPr>
              <w:t>GB/T 3859.2-2013</w:t>
            </w:r>
          </w:p>
        </w:tc>
        <w:tc>
          <w:tcPr>
            <w:tcW w:w="1506" w:type="pct"/>
          </w:tcPr>
          <w:p w14:paraId="3FF8D663" w14:textId="77777777" w:rsidR="006C0139" w:rsidRDefault="00851A7A">
            <w:pPr>
              <w:rPr>
                <w:rFonts w:ascii="Times New Roman" w:hAnsi="Times New Roman" w:cs="Times New Roman"/>
                <w:color w:val="000000"/>
                <w:sz w:val="21"/>
                <w:szCs w:val="21"/>
                <w:shd w:val="clear" w:color="auto" w:fill="FFFFFF"/>
              </w:rPr>
            </w:pPr>
            <w:r>
              <w:rPr>
                <w:rFonts w:ascii="Times New Roman" w:hAnsi="Times New Roman" w:cs="Times New Roman"/>
                <w:color w:val="000000"/>
                <w:sz w:val="21"/>
                <w:szCs w:val="21"/>
                <w:shd w:val="clear" w:color="auto" w:fill="FFFFFF"/>
              </w:rPr>
              <w:t>半导体变流器</w:t>
            </w:r>
            <w:r>
              <w:rPr>
                <w:rFonts w:ascii="Times New Roman" w:hAnsi="Times New Roman" w:cs="Times New Roman"/>
                <w:color w:val="000000"/>
                <w:sz w:val="21"/>
                <w:szCs w:val="21"/>
                <w:shd w:val="clear" w:color="auto" w:fill="FFFFFF"/>
              </w:rPr>
              <w:t xml:space="preserve"> </w:t>
            </w:r>
            <w:r>
              <w:rPr>
                <w:rFonts w:ascii="Times New Roman" w:hAnsi="Times New Roman" w:cs="Times New Roman"/>
                <w:color w:val="000000"/>
                <w:sz w:val="21"/>
                <w:szCs w:val="21"/>
                <w:shd w:val="clear" w:color="auto" w:fill="FFFFFF"/>
              </w:rPr>
              <w:t>通用要求和电网换相变流器</w:t>
            </w:r>
            <w:r>
              <w:rPr>
                <w:rFonts w:ascii="Times New Roman" w:hAnsi="Times New Roman" w:cs="Times New Roman"/>
                <w:color w:val="000000"/>
                <w:sz w:val="21"/>
                <w:szCs w:val="21"/>
                <w:shd w:val="clear" w:color="auto" w:fill="FFFFFF"/>
              </w:rPr>
              <w:t xml:space="preserve"> </w:t>
            </w:r>
            <w:r>
              <w:rPr>
                <w:rFonts w:ascii="Times New Roman" w:hAnsi="Times New Roman" w:cs="Times New Roman"/>
                <w:color w:val="000000"/>
                <w:sz w:val="21"/>
                <w:szCs w:val="21"/>
                <w:shd w:val="clear" w:color="auto" w:fill="FFFFFF"/>
              </w:rPr>
              <w:t>第</w:t>
            </w:r>
            <w:r>
              <w:rPr>
                <w:rFonts w:ascii="Times New Roman" w:hAnsi="Times New Roman" w:cs="Times New Roman"/>
                <w:color w:val="000000"/>
                <w:sz w:val="21"/>
                <w:szCs w:val="21"/>
                <w:shd w:val="clear" w:color="auto" w:fill="FFFFFF"/>
              </w:rPr>
              <w:t>1-2</w:t>
            </w:r>
            <w:r>
              <w:rPr>
                <w:rFonts w:ascii="Times New Roman" w:hAnsi="Times New Roman" w:cs="Times New Roman"/>
                <w:color w:val="000000"/>
                <w:sz w:val="21"/>
                <w:szCs w:val="21"/>
                <w:shd w:val="clear" w:color="auto" w:fill="FFFFFF"/>
              </w:rPr>
              <w:t>部分：应用导则</w:t>
            </w:r>
          </w:p>
        </w:tc>
        <w:tc>
          <w:tcPr>
            <w:tcW w:w="2025" w:type="pct"/>
          </w:tcPr>
          <w:p w14:paraId="484567F4" w14:textId="77777777" w:rsidR="006C0139" w:rsidRDefault="00851A7A">
            <w:pPr>
              <w:rPr>
                <w:rFonts w:ascii="Times New Roman" w:hAnsi="Times New Roman" w:cs="Times New Roman"/>
                <w:color w:val="000000"/>
                <w:sz w:val="21"/>
                <w:szCs w:val="21"/>
                <w:shd w:val="clear" w:color="auto" w:fill="FFFFFF"/>
                <w:lang w:val="en-US"/>
              </w:rPr>
            </w:pPr>
            <w:r>
              <w:rPr>
                <w:rFonts w:ascii="Times New Roman" w:hAnsi="Times New Roman" w:cs="Times New Roman"/>
                <w:color w:val="000000"/>
                <w:sz w:val="21"/>
                <w:szCs w:val="21"/>
                <w:shd w:val="clear" w:color="auto" w:fill="FFFFFF"/>
                <w:lang w:val="en-US"/>
              </w:rPr>
              <w:t>第</w:t>
            </w:r>
            <w:r>
              <w:rPr>
                <w:rFonts w:ascii="Times New Roman" w:hAnsi="Times New Roman" w:cs="Times New Roman"/>
                <w:color w:val="000000"/>
                <w:sz w:val="21"/>
                <w:szCs w:val="21"/>
                <w:shd w:val="clear" w:color="auto" w:fill="FFFFFF"/>
                <w:lang w:val="en-US"/>
              </w:rPr>
              <w:t>2</w:t>
            </w:r>
            <w:r>
              <w:rPr>
                <w:rFonts w:ascii="Times New Roman" w:hAnsi="Times New Roman" w:cs="Times New Roman"/>
                <w:color w:val="000000"/>
                <w:sz w:val="21"/>
                <w:szCs w:val="21"/>
                <w:shd w:val="clear" w:color="auto" w:fill="FFFFFF"/>
                <w:lang w:val="en-US"/>
              </w:rPr>
              <w:t>部分为应用导则，主要是对半导体变流器应用场景以及使用环境等进行了规定，偏重于产品的应用。</w:t>
            </w:r>
          </w:p>
        </w:tc>
      </w:tr>
      <w:tr w:rsidR="006C0139" w14:paraId="6D232013" w14:textId="77777777">
        <w:tc>
          <w:tcPr>
            <w:tcW w:w="354" w:type="pct"/>
            <w:vAlign w:val="center"/>
          </w:tcPr>
          <w:p w14:paraId="2709D957" w14:textId="77777777" w:rsidR="006C0139" w:rsidRDefault="00851A7A">
            <w:pPr>
              <w:jc w:val="center"/>
              <w:rPr>
                <w:rFonts w:ascii="Times New Roman" w:hAnsi="Times New Roman" w:cs="Times New Roman"/>
                <w:color w:val="000000"/>
                <w:sz w:val="21"/>
                <w:szCs w:val="21"/>
                <w:shd w:val="clear" w:color="auto" w:fill="FFFFFF"/>
                <w:lang w:val="en-US"/>
              </w:rPr>
            </w:pPr>
            <w:r>
              <w:rPr>
                <w:rFonts w:ascii="Times New Roman" w:hAnsi="Times New Roman" w:cs="Times New Roman"/>
                <w:color w:val="000000"/>
                <w:sz w:val="21"/>
                <w:szCs w:val="21"/>
                <w:shd w:val="clear" w:color="auto" w:fill="FFFFFF"/>
                <w:lang w:val="en-US"/>
              </w:rPr>
              <w:t>3</w:t>
            </w:r>
          </w:p>
        </w:tc>
        <w:tc>
          <w:tcPr>
            <w:tcW w:w="1113" w:type="pct"/>
            <w:vAlign w:val="center"/>
          </w:tcPr>
          <w:p w14:paraId="3FE39EAB" w14:textId="77777777" w:rsidR="006C0139" w:rsidRDefault="00851A7A">
            <w:pPr>
              <w:jc w:val="center"/>
              <w:rPr>
                <w:rFonts w:ascii="Times New Roman" w:hAnsi="Times New Roman" w:cs="Times New Roman"/>
                <w:color w:val="000000"/>
                <w:sz w:val="21"/>
                <w:szCs w:val="21"/>
                <w:shd w:val="clear" w:color="auto" w:fill="FFFFFF"/>
              </w:rPr>
            </w:pPr>
            <w:r>
              <w:rPr>
                <w:rFonts w:ascii="Times New Roman" w:hAnsi="Times New Roman" w:cs="Times New Roman"/>
                <w:color w:val="000000"/>
                <w:sz w:val="21"/>
                <w:szCs w:val="21"/>
                <w:shd w:val="clear" w:color="auto" w:fill="FFFFFF"/>
              </w:rPr>
              <w:t>GB/T 3859.3-2013</w:t>
            </w:r>
          </w:p>
        </w:tc>
        <w:tc>
          <w:tcPr>
            <w:tcW w:w="1506" w:type="pct"/>
          </w:tcPr>
          <w:p w14:paraId="1A4AEB94" w14:textId="77777777" w:rsidR="006C0139" w:rsidRDefault="00851A7A">
            <w:pPr>
              <w:rPr>
                <w:rFonts w:ascii="Times New Roman" w:hAnsi="Times New Roman" w:cs="Times New Roman"/>
                <w:color w:val="000000"/>
                <w:sz w:val="21"/>
                <w:szCs w:val="21"/>
                <w:shd w:val="clear" w:color="auto" w:fill="FFFFFF"/>
              </w:rPr>
            </w:pPr>
            <w:r>
              <w:rPr>
                <w:rFonts w:ascii="Times New Roman" w:hAnsi="Times New Roman" w:cs="Times New Roman"/>
                <w:color w:val="000000"/>
                <w:sz w:val="21"/>
                <w:szCs w:val="21"/>
                <w:shd w:val="clear" w:color="auto" w:fill="FFFFFF"/>
              </w:rPr>
              <w:t>半导体变流器</w:t>
            </w:r>
            <w:r>
              <w:rPr>
                <w:rFonts w:ascii="Times New Roman" w:hAnsi="Times New Roman" w:cs="Times New Roman"/>
                <w:color w:val="000000"/>
                <w:sz w:val="21"/>
                <w:szCs w:val="21"/>
                <w:shd w:val="clear" w:color="auto" w:fill="FFFFFF"/>
              </w:rPr>
              <w:t xml:space="preserve"> </w:t>
            </w:r>
            <w:r>
              <w:rPr>
                <w:rFonts w:ascii="Times New Roman" w:hAnsi="Times New Roman" w:cs="Times New Roman"/>
                <w:color w:val="000000"/>
                <w:sz w:val="21"/>
                <w:szCs w:val="21"/>
                <w:shd w:val="clear" w:color="auto" w:fill="FFFFFF"/>
              </w:rPr>
              <w:t>通用要求和电网换相变流器</w:t>
            </w:r>
            <w:r>
              <w:rPr>
                <w:rFonts w:ascii="Times New Roman" w:hAnsi="Times New Roman" w:cs="Times New Roman"/>
                <w:color w:val="000000"/>
                <w:sz w:val="21"/>
                <w:szCs w:val="21"/>
                <w:shd w:val="clear" w:color="auto" w:fill="FFFFFF"/>
              </w:rPr>
              <w:t xml:space="preserve"> </w:t>
            </w:r>
            <w:r>
              <w:rPr>
                <w:rFonts w:ascii="Times New Roman" w:hAnsi="Times New Roman" w:cs="Times New Roman"/>
                <w:color w:val="000000"/>
                <w:sz w:val="21"/>
                <w:szCs w:val="21"/>
                <w:shd w:val="clear" w:color="auto" w:fill="FFFFFF"/>
              </w:rPr>
              <w:t>第</w:t>
            </w:r>
            <w:r>
              <w:rPr>
                <w:rFonts w:ascii="Times New Roman" w:hAnsi="Times New Roman" w:cs="Times New Roman"/>
                <w:color w:val="000000"/>
                <w:sz w:val="21"/>
                <w:szCs w:val="21"/>
                <w:shd w:val="clear" w:color="auto" w:fill="FFFFFF"/>
              </w:rPr>
              <w:t>1-3</w:t>
            </w:r>
            <w:r>
              <w:rPr>
                <w:rFonts w:ascii="Times New Roman" w:hAnsi="Times New Roman" w:cs="Times New Roman"/>
                <w:color w:val="000000"/>
                <w:sz w:val="21"/>
                <w:szCs w:val="21"/>
                <w:shd w:val="clear" w:color="auto" w:fill="FFFFFF"/>
              </w:rPr>
              <w:t>部分：变压器和电抗器</w:t>
            </w:r>
          </w:p>
        </w:tc>
        <w:tc>
          <w:tcPr>
            <w:tcW w:w="2025" w:type="pct"/>
          </w:tcPr>
          <w:p w14:paraId="473C3DFE" w14:textId="77777777" w:rsidR="006C0139" w:rsidRDefault="00851A7A">
            <w:pPr>
              <w:rPr>
                <w:rFonts w:ascii="Times New Roman" w:hAnsi="Times New Roman" w:cs="Times New Roman"/>
                <w:color w:val="000000"/>
                <w:sz w:val="21"/>
                <w:szCs w:val="21"/>
                <w:shd w:val="clear" w:color="auto" w:fill="FFFFFF"/>
                <w:lang w:val="en-US"/>
              </w:rPr>
            </w:pPr>
            <w:r>
              <w:rPr>
                <w:rFonts w:ascii="Times New Roman" w:hAnsi="Times New Roman" w:cs="Times New Roman"/>
                <w:color w:val="000000"/>
                <w:sz w:val="21"/>
                <w:szCs w:val="21"/>
                <w:shd w:val="clear" w:color="auto" w:fill="FFFFFF"/>
                <w:lang w:val="en-US"/>
              </w:rPr>
              <w:t>第</w:t>
            </w:r>
            <w:r>
              <w:rPr>
                <w:rFonts w:ascii="Times New Roman" w:hAnsi="Times New Roman" w:cs="Times New Roman"/>
                <w:color w:val="000000"/>
                <w:sz w:val="21"/>
                <w:szCs w:val="21"/>
                <w:shd w:val="clear" w:color="auto" w:fill="FFFFFF"/>
                <w:lang w:val="en-US"/>
              </w:rPr>
              <w:t>3</w:t>
            </w:r>
            <w:r>
              <w:rPr>
                <w:rFonts w:ascii="Times New Roman" w:hAnsi="Times New Roman" w:cs="Times New Roman"/>
                <w:color w:val="000000"/>
                <w:sz w:val="21"/>
                <w:szCs w:val="21"/>
                <w:shd w:val="clear" w:color="auto" w:fill="FFFFFF"/>
                <w:lang w:val="en-US"/>
              </w:rPr>
              <w:t>部分为变压器和电抗器的要求，单向导通装置不涉及，所以本部分不适用于单向导通装置。</w:t>
            </w:r>
          </w:p>
        </w:tc>
      </w:tr>
      <w:tr w:rsidR="006C0139" w14:paraId="6241E3C2" w14:textId="77777777">
        <w:tc>
          <w:tcPr>
            <w:tcW w:w="354" w:type="pct"/>
            <w:vAlign w:val="center"/>
          </w:tcPr>
          <w:p w14:paraId="77925AD5" w14:textId="77777777" w:rsidR="006C0139" w:rsidRDefault="00851A7A">
            <w:pPr>
              <w:jc w:val="center"/>
              <w:rPr>
                <w:rFonts w:ascii="Times New Roman" w:hAnsi="Times New Roman" w:cs="Times New Roman"/>
                <w:color w:val="000000"/>
                <w:sz w:val="21"/>
                <w:szCs w:val="21"/>
                <w:shd w:val="clear" w:color="auto" w:fill="FFFFFF"/>
                <w:lang w:val="en-US"/>
              </w:rPr>
            </w:pPr>
            <w:r>
              <w:rPr>
                <w:rFonts w:ascii="Times New Roman" w:hAnsi="Times New Roman" w:cs="Times New Roman"/>
                <w:color w:val="000000"/>
                <w:sz w:val="21"/>
                <w:szCs w:val="21"/>
                <w:shd w:val="clear" w:color="auto" w:fill="FFFFFF"/>
                <w:lang w:val="en-US"/>
              </w:rPr>
              <w:t>4</w:t>
            </w:r>
          </w:p>
        </w:tc>
        <w:tc>
          <w:tcPr>
            <w:tcW w:w="1113" w:type="pct"/>
            <w:vAlign w:val="center"/>
          </w:tcPr>
          <w:p w14:paraId="44B386CE" w14:textId="77777777" w:rsidR="006C0139" w:rsidRDefault="00851A7A">
            <w:pPr>
              <w:jc w:val="center"/>
              <w:rPr>
                <w:rFonts w:ascii="Times New Roman" w:hAnsi="Times New Roman" w:cs="Times New Roman"/>
                <w:color w:val="000000"/>
                <w:sz w:val="21"/>
                <w:szCs w:val="21"/>
                <w:shd w:val="clear" w:color="auto" w:fill="FFFFFF"/>
              </w:rPr>
            </w:pPr>
            <w:r>
              <w:rPr>
                <w:rFonts w:ascii="Times New Roman" w:hAnsi="Times New Roman" w:cs="Times New Roman"/>
                <w:color w:val="000000"/>
                <w:sz w:val="21"/>
                <w:szCs w:val="21"/>
                <w:shd w:val="clear" w:color="auto" w:fill="FFFFFF"/>
              </w:rPr>
              <w:t>GB/T 3859.4-2004</w:t>
            </w:r>
          </w:p>
        </w:tc>
        <w:tc>
          <w:tcPr>
            <w:tcW w:w="1506" w:type="pct"/>
          </w:tcPr>
          <w:p w14:paraId="36475631" w14:textId="77777777" w:rsidR="006C0139" w:rsidRDefault="00851A7A">
            <w:pPr>
              <w:rPr>
                <w:rFonts w:ascii="Times New Roman" w:hAnsi="Times New Roman" w:cs="Times New Roman"/>
                <w:color w:val="000000"/>
                <w:sz w:val="21"/>
                <w:szCs w:val="21"/>
                <w:shd w:val="clear" w:color="auto" w:fill="FFFFFF"/>
              </w:rPr>
            </w:pPr>
            <w:r>
              <w:rPr>
                <w:rFonts w:ascii="Times New Roman" w:hAnsi="Times New Roman" w:cs="Times New Roman"/>
                <w:color w:val="000000"/>
                <w:sz w:val="21"/>
                <w:szCs w:val="21"/>
                <w:shd w:val="clear" w:color="auto" w:fill="FFFFFF"/>
              </w:rPr>
              <w:t>半导体变流器</w:t>
            </w:r>
            <w:r>
              <w:rPr>
                <w:rFonts w:ascii="Times New Roman" w:hAnsi="Times New Roman" w:cs="Times New Roman"/>
                <w:color w:val="000000"/>
                <w:sz w:val="21"/>
                <w:szCs w:val="21"/>
                <w:shd w:val="clear" w:color="auto" w:fill="FFFFFF"/>
              </w:rPr>
              <w:t xml:space="preserve"> </w:t>
            </w:r>
            <w:r>
              <w:rPr>
                <w:rFonts w:ascii="Times New Roman" w:hAnsi="Times New Roman" w:cs="Times New Roman"/>
                <w:color w:val="000000"/>
                <w:sz w:val="21"/>
                <w:szCs w:val="21"/>
                <w:shd w:val="clear" w:color="auto" w:fill="FFFFFF"/>
              </w:rPr>
              <w:t>包括直接直流变流器的半导体自换相变流器</w:t>
            </w:r>
          </w:p>
        </w:tc>
        <w:tc>
          <w:tcPr>
            <w:tcW w:w="2025" w:type="pct"/>
          </w:tcPr>
          <w:p w14:paraId="69C268F8" w14:textId="77777777" w:rsidR="006C0139" w:rsidRDefault="00851A7A">
            <w:pPr>
              <w:rPr>
                <w:rFonts w:ascii="Times New Roman" w:hAnsi="Times New Roman" w:cs="Times New Roman"/>
                <w:color w:val="000000"/>
                <w:sz w:val="21"/>
                <w:szCs w:val="21"/>
                <w:shd w:val="clear" w:color="auto" w:fill="FFFFFF"/>
                <w:lang w:val="en-US"/>
              </w:rPr>
            </w:pPr>
            <w:r>
              <w:rPr>
                <w:rFonts w:ascii="Times New Roman" w:hAnsi="Times New Roman" w:cs="Times New Roman"/>
                <w:color w:val="000000"/>
                <w:sz w:val="21"/>
                <w:szCs w:val="21"/>
                <w:shd w:val="clear" w:color="auto" w:fill="FFFFFF"/>
                <w:lang w:val="en-US"/>
              </w:rPr>
              <w:t>单向导通装置属于直流变流器，所以第</w:t>
            </w:r>
            <w:r>
              <w:rPr>
                <w:rFonts w:ascii="Times New Roman" w:hAnsi="Times New Roman" w:cs="Times New Roman"/>
                <w:color w:val="000000"/>
                <w:sz w:val="21"/>
                <w:szCs w:val="21"/>
                <w:shd w:val="clear" w:color="auto" w:fill="FFFFFF"/>
                <w:lang w:val="en-US"/>
              </w:rPr>
              <w:t>4</w:t>
            </w:r>
            <w:r>
              <w:rPr>
                <w:rFonts w:ascii="Times New Roman" w:hAnsi="Times New Roman" w:cs="Times New Roman"/>
                <w:color w:val="000000"/>
                <w:sz w:val="21"/>
                <w:szCs w:val="21"/>
                <w:shd w:val="clear" w:color="auto" w:fill="FFFFFF"/>
                <w:lang w:val="en-US"/>
              </w:rPr>
              <w:t>部分中对产品的性能要求以及试验要求适用单向导通装置。</w:t>
            </w:r>
          </w:p>
        </w:tc>
      </w:tr>
      <w:tr w:rsidR="006C0139" w14:paraId="60826183" w14:textId="77777777">
        <w:tc>
          <w:tcPr>
            <w:tcW w:w="354" w:type="pct"/>
            <w:vAlign w:val="center"/>
          </w:tcPr>
          <w:p w14:paraId="14CB7860" w14:textId="77777777" w:rsidR="006C0139" w:rsidRDefault="00851A7A">
            <w:pPr>
              <w:jc w:val="center"/>
              <w:rPr>
                <w:rFonts w:ascii="Times New Roman" w:hAnsi="Times New Roman" w:cs="Times New Roman"/>
                <w:color w:val="000000"/>
                <w:sz w:val="21"/>
                <w:szCs w:val="21"/>
                <w:shd w:val="clear" w:color="auto" w:fill="FFFFFF"/>
                <w:lang w:val="en-US"/>
              </w:rPr>
            </w:pPr>
            <w:r>
              <w:rPr>
                <w:rFonts w:ascii="Times New Roman" w:hAnsi="Times New Roman" w:cs="Times New Roman"/>
                <w:color w:val="000000"/>
                <w:sz w:val="21"/>
                <w:szCs w:val="21"/>
                <w:shd w:val="clear" w:color="auto" w:fill="FFFFFF"/>
                <w:lang w:val="en-US"/>
              </w:rPr>
              <w:t>5</w:t>
            </w:r>
          </w:p>
        </w:tc>
        <w:tc>
          <w:tcPr>
            <w:tcW w:w="1113" w:type="pct"/>
            <w:vAlign w:val="center"/>
          </w:tcPr>
          <w:p w14:paraId="5CD5A7C1" w14:textId="77777777" w:rsidR="006C0139" w:rsidRDefault="00851A7A">
            <w:pPr>
              <w:jc w:val="center"/>
              <w:rPr>
                <w:rFonts w:ascii="Times New Roman" w:hAnsi="Times New Roman" w:cs="Times New Roman"/>
                <w:color w:val="000000"/>
                <w:sz w:val="21"/>
                <w:szCs w:val="21"/>
                <w:shd w:val="clear" w:color="auto" w:fill="FFFFFF"/>
                <w:lang w:val="en-US"/>
              </w:rPr>
            </w:pPr>
            <w:r>
              <w:rPr>
                <w:rFonts w:ascii="Times New Roman" w:hAnsi="Times New Roman" w:cs="Times New Roman"/>
                <w:color w:val="000000"/>
                <w:sz w:val="21"/>
                <w:szCs w:val="21"/>
                <w:shd w:val="clear" w:color="auto" w:fill="FFFFFF"/>
                <w:lang w:val="en-US"/>
              </w:rPr>
              <w:t>GB/T 25890.1-2010</w:t>
            </w:r>
          </w:p>
        </w:tc>
        <w:tc>
          <w:tcPr>
            <w:tcW w:w="1506" w:type="pct"/>
          </w:tcPr>
          <w:p w14:paraId="0B918FC0" w14:textId="77777777" w:rsidR="006C0139" w:rsidRDefault="00851A7A">
            <w:pPr>
              <w:rPr>
                <w:rFonts w:ascii="Times New Roman" w:hAnsi="Times New Roman" w:cs="Times New Roman"/>
                <w:color w:val="000000"/>
                <w:sz w:val="21"/>
                <w:szCs w:val="21"/>
                <w:shd w:val="clear" w:color="auto" w:fill="FFFFFF"/>
              </w:rPr>
            </w:pPr>
            <w:r>
              <w:rPr>
                <w:rFonts w:ascii="Times New Roman" w:hAnsi="Times New Roman" w:cs="Times New Roman"/>
                <w:color w:val="000000"/>
                <w:sz w:val="21"/>
                <w:szCs w:val="21"/>
                <w:shd w:val="clear" w:color="auto" w:fill="FFFFFF"/>
                <w:lang w:val="en-US"/>
              </w:rPr>
              <w:t>轨道交通</w:t>
            </w:r>
            <w:r>
              <w:rPr>
                <w:rFonts w:ascii="Times New Roman" w:hAnsi="Times New Roman" w:cs="Times New Roman"/>
                <w:color w:val="000000"/>
                <w:sz w:val="21"/>
                <w:szCs w:val="21"/>
                <w:shd w:val="clear" w:color="auto" w:fill="FFFFFF"/>
                <w:lang w:val="en-US"/>
              </w:rPr>
              <w:t xml:space="preserve"> </w:t>
            </w:r>
            <w:r>
              <w:rPr>
                <w:rFonts w:ascii="Times New Roman" w:hAnsi="Times New Roman" w:cs="Times New Roman"/>
                <w:color w:val="000000"/>
                <w:sz w:val="21"/>
                <w:szCs w:val="21"/>
                <w:shd w:val="clear" w:color="auto" w:fill="FFFFFF"/>
                <w:lang w:val="en-US"/>
              </w:rPr>
              <w:t>地面装置</w:t>
            </w:r>
            <w:r>
              <w:rPr>
                <w:rFonts w:ascii="Times New Roman" w:hAnsi="Times New Roman" w:cs="Times New Roman"/>
                <w:color w:val="000000"/>
                <w:sz w:val="21"/>
                <w:szCs w:val="21"/>
                <w:shd w:val="clear" w:color="auto" w:fill="FFFFFF"/>
                <w:lang w:val="en-US"/>
              </w:rPr>
              <w:t xml:space="preserve"> </w:t>
            </w:r>
            <w:r>
              <w:rPr>
                <w:rFonts w:ascii="Times New Roman" w:hAnsi="Times New Roman" w:cs="Times New Roman"/>
                <w:color w:val="000000"/>
                <w:sz w:val="21"/>
                <w:szCs w:val="21"/>
                <w:shd w:val="clear" w:color="auto" w:fill="FFFFFF"/>
                <w:lang w:val="en-US"/>
              </w:rPr>
              <w:t>直流开关设备</w:t>
            </w:r>
            <w:r>
              <w:rPr>
                <w:rFonts w:ascii="Times New Roman" w:hAnsi="Times New Roman" w:cs="Times New Roman"/>
                <w:color w:val="000000"/>
                <w:sz w:val="21"/>
                <w:szCs w:val="21"/>
                <w:shd w:val="clear" w:color="auto" w:fill="FFFFFF"/>
                <w:lang w:val="en-US"/>
              </w:rPr>
              <w:t xml:space="preserve"> </w:t>
            </w:r>
            <w:r>
              <w:rPr>
                <w:rFonts w:ascii="Times New Roman" w:hAnsi="Times New Roman" w:cs="Times New Roman"/>
                <w:color w:val="000000"/>
                <w:sz w:val="21"/>
                <w:szCs w:val="21"/>
                <w:shd w:val="clear" w:color="auto" w:fill="FFFFFF"/>
                <w:lang w:val="en-US"/>
              </w:rPr>
              <w:t>第</w:t>
            </w:r>
            <w:r>
              <w:rPr>
                <w:rFonts w:ascii="Times New Roman" w:hAnsi="Times New Roman" w:cs="Times New Roman"/>
                <w:color w:val="000000"/>
                <w:sz w:val="21"/>
                <w:szCs w:val="21"/>
                <w:shd w:val="clear" w:color="auto" w:fill="FFFFFF"/>
                <w:lang w:val="en-US"/>
              </w:rPr>
              <w:t>1</w:t>
            </w:r>
            <w:r>
              <w:rPr>
                <w:rFonts w:ascii="Times New Roman" w:hAnsi="Times New Roman" w:cs="Times New Roman"/>
                <w:color w:val="000000"/>
                <w:sz w:val="21"/>
                <w:szCs w:val="21"/>
                <w:shd w:val="clear" w:color="auto" w:fill="FFFFFF"/>
                <w:lang w:val="en-US"/>
              </w:rPr>
              <w:t>部分：总则</w:t>
            </w:r>
          </w:p>
        </w:tc>
        <w:tc>
          <w:tcPr>
            <w:tcW w:w="2025" w:type="pct"/>
          </w:tcPr>
          <w:p w14:paraId="6A447D28" w14:textId="77777777" w:rsidR="006C0139" w:rsidRDefault="00851A7A">
            <w:pPr>
              <w:rPr>
                <w:rFonts w:ascii="Times New Roman" w:hAnsi="Times New Roman" w:cs="Times New Roman"/>
                <w:color w:val="000000"/>
                <w:kern w:val="2"/>
                <w:sz w:val="21"/>
                <w:szCs w:val="21"/>
                <w:shd w:val="clear" w:color="auto" w:fill="FFFFFF"/>
                <w:lang w:val="en-US" w:bidi="ar-SA"/>
              </w:rPr>
            </w:pPr>
            <w:r>
              <w:rPr>
                <w:rFonts w:ascii="Times New Roman" w:hAnsi="Times New Roman" w:cs="Times New Roman"/>
                <w:color w:val="000000"/>
                <w:kern w:val="2"/>
                <w:sz w:val="21"/>
                <w:szCs w:val="21"/>
                <w:shd w:val="clear" w:color="auto" w:fill="FFFFFF"/>
                <w:lang w:val="en-US" w:bidi="ar-SA"/>
              </w:rPr>
              <w:t>第</w:t>
            </w:r>
            <w:r>
              <w:rPr>
                <w:rFonts w:ascii="Times New Roman" w:hAnsi="Times New Roman" w:cs="Times New Roman"/>
                <w:color w:val="000000"/>
                <w:kern w:val="2"/>
                <w:sz w:val="21"/>
                <w:szCs w:val="21"/>
                <w:shd w:val="clear" w:color="auto" w:fill="FFFFFF"/>
                <w:lang w:val="en-US" w:bidi="ar-SA"/>
              </w:rPr>
              <w:t>1</w:t>
            </w:r>
            <w:r>
              <w:rPr>
                <w:rFonts w:ascii="Times New Roman" w:hAnsi="Times New Roman" w:cs="Times New Roman"/>
                <w:color w:val="000000"/>
                <w:kern w:val="2"/>
                <w:sz w:val="21"/>
                <w:szCs w:val="21"/>
                <w:shd w:val="clear" w:color="auto" w:fill="FFFFFF"/>
                <w:lang w:val="en-US" w:bidi="ar-SA"/>
              </w:rPr>
              <w:t>部分为总则，规定了标准的适用范围、设备工作条件要求、设备常规参数，以及各部分所涉及的试验项点的试验方法及试验要求等相关内容，该标准中的试验方法及试验要求，适用于单向导通装置，标准中所涉及的条款均在第</w:t>
            </w:r>
            <w:r>
              <w:rPr>
                <w:rFonts w:ascii="Times New Roman" w:hAnsi="Times New Roman" w:cs="Times New Roman"/>
                <w:color w:val="000000"/>
                <w:kern w:val="2"/>
                <w:sz w:val="21"/>
                <w:szCs w:val="21"/>
                <w:shd w:val="clear" w:color="auto" w:fill="FFFFFF"/>
                <w:lang w:val="en-US" w:bidi="ar-SA"/>
              </w:rPr>
              <w:t>6</w:t>
            </w:r>
            <w:r>
              <w:rPr>
                <w:rFonts w:ascii="Times New Roman" w:hAnsi="Times New Roman" w:cs="Times New Roman"/>
                <w:color w:val="000000"/>
                <w:kern w:val="2"/>
                <w:sz w:val="21"/>
                <w:szCs w:val="21"/>
                <w:shd w:val="clear" w:color="auto" w:fill="FFFFFF"/>
                <w:lang w:val="en-US" w:bidi="ar-SA"/>
              </w:rPr>
              <w:t>部分标准中有索引，故未列入产品标准中。</w:t>
            </w:r>
          </w:p>
        </w:tc>
      </w:tr>
      <w:tr w:rsidR="006C0139" w14:paraId="3EE45CD1" w14:textId="77777777">
        <w:tc>
          <w:tcPr>
            <w:tcW w:w="354" w:type="pct"/>
            <w:vAlign w:val="center"/>
          </w:tcPr>
          <w:p w14:paraId="04E3D3B5" w14:textId="77777777" w:rsidR="006C0139" w:rsidRDefault="00851A7A">
            <w:pPr>
              <w:jc w:val="center"/>
              <w:rPr>
                <w:rFonts w:ascii="Times New Roman" w:hAnsi="Times New Roman" w:cs="Times New Roman"/>
                <w:color w:val="000000"/>
                <w:sz w:val="21"/>
                <w:szCs w:val="21"/>
                <w:shd w:val="clear" w:color="auto" w:fill="FFFFFF"/>
                <w:lang w:val="en-US"/>
              </w:rPr>
            </w:pPr>
            <w:r>
              <w:rPr>
                <w:rFonts w:ascii="Times New Roman" w:hAnsi="Times New Roman" w:cs="Times New Roman"/>
                <w:color w:val="000000"/>
                <w:sz w:val="21"/>
                <w:szCs w:val="21"/>
                <w:shd w:val="clear" w:color="auto" w:fill="FFFFFF"/>
                <w:lang w:val="en-US"/>
              </w:rPr>
              <w:t>6</w:t>
            </w:r>
          </w:p>
        </w:tc>
        <w:tc>
          <w:tcPr>
            <w:tcW w:w="1113" w:type="pct"/>
            <w:vAlign w:val="center"/>
          </w:tcPr>
          <w:p w14:paraId="333D768F" w14:textId="77777777" w:rsidR="006C0139" w:rsidRDefault="00851A7A">
            <w:pPr>
              <w:jc w:val="center"/>
              <w:rPr>
                <w:rFonts w:ascii="Times New Roman" w:hAnsi="Times New Roman" w:cs="Times New Roman"/>
                <w:color w:val="000000"/>
                <w:sz w:val="21"/>
                <w:szCs w:val="21"/>
                <w:shd w:val="clear" w:color="auto" w:fill="FFFFFF"/>
                <w:lang w:val="en-US"/>
              </w:rPr>
            </w:pPr>
            <w:r>
              <w:rPr>
                <w:rFonts w:ascii="Times New Roman" w:hAnsi="Times New Roman" w:cs="Times New Roman"/>
                <w:color w:val="000000"/>
                <w:sz w:val="21"/>
                <w:szCs w:val="21"/>
                <w:shd w:val="clear" w:color="auto" w:fill="FFFFFF"/>
                <w:lang w:val="en-US"/>
              </w:rPr>
              <w:t>GB/T 25890.6-2010</w:t>
            </w:r>
          </w:p>
        </w:tc>
        <w:tc>
          <w:tcPr>
            <w:tcW w:w="1506" w:type="pct"/>
          </w:tcPr>
          <w:p w14:paraId="57FA2171" w14:textId="77777777" w:rsidR="006C0139" w:rsidRDefault="00851A7A">
            <w:pPr>
              <w:rPr>
                <w:rFonts w:ascii="Times New Roman" w:hAnsi="Times New Roman" w:cs="Times New Roman"/>
                <w:color w:val="000000"/>
                <w:sz w:val="21"/>
                <w:szCs w:val="21"/>
                <w:shd w:val="clear" w:color="auto" w:fill="FFFFFF"/>
                <w:lang w:val="en-US"/>
              </w:rPr>
            </w:pPr>
            <w:r>
              <w:rPr>
                <w:rFonts w:ascii="Times New Roman" w:hAnsi="Times New Roman" w:cs="Times New Roman"/>
                <w:color w:val="000000"/>
                <w:sz w:val="21"/>
                <w:szCs w:val="21"/>
                <w:shd w:val="clear" w:color="auto" w:fill="FFFFFF"/>
                <w:lang w:val="en-US"/>
              </w:rPr>
              <w:t>轨道交通</w:t>
            </w:r>
            <w:r>
              <w:rPr>
                <w:rFonts w:ascii="Times New Roman" w:hAnsi="Times New Roman" w:cs="Times New Roman"/>
                <w:color w:val="000000"/>
                <w:sz w:val="21"/>
                <w:szCs w:val="21"/>
                <w:shd w:val="clear" w:color="auto" w:fill="FFFFFF"/>
                <w:lang w:val="en-US"/>
              </w:rPr>
              <w:t xml:space="preserve"> </w:t>
            </w:r>
            <w:r>
              <w:rPr>
                <w:rFonts w:ascii="Times New Roman" w:hAnsi="Times New Roman" w:cs="Times New Roman"/>
                <w:color w:val="000000"/>
                <w:sz w:val="21"/>
                <w:szCs w:val="21"/>
                <w:shd w:val="clear" w:color="auto" w:fill="FFFFFF"/>
                <w:lang w:val="en-US"/>
              </w:rPr>
              <w:t>地面装置</w:t>
            </w:r>
            <w:r>
              <w:rPr>
                <w:rFonts w:ascii="Times New Roman" w:hAnsi="Times New Roman" w:cs="Times New Roman"/>
                <w:color w:val="000000"/>
                <w:sz w:val="21"/>
                <w:szCs w:val="21"/>
                <w:shd w:val="clear" w:color="auto" w:fill="FFFFFF"/>
                <w:lang w:val="en-US"/>
              </w:rPr>
              <w:t xml:space="preserve"> </w:t>
            </w:r>
            <w:r>
              <w:rPr>
                <w:rFonts w:ascii="Times New Roman" w:hAnsi="Times New Roman" w:cs="Times New Roman"/>
                <w:color w:val="000000"/>
                <w:sz w:val="21"/>
                <w:szCs w:val="21"/>
                <w:shd w:val="clear" w:color="auto" w:fill="FFFFFF"/>
                <w:lang w:val="en-US"/>
              </w:rPr>
              <w:t>直流开关设备</w:t>
            </w:r>
            <w:r>
              <w:rPr>
                <w:rFonts w:ascii="Times New Roman" w:hAnsi="Times New Roman" w:cs="Times New Roman"/>
                <w:color w:val="000000"/>
                <w:sz w:val="21"/>
                <w:szCs w:val="21"/>
                <w:shd w:val="clear" w:color="auto" w:fill="FFFFFF"/>
                <w:lang w:val="en-US"/>
              </w:rPr>
              <w:t xml:space="preserve"> </w:t>
            </w:r>
            <w:r>
              <w:rPr>
                <w:rFonts w:ascii="Times New Roman" w:hAnsi="Times New Roman" w:cs="Times New Roman"/>
                <w:color w:val="000000"/>
                <w:sz w:val="21"/>
                <w:szCs w:val="21"/>
                <w:shd w:val="clear" w:color="auto" w:fill="FFFFFF"/>
                <w:lang w:val="en-US"/>
              </w:rPr>
              <w:t>第</w:t>
            </w:r>
            <w:r>
              <w:rPr>
                <w:rFonts w:ascii="Times New Roman" w:hAnsi="Times New Roman" w:cs="Times New Roman"/>
                <w:color w:val="000000"/>
                <w:sz w:val="21"/>
                <w:szCs w:val="21"/>
                <w:shd w:val="clear" w:color="auto" w:fill="FFFFFF"/>
                <w:lang w:val="en-US"/>
              </w:rPr>
              <w:t>6</w:t>
            </w:r>
            <w:r>
              <w:rPr>
                <w:rFonts w:ascii="Times New Roman" w:hAnsi="Times New Roman" w:cs="Times New Roman"/>
                <w:color w:val="000000"/>
                <w:sz w:val="21"/>
                <w:szCs w:val="21"/>
                <w:shd w:val="clear" w:color="auto" w:fill="FFFFFF"/>
                <w:lang w:val="en-US"/>
              </w:rPr>
              <w:t>部分：直流成套开关设备</w:t>
            </w:r>
          </w:p>
        </w:tc>
        <w:tc>
          <w:tcPr>
            <w:tcW w:w="2025" w:type="pct"/>
          </w:tcPr>
          <w:p w14:paraId="31E1CF8F" w14:textId="77777777" w:rsidR="006C0139" w:rsidRDefault="00851A7A">
            <w:pPr>
              <w:rPr>
                <w:rFonts w:ascii="Times New Roman" w:hAnsi="Times New Roman" w:cs="Times New Roman"/>
                <w:color w:val="000000"/>
                <w:kern w:val="2"/>
                <w:sz w:val="21"/>
                <w:szCs w:val="21"/>
                <w:shd w:val="clear" w:color="auto" w:fill="FFFFFF"/>
                <w:lang w:val="en-US" w:bidi="ar-SA"/>
              </w:rPr>
            </w:pPr>
            <w:r>
              <w:rPr>
                <w:rFonts w:ascii="Times New Roman" w:hAnsi="Times New Roman" w:cs="Times New Roman"/>
                <w:color w:val="000000"/>
                <w:kern w:val="2"/>
                <w:sz w:val="21"/>
                <w:szCs w:val="21"/>
                <w:shd w:val="clear" w:color="auto" w:fill="FFFFFF"/>
                <w:lang w:val="en-US" w:bidi="ar-SA"/>
              </w:rPr>
              <w:t>第</w:t>
            </w:r>
            <w:r>
              <w:rPr>
                <w:rFonts w:ascii="Times New Roman" w:hAnsi="Times New Roman" w:cs="Times New Roman"/>
                <w:color w:val="000000"/>
                <w:kern w:val="2"/>
                <w:sz w:val="21"/>
                <w:szCs w:val="21"/>
                <w:shd w:val="clear" w:color="auto" w:fill="FFFFFF"/>
                <w:lang w:val="en-US" w:bidi="ar-SA"/>
              </w:rPr>
              <w:t>6</w:t>
            </w:r>
            <w:r>
              <w:rPr>
                <w:rFonts w:ascii="Times New Roman" w:hAnsi="Times New Roman" w:cs="Times New Roman"/>
                <w:color w:val="000000"/>
                <w:kern w:val="2"/>
                <w:sz w:val="21"/>
                <w:szCs w:val="21"/>
                <w:shd w:val="clear" w:color="auto" w:fill="FFFFFF"/>
                <w:lang w:val="en-US" w:bidi="ar-SA"/>
              </w:rPr>
              <w:t>部分，直流成套开关设备，标准规定了直流成套开关设备结构要求、技术特性以及试验方法及要求等相关内容，适用于单向导通装置的成套设备，所以选择该标准</w:t>
            </w:r>
            <w:r>
              <w:rPr>
                <w:rFonts w:ascii="Times New Roman" w:hAnsi="Times New Roman" w:cs="Times New Roman"/>
                <w:color w:val="000000"/>
                <w:kern w:val="2"/>
                <w:sz w:val="21"/>
                <w:szCs w:val="21"/>
                <w:shd w:val="clear" w:color="auto" w:fill="FFFFFF"/>
                <w:lang w:val="en-US" w:bidi="ar-SA"/>
              </w:rPr>
              <w:lastRenderedPageBreak/>
              <w:t>为单向导通装置的产品标准。</w:t>
            </w:r>
          </w:p>
        </w:tc>
      </w:tr>
    </w:tbl>
    <w:p w14:paraId="59C99CC9" w14:textId="77777777" w:rsidR="006C0139" w:rsidRDefault="00851A7A">
      <w:pPr>
        <w:spacing w:line="360" w:lineRule="auto"/>
        <w:ind w:firstLine="454"/>
        <w:rPr>
          <w:color w:val="000000"/>
          <w:sz w:val="24"/>
          <w:szCs w:val="24"/>
          <w:lang w:val="en-US" w:bidi="ar"/>
        </w:rPr>
      </w:pPr>
      <w:r>
        <w:rPr>
          <w:rFonts w:hint="eastAsia"/>
          <w:color w:val="000000"/>
          <w:sz w:val="24"/>
          <w:szCs w:val="24"/>
          <w:lang w:val="en-US" w:bidi="ar"/>
        </w:rPr>
        <w:lastRenderedPageBreak/>
        <w:t>综上，建议单导的认证标准采用GB/T 25890.6 《轨道交通 地面装置 直流开关设备 第 6 部分：直流成套开关设备》、GB/T 3859.1 《半导体变流器 通用要求和电网换相变流器 第1-1部分：基本要求规范》。</w:t>
      </w:r>
    </w:p>
    <w:p w14:paraId="2690A336" w14:textId="77777777" w:rsidR="006C0139" w:rsidRDefault="00851A7A">
      <w:pPr>
        <w:pStyle w:val="2"/>
        <w:spacing w:before="0" w:after="0" w:line="360" w:lineRule="auto"/>
        <w:rPr>
          <w:rFonts w:ascii="宋体" w:eastAsia="宋体" w:hAnsi="宋体"/>
          <w:sz w:val="24"/>
          <w:szCs w:val="24"/>
          <w:lang w:val="en-US"/>
        </w:rPr>
      </w:pPr>
      <w:r>
        <w:rPr>
          <w:rFonts w:ascii="宋体" w:eastAsia="宋体" w:hAnsi="宋体" w:hint="eastAsia"/>
          <w:sz w:val="24"/>
          <w:szCs w:val="24"/>
          <w:lang w:val="en-US"/>
        </w:rPr>
        <w:t>4.7 35kV交流开关柜</w:t>
      </w:r>
    </w:p>
    <w:p w14:paraId="15D22071" w14:textId="77777777" w:rsidR="006C0139" w:rsidRDefault="00851A7A">
      <w:pPr>
        <w:spacing w:line="360" w:lineRule="auto"/>
        <w:ind w:firstLine="454"/>
        <w:jc w:val="both"/>
        <w:rPr>
          <w:color w:val="000000"/>
          <w:sz w:val="24"/>
          <w:szCs w:val="24"/>
          <w:lang w:val="en-US" w:bidi="ar"/>
        </w:rPr>
      </w:pPr>
      <w:r>
        <w:rPr>
          <w:rFonts w:hint="eastAsia"/>
          <w:color w:val="000000"/>
          <w:sz w:val="24"/>
          <w:szCs w:val="24"/>
          <w:lang w:val="en-US" w:bidi="ar"/>
        </w:rPr>
        <w:t>编制小组针对35kV交流开关柜产品特点及适用场景，对标准进行了分析并形成标准适用性说明：</w:t>
      </w:r>
    </w:p>
    <w:p w14:paraId="39335004" w14:textId="77777777" w:rsidR="006C0139" w:rsidRDefault="00851A7A">
      <w:pPr>
        <w:spacing w:line="360" w:lineRule="auto"/>
        <w:jc w:val="center"/>
        <w:rPr>
          <w:b/>
          <w:bCs/>
          <w:sz w:val="24"/>
          <w:szCs w:val="24"/>
          <w:lang w:val="en-US"/>
        </w:rPr>
      </w:pPr>
      <w:r>
        <w:rPr>
          <w:rFonts w:hint="eastAsia"/>
          <w:b/>
          <w:bCs/>
          <w:sz w:val="24"/>
          <w:szCs w:val="24"/>
          <w:lang w:val="en-US"/>
        </w:rPr>
        <w:t>表4-7 35kV交流开关柜标准适用性说明</w:t>
      </w:r>
    </w:p>
    <w:tbl>
      <w:tblPr>
        <w:tblStyle w:val="aa"/>
        <w:tblW w:w="4914" w:type="pct"/>
        <w:jc w:val="center"/>
        <w:tblLook w:val="04A0" w:firstRow="1" w:lastRow="0" w:firstColumn="1" w:lastColumn="0" w:noHBand="0" w:noVBand="1"/>
      </w:tblPr>
      <w:tblGrid>
        <w:gridCol w:w="771"/>
        <w:gridCol w:w="1530"/>
        <w:gridCol w:w="2325"/>
        <w:gridCol w:w="5326"/>
      </w:tblGrid>
      <w:tr w:rsidR="006C0139" w14:paraId="5F0C875B" w14:textId="77777777">
        <w:trPr>
          <w:trHeight w:val="497"/>
          <w:jc w:val="center"/>
        </w:trPr>
        <w:tc>
          <w:tcPr>
            <w:tcW w:w="387" w:type="pct"/>
            <w:vAlign w:val="center"/>
          </w:tcPr>
          <w:p w14:paraId="00916F71" w14:textId="77777777" w:rsidR="006C0139" w:rsidRDefault="00851A7A">
            <w:pPr>
              <w:jc w:val="center"/>
              <w:rPr>
                <w:b/>
                <w:bCs/>
                <w:sz w:val="21"/>
                <w:szCs w:val="21"/>
                <w:lang w:val="en-US"/>
              </w:rPr>
            </w:pPr>
            <w:r>
              <w:rPr>
                <w:rFonts w:hint="eastAsia"/>
                <w:b/>
                <w:bCs/>
                <w:sz w:val="21"/>
                <w:szCs w:val="21"/>
                <w:lang w:val="en-US"/>
              </w:rPr>
              <w:t>序号</w:t>
            </w:r>
          </w:p>
        </w:tc>
        <w:tc>
          <w:tcPr>
            <w:tcW w:w="768" w:type="pct"/>
            <w:vAlign w:val="center"/>
          </w:tcPr>
          <w:p w14:paraId="666CE830" w14:textId="77777777" w:rsidR="006C0139" w:rsidRDefault="00851A7A">
            <w:pPr>
              <w:jc w:val="center"/>
              <w:rPr>
                <w:b/>
                <w:bCs/>
                <w:sz w:val="21"/>
                <w:szCs w:val="21"/>
                <w:lang w:val="en-US"/>
              </w:rPr>
            </w:pPr>
            <w:r>
              <w:rPr>
                <w:rFonts w:hint="eastAsia"/>
                <w:b/>
                <w:bCs/>
                <w:sz w:val="21"/>
                <w:szCs w:val="21"/>
                <w:lang w:val="en-US"/>
              </w:rPr>
              <w:t>标准编号</w:t>
            </w:r>
          </w:p>
        </w:tc>
        <w:tc>
          <w:tcPr>
            <w:tcW w:w="1168" w:type="pct"/>
            <w:vAlign w:val="center"/>
          </w:tcPr>
          <w:p w14:paraId="7B1464BC" w14:textId="77777777" w:rsidR="006C0139" w:rsidRDefault="00851A7A">
            <w:pPr>
              <w:jc w:val="center"/>
              <w:rPr>
                <w:b/>
                <w:bCs/>
                <w:sz w:val="21"/>
                <w:szCs w:val="21"/>
                <w:lang w:val="en-US"/>
              </w:rPr>
            </w:pPr>
            <w:r>
              <w:rPr>
                <w:rFonts w:hint="eastAsia"/>
                <w:b/>
                <w:bCs/>
                <w:sz w:val="21"/>
                <w:szCs w:val="21"/>
                <w:lang w:val="en-US"/>
              </w:rPr>
              <w:t>标准名称</w:t>
            </w:r>
          </w:p>
        </w:tc>
        <w:tc>
          <w:tcPr>
            <w:tcW w:w="2675" w:type="pct"/>
            <w:vAlign w:val="center"/>
          </w:tcPr>
          <w:p w14:paraId="586969CB" w14:textId="77777777" w:rsidR="006C0139" w:rsidRDefault="00851A7A">
            <w:pPr>
              <w:jc w:val="center"/>
              <w:rPr>
                <w:b/>
                <w:bCs/>
                <w:sz w:val="21"/>
                <w:szCs w:val="21"/>
                <w:lang w:val="en-US"/>
              </w:rPr>
            </w:pPr>
            <w:r>
              <w:rPr>
                <w:rFonts w:hint="eastAsia"/>
                <w:b/>
                <w:bCs/>
                <w:sz w:val="21"/>
                <w:szCs w:val="21"/>
                <w:lang w:val="en-US"/>
              </w:rPr>
              <w:t>说明</w:t>
            </w:r>
          </w:p>
        </w:tc>
      </w:tr>
      <w:tr w:rsidR="006C0139" w14:paraId="09C26FB6" w14:textId="77777777">
        <w:trPr>
          <w:jc w:val="center"/>
        </w:trPr>
        <w:tc>
          <w:tcPr>
            <w:tcW w:w="387" w:type="pct"/>
            <w:vAlign w:val="center"/>
          </w:tcPr>
          <w:p w14:paraId="7EB19C80" w14:textId="77777777" w:rsidR="006C0139" w:rsidRDefault="00851A7A">
            <w:pPr>
              <w:jc w:val="center"/>
              <w:rPr>
                <w:sz w:val="21"/>
                <w:szCs w:val="21"/>
                <w:shd w:val="clear" w:color="auto" w:fill="FFFFFF"/>
                <w:lang w:val="en-US"/>
              </w:rPr>
            </w:pPr>
            <w:r>
              <w:rPr>
                <w:rFonts w:hint="eastAsia"/>
                <w:sz w:val="21"/>
                <w:szCs w:val="21"/>
                <w:shd w:val="clear" w:color="auto" w:fill="FFFFFF"/>
                <w:lang w:val="en-US"/>
              </w:rPr>
              <w:t>1</w:t>
            </w:r>
          </w:p>
        </w:tc>
        <w:tc>
          <w:tcPr>
            <w:tcW w:w="768" w:type="pct"/>
            <w:vAlign w:val="center"/>
          </w:tcPr>
          <w:p w14:paraId="7ECDD0A9" w14:textId="77777777" w:rsidR="006C0139" w:rsidRDefault="00851A7A">
            <w:pPr>
              <w:jc w:val="center"/>
              <w:rPr>
                <w:sz w:val="21"/>
                <w:szCs w:val="21"/>
                <w:shd w:val="clear" w:color="auto" w:fill="FFFFFF"/>
              </w:rPr>
            </w:pPr>
            <w:r>
              <w:rPr>
                <w:rFonts w:hint="eastAsia"/>
                <w:color w:val="000000"/>
                <w:sz w:val="21"/>
                <w:szCs w:val="21"/>
                <w:lang w:bidi="ar"/>
              </w:rPr>
              <w:t>GB/T 3906</w:t>
            </w:r>
          </w:p>
        </w:tc>
        <w:tc>
          <w:tcPr>
            <w:tcW w:w="1168" w:type="pct"/>
            <w:vAlign w:val="center"/>
          </w:tcPr>
          <w:p w14:paraId="38CACE78" w14:textId="77777777" w:rsidR="006C0139" w:rsidRDefault="00851A7A">
            <w:pPr>
              <w:jc w:val="left"/>
              <w:rPr>
                <w:sz w:val="21"/>
                <w:szCs w:val="21"/>
                <w:shd w:val="clear" w:color="auto" w:fill="FFFFFF"/>
              </w:rPr>
            </w:pPr>
            <w:r>
              <w:rPr>
                <w:rFonts w:hint="eastAsia"/>
                <w:sz w:val="21"/>
                <w:szCs w:val="21"/>
                <w:shd w:val="clear" w:color="auto" w:fill="FFFFFF"/>
              </w:rPr>
              <w:t>3.6kV-40.5kV交流金属封闭开关设备和控制设备</w:t>
            </w:r>
          </w:p>
        </w:tc>
        <w:tc>
          <w:tcPr>
            <w:tcW w:w="2675" w:type="pct"/>
            <w:vAlign w:val="center"/>
          </w:tcPr>
          <w:p w14:paraId="575F9ACC" w14:textId="77777777" w:rsidR="006C0139" w:rsidRDefault="00851A7A">
            <w:pPr>
              <w:jc w:val="left"/>
              <w:rPr>
                <w:sz w:val="21"/>
                <w:szCs w:val="21"/>
                <w:shd w:val="clear" w:color="auto" w:fill="FFFFFF"/>
                <w:lang w:val="en-US"/>
              </w:rPr>
            </w:pPr>
            <w:r>
              <w:rPr>
                <w:rFonts w:hint="eastAsia"/>
                <w:sz w:val="21"/>
                <w:szCs w:val="21"/>
                <w:shd w:val="clear" w:color="auto" w:fill="FFFFFF"/>
                <w:lang w:val="en-US"/>
              </w:rPr>
              <w:t>本标准规定了</w:t>
            </w:r>
            <w:r>
              <w:rPr>
                <w:rFonts w:hint="eastAsia"/>
                <w:sz w:val="21"/>
                <w:szCs w:val="21"/>
                <w:shd w:val="clear" w:color="auto" w:fill="FFFFFF"/>
              </w:rPr>
              <w:t>3.6kV-40.5kV交流金属封闭开关设备和控制设备</w:t>
            </w:r>
            <w:r>
              <w:rPr>
                <w:rFonts w:hint="eastAsia"/>
                <w:sz w:val="21"/>
                <w:szCs w:val="21"/>
                <w:shd w:val="clear" w:color="auto" w:fill="FFFFFF"/>
                <w:lang w:val="en-US"/>
              </w:rPr>
              <w:t>使用条件、设计结构、出厂试验、型式试验等内容，适用于额定电压为</w:t>
            </w:r>
            <w:r>
              <w:rPr>
                <w:rFonts w:hint="eastAsia"/>
                <w:sz w:val="21"/>
                <w:szCs w:val="21"/>
                <w:shd w:val="clear" w:color="auto" w:fill="FFFFFF"/>
              </w:rPr>
              <w:t>3.6kV-40.5kV、</w:t>
            </w:r>
            <w:r>
              <w:rPr>
                <w:rFonts w:hint="eastAsia"/>
                <w:sz w:val="21"/>
                <w:szCs w:val="21"/>
                <w:shd w:val="clear" w:color="auto" w:fill="FFFFFF"/>
                <w:lang w:val="en-US"/>
              </w:rPr>
              <w:t>户内或户外安装的、</w:t>
            </w:r>
            <w:r>
              <w:rPr>
                <w:rFonts w:hint="eastAsia"/>
                <w:kern w:val="2"/>
                <w:sz w:val="21"/>
                <w:szCs w:val="21"/>
                <w:shd w:val="clear" w:color="auto" w:fill="FFFFFF"/>
                <w:lang w:val="en-US" w:bidi="ar-SA"/>
              </w:rPr>
              <w:t>频率在50Hz及以下的</w:t>
            </w:r>
            <w:r>
              <w:rPr>
                <w:rFonts w:hint="eastAsia"/>
                <w:sz w:val="21"/>
                <w:szCs w:val="21"/>
                <w:shd w:val="clear" w:color="auto" w:fill="FFFFFF"/>
              </w:rPr>
              <w:t>交流金属封闭开关设备和控制设备。</w:t>
            </w:r>
            <w:r>
              <w:rPr>
                <w:rFonts w:hint="eastAsia"/>
                <w:sz w:val="21"/>
                <w:szCs w:val="21"/>
                <w:shd w:val="clear" w:color="auto" w:fill="FFFFFF"/>
                <w:lang w:val="en-US"/>
              </w:rPr>
              <w:t>综上，该标准适宜作为交流35kV开关柜产品认证所依据的产品标准。</w:t>
            </w:r>
          </w:p>
        </w:tc>
      </w:tr>
      <w:tr w:rsidR="006C0139" w14:paraId="3B93CC18" w14:textId="77777777">
        <w:trPr>
          <w:jc w:val="center"/>
        </w:trPr>
        <w:tc>
          <w:tcPr>
            <w:tcW w:w="387" w:type="pct"/>
            <w:vAlign w:val="center"/>
          </w:tcPr>
          <w:p w14:paraId="0344464E" w14:textId="77777777" w:rsidR="006C0139" w:rsidRDefault="00851A7A">
            <w:pPr>
              <w:jc w:val="center"/>
              <w:rPr>
                <w:sz w:val="21"/>
                <w:szCs w:val="21"/>
                <w:shd w:val="clear" w:color="auto" w:fill="FFFFFF"/>
                <w:lang w:val="en-US"/>
              </w:rPr>
            </w:pPr>
            <w:r>
              <w:rPr>
                <w:rFonts w:hint="eastAsia"/>
                <w:sz w:val="21"/>
                <w:szCs w:val="21"/>
                <w:shd w:val="clear" w:color="auto" w:fill="FFFFFF"/>
                <w:lang w:val="en-US"/>
              </w:rPr>
              <w:t>2</w:t>
            </w:r>
          </w:p>
        </w:tc>
        <w:tc>
          <w:tcPr>
            <w:tcW w:w="768" w:type="pct"/>
            <w:vAlign w:val="center"/>
          </w:tcPr>
          <w:p w14:paraId="6D49BFC0" w14:textId="77777777" w:rsidR="006C0139" w:rsidRDefault="00851A7A">
            <w:pPr>
              <w:jc w:val="center"/>
              <w:rPr>
                <w:sz w:val="21"/>
                <w:szCs w:val="21"/>
                <w:shd w:val="clear" w:color="auto" w:fill="FFFFFF"/>
                <w:lang w:val="en-US"/>
              </w:rPr>
            </w:pPr>
            <w:r>
              <w:rPr>
                <w:rFonts w:hint="eastAsia"/>
                <w:color w:val="000000"/>
                <w:sz w:val="21"/>
                <w:szCs w:val="21"/>
                <w:lang w:bidi="ar"/>
              </w:rPr>
              <w:t>GB 1984</w:t>
            </w:r>
          </w:p>
        </w:tc>
        <w:tc>
          <w:tcPr>
            <w:tcW w:w="1168" w:type="pct"/>
            <w:vAlign w:val="center"/>
          </w:tcPr>
          <w:p w14:paraId="414E2968" w14:textId="77777777" w:rsidR="006C0139" w:rsidRDefault="00851A7A">
            <w:pPr>
              <w:pStyle w:val="TableParagraph"/>
              <w:jc w:val="left"/>
              <w:rPr>
                <w:sz w:val="21"/>
                <w:szCs w:val="21"/>
                <w:shd w:val="clear" w:color="auto" w:fill="FFFFFF"/>
              </w:rPr>
            </w:pPr>
            <w:r>
              <w:rPr>
                <w:rFonts w:hint="eastAsia"/>
                <w:sz w:val="21"/>
                <w:szCs w:val="21"/>
                <w:shd w:val="clear" w:color="auto" w:fill="FFFFFF"/>
              </w:rPr>
              <w:t>高压交流断路器</w:t>
            </w:r>
          </w:p>
        </w:tc>
        <w:tc>
          <w:tcPr>
            <w:tcW w:w="2675" w:type="pct"/>
            <w:vAlign w:val="center"/>
          </w:tcPr>
          <w:p w14:paraId="6E974089" w14:textId="77777777" w:rsidR="006C0139" w:rsidRDefault="00851A7A">
            <w:pPr>
              <w:jc w:val="left"/>
              <w:rPr>
                <w:kern w:val="2"/>
                <w:sz w:val="21"/>
                <w:szCs w:val="21"/>
                <w:shd w:val="clear" w:color="auto" w:fill="FFFFFF"/>
                <w:lang w:val="en-US" w:bidi="ar-SA"/>
              </w:rPr>
            </w:pPr>
            <w:r>
              <w:rPr>
                <w:rFonts w:hint="eastAsia"/>
                <w:sz w:val="21"/>
                <w:szCs w:val="21"/>
                <w:shd w:val="clear" w:color="auto" w:fill="FFFFFF"/>
                <w:lang w:val="en-US"/>
              </w:rPr>
              <w:t>本部分针对安装在户内或户外且运行在频率50Hz,电压在3000V及以上的系统中的交流</w:t>
            </w:r>
            <w:r>
              <w:rPr>
                <w:rFonts w:hint="eastAsia"/>
                <w:sz w:val="21"/>
                <w:szCs w:val="21"/>
                <w:shd w:val="clear" w:color="auto" w:fill="FFFFFF"/>
              </w:rPr>
              <w:t>断路器</w:t>
            </w:r>
            <w:r>
              <w:rPr>
                <w:rFonts w:hint="eastAsia"/>
                <w:sz w:val="21"/>
                <w:szCs w:val="21"/>
                <w:shd w:val="clear" w:color="auto" w:fill="FFFFFF"/>
                <w:lang w:val="en-US"/>
              </w:rPr>
              <w:t>设备，规定了其设计、选型、型式试验、出厂试验等要求，断路器为</w:t>
            </w:r>
            <w:r>
              <w:rPr>
                <w:rFonts w:hint="eastAsia"/>
                <w:sz w:val="21"/>
                <w:szCs w:val="21"/>
                <w:shd w:val="clear" w:color="auto" w:fill="FFFFFF"/>
              </w:rPr>
              <w:t>金属封闭开关设备</w:t>
            </w:r>
            <w:r>
              <w:rPr>
                <w:rFonts w:hint="eastAsia"/>
                <w:sz w:val="21"/>
                <w:szCs w:val="21"/>
                <w:shd w:val="clear" w:color="auto" w:fill="FFFFFF"/>
                <w:lang w:val="en-US"/>
              </w:rPr>
              <w:t>的元器件，</w:t>
            </w:r>
            <w:r>
              <w:rPr>
                <w:rFonts w:hint="eastAsia"/>
                <w:color w:val="000000"/>
                <w:sz w:val="21"/>
                <w:szCs w:val="21"/>
                <w:lang w:bidi="ar"/>
              </w:rPr>
              <w:t>GB 1984</w:t>
            </w:r>
            <w:r>
              <w:rPr>
                <w:rFonts w:hint="eastAsia"/>
                <w:color w:val="000000"/>
                <w:sz w:val="21"/>
                <w:szCs w:val="21"/>
                <w:lang w:val="en-US" w:bidi="ar"/>
              </w:rPr>
              <w:t>作为</w:t>
            </w:r>
            <w:r>
              <w:rPr>
                <w:rFonts w:hint="eastAsia"/>
                <w:sz w:val="21"/>
                <w:szCs w:val="21"/>
                <w:shd w:val="clear" w:color="auto" w:fill="FFFFFF"/>
              </w:rPr>
              <w:t>金属封闭开关设备</w:t>
            </w:r>
            <w:r>
              <w:rPr>
                <w:rFonts w:hint="eastAsia"/>
                <w:color w:val="000000"/>
                <w:sz w:val="21"/>
                <w:szCs w:val="21"/>
                <w:lang w:val="en-US" w:bidi="ar"/>
              </w:rPr>
              <w:t>元器件部分的产品标准，</w:t>
            </w:r>
            <w:r>
              <w:rPr>
                <w:rFonts w:hint="eastAsia"/>
                <w:sz w:val="21"/>
                <w:szCs w:val="21"/>
                <w:shd w:val="clear" w:color="auto" w:fill="FFFFFF"/>
                <w:lang w:val="en-US"/>
              </w:rPr>
              <w:t>不建议将其作为</w:t>
            </w:r>
            <w:r>
              <w:rPr>
                <w:rFonts w:hint="eastAsia"/>
                <w:sz w:val="21"/>
                <w:szCs w:val="21"/>
                <w:shd w:val="clear" w:color="auto" w:fill="FFFFFF"/>
              </w:rPr>
              <w:t>金属封闭开关设备</w:t>
            </w:r>
            <w:r>
              <w:rPr>
                <w:rFonts w:hint="eastAsia"/>
                <w:sz w:val="21"/>
                <w:szCs w:val="21"/>
                <w:shd w:val="clear" w:color="auto" w:fill="FFFFFF"/>
                <w:lang w:val="en-US"/>
              </w:rPr>
              <w:t>开展产品认证依据的产品标准。</w:t>
            </w:r>
          </w:p>
        </w:tc>
      </w:tr>
      <w:tr w:rsidR="006C0139" w14:paraId="4B81E0FD" w14:textId="77777777">
        <w:trPr>
          <w:jc w:val="center"/>
        </w:trPr>
        <w:tc>
          <w:tcPr>
            <w:tcW w:w="387" w:type="pct"/>
            <w:vAlign w:val="center"/>
          </w:tcPr>
          <w:p w14:paraId="3009862B" w14:textId="77777777" w:rsidR="006C0139" w:rsidRDefault="00851A7A">
            <w:pPr>
              <w:jc w:val="center"/>
              <w:rPr>
                <w:sz w:val="21"/>
                <w:szCs w:val="21"/>
                <w:shd w:val="clear" w:color="auto" w:fill="FFFFFF"/>
                <w:lang w:val="en-US"/>
              </w:rPr>
            </w:pPr>
            <w:r>
              <w:rPr>
                <w:rFonts w:hint="eastAsia"/>
                <w:sz w:val="21"/>
                <w:szCs w:val="21"/>
                <w:shd w:val="clear" w:color="auto" w:fill="FFFFFF"/>
                <w:lang w:val="en-US"/>
              </w:rPr>
              <w:t>3</w:t>
            </w:r>
          </w:p>
        </w:tc>
        <w:tc>
          <w:tcPr>
            <w:tcW w:w="768" w:type="pct"/>
            <w:vAlign w:val="center"/>
          </w:tcPr>
          <w:p w14:paraId="786CE41A" w14:textId="77777777" w:rsidR="006C0139" w:rsidRDefault="00851A7A">
            <w:pPr>
              <w:jc w:val="center"/>
              <w:rPr>
                <w:sz w:val="21"/>
                <w:szCs w:val="21"/>
                <w:shd w:val="clear" w:color="auto" w:fill="FFFFFF"/>
                <w:lang w:val="en-US"/>
              </w:rPr>
            </w:pPr>
            <w:r>
              <w:rPr>
                <w:rFonts w:hint="eastAsia"/>
                <w:color w:val="000000"/>
                <w:sz w:val="21"/>
                <w:szCs w:val="21"/>
                <w:lang w:bidi="ar"/>
              </w:rPr>
              <w:t>GB 198</w:t>
            </w:r>
            <w:r>
              <w:rPr>
                <w:rFonts w:hint="eastAsia"/>
                <w:color w:val="000000"/>
                <w:sz w:val="21"/>
                <w:szCs w:val="21"/>
                <w:lang w:val="en-US" w:bidi="ar"/>
              </w:rPr>
              <w:t>5</w:t>
            </w:r>
          </w:p>
        </w:tc>
        <w:tc>
          <w:tcPr>
            <w:tcW w:w="1168" w:type="pct"/>
            <w:vAlign w:val="center"/>
          </w:tcPr>
          <w:p w14:paraId="0477BA67" w14:textId="77777777" w:rsidR="006C0139" w:rsidRDefault="00851A7A">
            <w:pPr>
              <w:pStyle w:val="TableParagraph"/>
              <w:jc w:val="left"/>
              <w:rPr>
                <w:sz w:val="21"/>
                <w:szCs w:val="21"/>
                <w:shd w:val="clear" w:color="auto" w:fill="FFFFFF"/>
              </w:rPr>
            </w:pPr>
            <w:r>
              <w:rPr>
                <w:rFonts w:hint="eastAsia"/>
                <w:sz w:val="21"/>
                <w:szCs w:val="21"/>
                <w:shd w:val="clear" w:color="auto" w:fill="FFFFFF"/>
              </w:rPr>
              <w:t>高压交流隔离开关和接地开关</w:t>
            </w:r>
          </w:p>
        </w:tc>
        <w:tc>
          <w:tcPr>
            <w:tcW w:w="2675" w:type="pct"/>
            <w:vAlign w:val="center"/>
          </w:tcPr>
          <w:p w14:paraId="0036A5C3" w14:textId="77777777" w:rsidR="006C0139" w:rsidRDefault="00851A7A">
            <w:pPr>
              <w:jc w:val="left"/>
              <w:rPr>
                <w:sz w:val="21"/>
                <w:szCs w:val="21"/>
                <w:shd w:val="clear" w:color="auto" w:fill="FFFFFF"/>
                <w:lang w:val="en-US"/>
              </w:rPr>
            </w:pPr>
            <w:r>
              <w:rPr>
                <w:rFonts w:hint="eastAsia"/>
                <w:sz w:val="21"/>
                <w:szCs w:val="21"/>
                <w:shd w:val="clear" w:color="auto" w:fill="FFFFFF"/>
                <w:lang w:val="en-US"/>
              </w:rPr>
              <w:t>本部分针对安装在户内或户外且运行在频率50Hz,电压在3000V及以上的系统中，端子是封闭和敞开的交流</w:t>
            </w:r>
            <w:r>
              <w:rPr>
                <w:rFonts w:hint="eastAsia"/>
                <w:sz w:val="21"/>
                <w:szCs w:val="21"/>
                <w:shd w:val="clear" w:color="auto" w:fill="FFFFFF"/>
              </w:rPr>
              <w:t>隔离开关和接地开关</w:t>
            </w:r>
            <w:r>
              <w:rPr>
                <w:rFonts w:hint="eastAsia"/>
                <w:sz w:val="21"/>
                <w:szCs w:val="21"/>
                <w:shd w:val="clear" w:color="auto" w:fill="FFFFFF"/>
                <w:lang w:val="en-US"/>
              </w:rPr>
              <w:t>，规定了其设计、选型、型式试验、出厂试验等要求，</w:t>
            </w:r>
            <w:r>
              <w:rPr>
                <w:rFonts w:hint="eastAsia"/>
                <w:sz w:val="21"/>
                <w:szCs w:val="21"/>
                <w:shd w:val="clear" w:color="auto" w:fill="FFFFFF"/>
              </w:rPr>
              <w:t>隔离开关和接地开关</w:t>
            </w:r>
            <w:r>
              <w:rPr>
                <w:rFonts w:hint="eastAsia"/>
                <w:sz w:val="21"/>
                <w:szCs w:val="21"/>
                <w:shd w:val="clear" w:color="auto" w:fill="FFFFFF"/>
                <w:lang w:val="en-US"/>
              </w:rPr>
              <w:t>为</w:t>
            </w:r>
            <w:r>
              <w:rPr>
                <w:rFonts w:hint="eastAsia"/>
                <w:sz w:val="21"/>
                <w:szCs w:val="21"/>
                <w:shd w:val="clear" w:color="auto" w:fill="FFFFFF"/>
              </w:rPr>
              <w:t>金属封闭开关设备</w:t>
            </w:r>
            <w:r>
              <w:rPr>
                <w:rFonts w:hint="eastAsia"/>
                <w:sz w:val="21"/>
                <w:szCs w:val="21"/>
                <w:shd w:val="clear" w:color="auto" w:fill="FFFFFF"/>
                <w:lang w:val="en-US"/>
              </w:rPr>
              <w:t>的元器件，</w:t>
            </w:r>
            <w:r>
              <w:rPr>
                <w:rFonts w:hint="eastAsia"/>
                <w:color w:val="000000"/>
                <w:sz w:val="21"/>
                <w:szCs w:val="21"/>
                <w:lang w:bidi="ar"/>
              </w:rPr>
              <w:t>GB 1984</w:t>
            </w:r>
            <w:r>
              <w:rPr>
                <w:rFonts w:hint="eastAsia"/>
                <w:color w:val="000000"/>
                <w:sz w:val="21"/>
                <w:szCs w:val="21"/>
                <w:lang w:val="en-US" w:bidi="ar"/>
              </w:rPr>
              <w:t>作为</w:t>
            </w:r>
            <w:r>
              <w:rPr>
                <w:rFonts w:hint="eastAsia"/>
                <w:sz w:val="21"/>
                <w:szCs w:val="21"/>
                <w:shd w:val="clear" w:color="auto" w:fill="FFFFFF"/>
              </w:rPr>
              <w:t>金属封闭开关设备</w:t>
            </w:r>
            <w:r>
              <w:rPr>
                <w:rFonts w:hint="eastAsia"/>
                <w:color w:val="000000"/>
                <w:sz w:val="21"/>
                <w:szCs w:val="21"/>
                <w:lang w:val="en-US" w:bidi="ar"/>
              </w:rPr>
              <w:t>元器件部分的产品标准，</w:t>
            </w:r>
            <w:r>
              <w:rPr>
                <w:rFonts w:hint="eastAsia"/>
                <w:sz w:val="21"/>
                <w:szCs w:val="21"/>
                <w:shd w:val="clear" w:color="auto" w:fill="FFFFFF"/>
                <w:lang w:val="en-US"/>
              </w:rPr>
              <w:t>不建议将其作为</w:t>
            </w:r>
            <w:r>
              <w:rPr>
                <w:rFonts w:hint="eastAsia"/>
                <w:sz w:val="21"/>
                <w:szCs w:val="21"/>
                <w:shd w:val="clear" w:color="auto" w:fill="FFFFFF"/>
              </w:rPr>
              <w:t>金属封闭开关设备</w:t>
            </w:r>
            <w:r>
              <w:rPr>
                <w:rFonts w:hint="eastAsia"/>
                <w:sz w:val="21"/>
                <w:szCs w:val="21"/>
                <w:shd w:val="clear" w:color="auto" w:fill="FFFFFF"/>
                <w:lang w:val="en-US"/>
              </w:rPr>
              <w:t>开展产品认证依据的产品标准。</w:t>
            </w:r>
          </w:p>
        </w:tc>
      </w:tr>
      <w:tr w:rsidR="006C0139" w14:paraId="75FA4A56" w14:textId="77777777">
        <w:trPr>
          <w:jc w:val="center"/>
        </w:trPr>
        <w:tc>
          <w:tcPr>
            <w:tcW w:w="387" w:type="pct"/>
            <w:vAlign w:val="center"/>
          </w:tcPr>
          <w:p w14:paraId="50A117C3" w14:textId="77777777" w:rsidR="006C0139" w:rsidRDefault="00851A7A">
            <w:pPr>
              <w:jc w:val="center"/>
              <w:rPr>
                <w:sz w:val="21"/>
                <w:szCs w:val="21"/>
                <w:shd w:val="clear" w:color="auto" w:fill="FFFFFF"/>
                <w:lang w:val="en-US"/>
              </w:rPr>
            </w:pPr>
            <w:r>
              <w:rPr>
                <w:rFonts w:hint="eastAsia"/>
                <w:sz w:val="21"/>
                <w:szCs w:val="21"/>
                <w:shd w:val="clear" w:color="auto" w:fill="FFFFFF"/>
                <w:lang w:val="en-US"/>
              </w:rPr>
              <w:t>4</w:t>
            </w:r>
          </w:p>
        </w:tc>
        <w:tc>
          <w:tcPr>
            <w:tcW w:w="768" w:type="pct"/>
            <w:vAlign w:val="center"/>
          </w:tcPr>
          <w:p w14:paraId="4F197180" w14:textId="77777777" w:rsidR="006C0139" w:rsidRDefault="00851A7A">
            <w:pPr>
              <w:jc w:val="center"/>
              <w:rPr>
                <w:kern w:val="2"/>
                <w:sz w:val="21"/>
                <w:szCs w:val="21"/>
                <w:shd w:val="clear" w:color="auto" w:fill="FFFFFF"/>
                <w:lang w:val="en-US" w:bidi="ar-SA"/>
              </w:rPr>
            </w:pPr>
            <w:r>
              <w:rPr>
                <w:rFonts w:hint="eastAsia"/>
                <w:color w:val="000000"/>
                <w:sz w:val="21"/>
                <w:szCs w:val="21"/>
                <w:lang w:bidi="ar"/>
              </w:rPr>
              <w:t xml:space="preserve">GB/T </w:t>
            </w:r>
            <w:r>
              <w:rPr>
                <w:rFonts w:hint="eastAsia"/>
                <w:color w:val="000000"/>
                <w:sz w:val="21"/>
                <w:szCs w:val="21"/>
                <w:lang w:val="en-US" w:bidi="ar"/>
              </w:rPr>
              <w:t>11022</w:t>
            </w:r>
          </w:p>
        </w:tc>
        <w:tc>
          <w:tcPr>
            <w:tcW w:w="1168" w:type="pct"/>
            <w:vAlign w:val="center"/>
          </w:tcPr>
          <w:p w14:paraId="1E24174A" w14:textId="77777777" w:rsidR="006C0139" w:rsidRDefault="00851A7A">
            <w:pPr>
              <w:pStyle w:val="TableParagraph"/>
              <w:jc w:val="left"/>
              <w:rPr>
                <w:kern w:val="2"/>
                <w:sz w:val="21"/>
                <w:szCs w:val="21"/>
                <w:shd w:val="clear" w:color="auto" w:fill="FFFFFF"/>
                <w:lang w:val="en-US" w:bidi="ar-SA"/>
              </w:rPr>
            </w:pPr>
            <w:r>
              <w:rPr>
                <w:rFonts w:hint="eastAsia"/>
                <w:kern w:val="2"/>
                <w:sz w:val="21"/>
                <w:szCs w:val="21"/>
                <w:shd w:val="clear" w:color="auto" w:fill="FFFFFF"/>
                <w:lang w:val="en-US" w:bidi="ar-SA"/>
              </w:rPr>
              <w:t>高压开关设备和控制设备标准.</w:t>
            </w:r>
          </w:p>
        </w:tc>
        <w:tc>
          <w:tcPr>
            <w:tcW w:w="2675" w:type="pct"/>
            <w:vAlign w:val="center"/>
          </w:tcPr>
          <w:p w14:paraId="699E38EA" w14:textId="77777777" w:rsidR="006C0139" w:rsidRDefault="00851A7A">
            <w:pPr>
              <w:jc w:val="left"/>
              <w:rPr>
                <w:kern w:val="2"/>
                <w:sz w:val="21"/>
                <w:szCs w:val="21"/>
                <w:shd w:val="clear" w:color="auto" w:fill="FFFFFF"/>
                <w:lang w:val="en-US" w:bidi="ar-SA"/>
              </w:rPr>
            </w:pPr>
            <w:r>
              <w:rPr>
                <w:rFonts w:hint="eastAsia"/>
                <w:kern w:val="2"/>
                <w:sz w:val="21"/>
                <w:szCs w:val="21"/>
                <w:shd w:val="clear" w:color="auto" w:fill="FFFFFF"/>
                <w:lang w:val="en-US" w:bidi="ar-SA"/>
              </w:rPr>
              <w:t>本标准适用于电压3kV以上，频率50Hz及以下的电力系统中运行的户内、户外安装的交流开关设备和控制设备。</w:t>
            </w:r>
            <w:r>
              <w:rPr>
                <w:rFonts w:hint="eastAsia"/>
                <w:color w:val="000000"/>
                <w:sz w:val="21"/>
                <w:szCs w:val="21"/>
                <w:lang w:bidi="ar"/>
              </w:rPr>
              <w:t>GB/T 3906</w:t>
            </w:r>
            <w:r>
              <w:rPr>
                <w:rFonts w:hint="eastAsia"/>
                <w:color w:val="000000"/>
                <w:sz w:val="21"/>
                <w:szCs w:val="21"/>
                <w:lang w:val="en-US" w:bidi="ar"/>
              </w:rPr>
              <w:t>中试验部分引用GB/T 11022的条款，综合考虑厂家建议，不建议</w:t>
            </w:r>
            <w:r>
              <w:rPr>
                <w:rFonts w:hint="eastAsia"/>
                <w:kern w:val="2"/>
                <w:sz w:val="21"/>
                <w:szCs w:val="21"/>
                <w:shd w:val="clear" w:color="auto" w:fill="FFFFFF"/>
                <w:lang w:val="en-US" w:bidi="ar-SA"/>
              </w:rPr>
              <w:t>作为</w:t>
            </w:r>
            <w:r>
              <w:rPr>
                <w:rFonts w:hint="eastAsia"/>
                <w:sz w:val="21"/>
                <w:szCs w:val="21"/>
                <w:shd w:val="clear" w:color="auto" w:fill="FFFFFF"/>
                <w:lang w:val="en-US"/>
              </w:rPr>
              <w:t>交流35kV开关柜产品认证所依据的产品标准。</w:t>
            </w:r>
          </w:p>
        </w:tc>
      </w:tr>
    </w:tbl>
    <w:p w14:paraId="1E02C393" w14:textId="77777777" w:rsidR="006C0139" w:rsidRDefault="006C0139">
      <w:pPr>
        <w:spacing w:line="360" w:lineRule="auto"/>
        <w:ind w:firstLine="454"/>
        <w:jc w:val="both"/>
        <w:rPr>
          <w:color w:val="000000"/>
          <w:sz w:val="24"/>
          <w:szCs w:val="24"/>
          <w:lang w:val="en-US" w:bidi="ar"/>
        </w:rPr>
      </w:pPr>
    </w:p>
    <w:p w14:paraId="6B159B77" w14:textId="77777777" w:rsidR="006C0139" w:rsidRDefault="00851A7A">
      <w:pPr>
        <w:spacing w:line="360" w:lineRule="auto"/>
        <w:ind w:firstLine="454"/>
        <w:jc w:val="both"/>
        <w:rPr>
          <w:color w:val="000000"/>
          <w:sz w:val="24"/>
          <w:szCs w:val="24"/>
          <w:lang w:val="en-US" w:bidi="ar"/>
        </w:rPr>
      </w:pPr>
      <w:r>
        <w:rPr>
          <w:rFonts w:hint="eastAsia"/>
          <w:color w:val="000000"/>
          <w:sz w:val="24"/>
          <w:szCs w:val="24"/>
          <w:lang w:val="en-US" w:bidi="ar"/>
        </w:rPr>
        <w:t>综上，推荐的标准GB/T 3906适宜作为交流35kV开关柜产品认证所依据的产品标准。</w:t>
      </w:r>
    </w:p>
    <w:p w14:paraId="36FA25DB" w14:textId="77777777" w:rsidR="006C0139" w:rsidRDefault="00851A7A">
      <w:pPr>
        <w:pStyle w:val="2"/>
        <w:spacing w:before="0" w:after="0" w:line="360" w:lineRule="auto"/>
        <w:rPr>
          <w:rFonts w:ascii="宋体" w:eastAsia="宋体" w:hAnsi="宋体"/>
          <w:sz w:val="24"/>
          <w:szCs w:val="24"/>
          <w:lang w:val="en-US"/>
        </w:rPr>
      </w:pPr>
      <w:r>
        <w:rPr>
          <w:rFonts w:ascii="宋体" w:eastAsia="宋体" w:hAnsi="宋体" w:hint="eastAsia"/>
          <w:sz w:val="24"/>
          <w:szCs w:val="24"/>
          <w:lang w:val="en-US"/>
        </w:rPr>
        <w:t>4.8 直流电缆</w:t>
      </w:r>
    </w:p>
    <w:p w14:paraId="358B25B1" w14:textId="77777777" w:rsidR="006C0139" w:rsidRDefault="00851A7A">
      <w:pPr>
        <w:spacing w:line="360" w:lineRule="auto"/>
        <w:ind w:firstLine="454"/>
        <w:jc w:val="both"/>
        <w:rPr>
          <w:color w:val="000000"/>
          <w:sz w:val="24"/>
          <w:szCs w:val="24"/>
          <w:lang w:val="en-US" w:bidi="ar"/>
        </w:rPr>
      </w:pPr>
      <w:r>
        <w:rPr>
          <w:rFonts w:hint="eastAsia"/>
          <w:color w:val="000000"/>
          <w:sz w:val="24"/>
          <w:szCs w:val="24"/>
          <w:lang w:val="en-US" w:bidi="ar"/>
        </w:rPr>
        <w:t>GB/T 28429适用于轨道交通额定电压1500V及750V直流电缆及电缆附件的技术条件、试验、验收、标志、包装、运输、保管等要求，范围涵盖了</w:t>
      </w:r>
      <w:r>
        <w:rPr>
          <w:rFonts w:hint="eastAsia"/>
          <w:color w:val="000000"/>
          <w:sz w:val="24"/>
          <w:szCs w:val="24"/>
          <w:lang w:bidi="ar"/>
        </w:rPr>
        <w:t>城市轨道交通牵引供电系统</w:t>
      </w:r>
      <w:r>
        <w:rPr>
          <w:rFonts w:hint="eastAsia"/>
          <w:color w:val="000000"/>
          <w:sz w:val="24"/>
          <w:szCs w:val="24"/>
          <w:lang w:val="en-US" w:bidi="ar"/>
        </w:rPr>
        <w:t>用直流电缆，建议作为产品标准纳入认证要求。</w:t>
      </w:r>
    </w:p>
    <w:p w14:paraId="3631B6B1" w14:textId="77777777" w:rsidR="006C0139" w:rsidRDefault="006C0139">
      <w:pPr>
        <w:spacing w:line="360" w:lineRule="auto"/>
        <w:ind w:firstLine="454"/>
        <w:jc w:val="both"/>
        <w:rPr>
          <w:color w:val="000000"/>
          <w:sz w:val="24"/>
          <w:szCs w:val="24"/>
          <w:lang w:val="en-US" w:bidi="ar"/>
        </w:rPr>
      </w:pPr>
    </w:p>
    <w:p w14:paraId="2C3A7167" w14:textId="77777777" w:rsidR="006C0139" w:rsidRDefault="00851A7A">
      <w:pPr>
        <w:pStyle w:val="1"/>
        <w:numPr>
          <w:ilvl w:val="0"/>
          <w:numId w:val="1"/>
        </w:numPr>
        <w:spacing w:before="0" w:line="360" w:lineRule="auto"/>
        <w:rPr>
          <w:sz w:val="28"/>
          <w:szCs w:val="28"/>
          <w:lang w:val="en-US"/>
        </w:rPr>
      </w:pPr>
      <w:r>
        <w:rPr>
          <w:rFonts w:hint="eastAsia"/>
          <w:sz w:val="28"/>
          <w:szCs w:val="28"/>
          <w:lang w:val="en-US"/>
        </w:rPr>
        <w:lastRenderedPageBreak/>
        <w:t>产品产业政策说明</w:t>
      </w:r>
    </w:p>
    <w:p w14:paraId="591D52BC" w14:textId="77777777" w:rsidR="006C0139" w:rsidRDefault="00851A7A">
      <w:pPr>
        <w:spacing w:line="360" w:lineRule="auto"/>
        <w:ind w:firstLine="454"/>
        <w:jc w:val="both"/>
        <w:rPr>
          <w:color w:val="000000"/>
          <w:sz w:val="24"/>
          <w:szCs w:val="24"/>
          <w:lang w:val="en-US" w:bidi="ar"/>
        </w:rPr>
      </w:pPr>
      <w:r>
        <w:rPr>
          <w:rFonts w:hint="eastAsia"/>
          <w:color w:val="000000"/>
          <w:sz w:val="24"/>
          <w:szCs w:val="24"/>
          <w:lang w:val="en-US" w:bidi="ar"/>
        </w:rPr>
        <w:t>无</w:t>
      </w:r>
    </w:p>
    <w:p w14:paraId="54FBD9BA" w14:textId="77777777" w:rsidR="006C0139" w:rsidRDefault="00851A7A">
      <w:pPr>
        <w:pStyle w:val="1"/>
        <w:numPr>
          <w:ilvl w:val="0"/>
          <w:numId w:val="1"/>
        </w:numPr>
        <w:spacing w:before="0" w:line="360" w:lineRule="auto"/>
        <w:rPr>
          <w:sz w:val="28"/>
          <w:szCs w:val="28"/>
          <w:lang w:val="en-US"/>
        </w:rPr>
      </w:pPr>
      <w:r>
        <w:rPr>
          <w:rFonts w:hint="eastAsia"/>
          <w:sz w:val="28"/>
          <w:szCs w:val="28"/>
          <w:lang w:val="en-US"/>
        </w:rPr>
        <w:t>对认证模式选择的分析</w:t>
      </w:r>
    </w:p>
    <w:p w14:paraId="5CDC8FD5" w14:textId="77777777" w:rsidR="006C0139" w:rsidRDefault="00851A7A">
      <w:pPr>
        <w:spacing w:line="360" w:lineRule="auto"/>
        <w:ind w:firstLine="454"/>
        <w:jc w:val="both"/>
        <w:rPr>
          <w:color w:val="000000"/>
          <w:sz w:val="24"/>
          <w:szCs w:val="24"/>
          <w:lang w:val="en-US" w:bidi="ar"/>
        </w:rPr>
      </w:pPr>
      <w:r>
        <w:rPr>
          <w:rFonts w:hint="eastAsia"/>
          <w:color w:val="000000"/>
          <w:sz w:val="24"/>
          <w:szCs w:val="24"/>
          <w:lang w:val="en-US" w:bidi="ar"/>
        </w:rPr>
        <w:t>牵引供电系统下8个产品均不涉及存在安全性风险且由电气/电子/可编程电子系统组成或驱动的产品，故不涉及功能安全认证。</w:t>
      </w:r>
    </w:p>
    <w:p w14:paraId="1486C15D" w14:textId="77777777" w:rsidR="006C0139" w:rsidRDefault="00851A7A">
      <w:pPr>
        <w:spacing w:line="360" w:lineRule="auto"/>
        <w:ind w:firstLine="454"/>
        <w:jc w:val="both"/>
        <w:rPr>
          <w:color w:val="000000"/>
          <w:sz w:val="24"/>
          <w:szCs w:val="24"/>
          <w:lang w:val="en-US" w:bidi="ar"/>
        </w:rPr>
      </w:pPr>
      <w:r>
        <w:rPr>
          <w:rFonts w:hint="eastAsia"/>
          <w:color w:val="000000"/>
          <w:sz w:val="24"/>
          <w:szCs w:val="24"/>
          <w:lang w:val="en-US" w:bidi="ar"/>
        </w:rPr>
        <w:t>该类产品生产工艺成熟，已广泛投入运营，故根据《城市轨道交通装备产品认证实施规则 通用要求》CNCA-CURC-01:2019中2 认证模式分类，建议采用认证的基本模式：</w:t>
      </w:r>
    </w:p>
    <w:p w14:paraId="10B4BE3E" w14:textId="77777777" w:rsidR="006C0139" w:rsidRDefault="00851A7A">
      <w:pPr>
        <w:spacing w:line="360" w:lineRule="auto"/>
        <w:ind w:firstLine="454"/>
        <w:jc w:val="both"/>
        <w:rPr>
          <w:color w:val="000000"/>
          <w:sz w:val="24"/>
          <w:szCs w:val="24"/>
          <w:lang w:val="en-US" w:bidi="ar"/>
        </w:rPr>
      </w:pPr>
      <w:r>
        <w:rPr>
          <w:rFonts w:hint="eastAsia"/>
          <w:color w:val="000000"/>
          <w:sz w:val="24"/>
          <w:szCs w:val="24"/>
          <w:lang w:val="en-US" w:bidi="ar"/>
        </w:rPr>
        <w:t>型式试验+初始工厂检查+获认证后监督；</w:t>
      </w:r>
    </w:p>
    <w:p w14:paraId="00F2FF82" w14:textId="77777777" w:rsidR="006C0139" w:rsidRDefault="00851A7A">
      <w:pPr>
        <w:spacing w:line="360" w:lineRule="auto"/>
        <w:ind w:firstLine="454"/>
        <w:jc w:val="both"/>
        <w:rPr>
          <w:color w:val="000000"/>
          <w:sz w:val="24"/>
          <w:szCs w:val="24"/>
          <w:lang w:val="en-US" w:bidi="ar"/>
        </w:rPr>
      </w:pPr>
      <w:r>
        <w:rPr>
          <w:rFonts w:hint="eastAsia"/>
          <w:color w:val="000000"/>
          <w:sz w:val="24"/>
          <w:szCs w:val="24"/>
          <w:lang w:val="en-US" w:bidi="ar"/>
        </w:rPr>
        <w:t>该类产品目前在国内生产、应用相对成熟，通过产品标准规定的试验项目可完成对产品的质量、功能和性能的检测，故型式试验内容为产品抽样检验检测，不涉及设计鉴定、运行考核。</w:t>
      </w:r>
    </w:p>
    <w:p w14:paraId="0540CD6F" w14:textId="77777777" w:rsidR="006C0139" w:rsidRDefault="00851A7A">
      <w:pPr>
        <w:pStyle w:val="1"/>
        <w:numPr>
          <w:ilvl w:val="0"/>
          <w:numId w:val="1"/>
        </w:numPr>
        <w:spacing w:before="0" w:line="360" w:lineRule="auto"/>
        <w:rPr>
          <w:sz w:val="28"/>
          <w:szCs w:val="28"/>
          <w:lang w:val="en-US"/>
        </w:rPr>
      </w:pPr>
      <w:r>
        <w:rPr>
          <w:rFonts w:hint="eastAsia"/>
          <w:sz w:val="28"/>
          <w:szCs w:val="28"/>
          <w:lang w:val="en-US"/>
        </w:rPr>
        <w:t>对认证单元划分的分析</w:t>
      </w:r>
    </w:p>
    <w:p w14:paraId="2215DF70" w14:textId="77777777" w:rsidR="006C0139" w:rsidRDefault="00851A7A">
      <w:pPr>
        <w:pStyle w:val="2"/>
        <w:spacing w:before="0" w:after="0" w:line="360" w:lineRule="auto"/>
        <w:rPr>
          <w:rFonts w:ascii="宋体" w:eastAsia="宋体" w:hAnsi="宋体"/>
          <w:sz w:val="24"/>
          <w:szCs w:val="24"/>
          <w:lang w:val="en-US"/>
        </w:rPr>
      </w:pPr>
      <w:r>
        <w:rPr>
          <w:rFonts w:ascii="宋体" w:eastAsia="宋体" w:hAnsi="宋体" w:hint="eastAsia"/>
          <w:sz w:val="24"/>
          <w:szCs w:val="24"/>
          <w:lang w:val="en-US"/>
        </w:rPr>
        <w:t>7.1 110kV主变压器</w:t>
      </w:r>
    </w:p>
    <w:p w14:paraId="3C298EEE" w14:textId="77777777" w:rsidR="006C0139" w:rsidRDefault="00851A7A">
      <w:pPr>
        <w:spacing w:line="360" w:lineRule="auto"/>
        <w:ind w:firstLine="454"/>
        <w:jc w:val="both"/>
        <w:rPr>
          <w:color w:val="000000"/>
          <w:sz w:val="24"/>
          <w:szCs w:val="24"/>
          <w:lang w:val="en-US" w:bidi="ar"/>
        </w:rPr>
      </w:pPr>
      <w:r>
        <w:rPr>
          <w:rFonts w:hint="eastAsia"/>
          <w:color w:val="000000"/>
          <w:sz w:val="24"/>
          <w:szCs w:val="24"/>
          <w:lang w:val="en-US" w:bidi="ar"/>
        </w:rPr>
        <w:t>110kV主变压器主要有三相叠铁心油浸式电力变压器、三相卷铁心油浸式电力变压器、三相叠铁心气体绝缘变压器、三相卷铁心气体绝缘变压器共计四种型号；其中气体绝缘变压器目前暂无相关国家/行业标准，现有产品标准未能覆盖气体绝缘变压器，建议暂不纳入认证目录；根据行业内征求意见，建议110kV主变压器认证单元划分为：110kV三相叠铁心油浸式有载调压电力变压器、110kV三相卷铁心油浸式有载调压电力变压器两种。</w:t>
      </w:r>
    </w:p>
    <w:p w14:paraId="215D26B4" w14:textId="77777777" w:rsidR="006C0139" w:rsidRDefault="00851A7A">
      <w:pPr>
        <w:pStyle w:val="2"/>
        <w:spacing w:before="0" w:after="0" w:line="360" w:lineRule="auto"/>
        <w:rPr>
          <w:rFonts w:ascii="宋体" w:eastAsia="宋体" w:hAnsi="宋体"/>
          <w:sz w:val="24"/>
          <w:szCs w:val="24"/>
          <w:lang w:val="en-US"/>
        </w:rPr>
      </w:pPr>
      <w:r>
        <w:rPr>
          <w:rFonts w:ascii="宋体" w:eastAsia="宋体" w:hAnsi="宋体" w:hint="eastAsia"/>
          <w:sz w:val="24"/>
          <w:szCs w:val="24"/>
          <w:lang w:val="en-US"/>
        </w:rPr>
        <w:t>7.2 牵引整流变压器</w:t>
      </w:r>
    </w:p>
    <w:p w14:paraId="0DA28848" w14:textId="77777777" w:rsidR="006C0139" w:rsidRDefault="00851A7A">
      <w:pPr>
        <w:spacing w:line="360" w:lineRule="auto"/>
        <w:ind w:firstLine="454"/>
        <w:jc w:val="both"/>
        <w:rPr>
          <w:color w:val="000000"/>
          <w:sz w:val="24"/>
          <w:szCs w:val="24"/>
          <w:lang w:val="en-US" w:bidi="ar"/>
        </w:rPr>
      </w:pPr>
      <w:r>
        <w:rPr>
          <w:rFonts w:hint="eastAsia"/>
          <w:color w:val="000000"/>
          <w:sz w:val="24"/>
          <w:szCs w:val="24"/>
          <w:lang w:val="en-US" w:bidi="ar"/>
        </w:rPr>
        <w:t>该产品按照电压等级划分目前主要有10kV、20kV、35kV三种电压等级,目前国内暂未涉及20kV电压等级；产品电压等级主要跟铁心绕组的圈数有关，其它结构方面无差别，但是电压等级不能相互覆盖/认可，如不同电压等级产品的型式试验中耐压要求不同。</w:t>
      </w:r>
    </w:p>
    <w:p w14:paraId="2F52F12C" w14:textId="77777777" w:rsidR="006C0139" w:rsidRDefault="00851A7A">
      <w:pPr>
        <w:spacing w:line="360" w:lineRule="auto"/>
        <w:ind w:firstLine="454"/>
        <w:jc w:val="both"/>
        <w:rPr>
          <w:color w:val="000000"/>
          <w:sz w:val="24"/>
          <w:szCs w:val="24"/>
          <w:lang w:val="en-US" w:bidi="ar"/>
        </w:rPr>
      </w:pPr>
      <w:r>
        <w:rPr>
          <w:rFonts w:hint="eastAsia"/>
          <w:color w:val="000000"/>
          <w:sz w:val="24"/>
          <w:szCs w:val="24"/>
          <w:lang w:val="en-US" w:bidi="ar"/>
        </w:rPr>
        <w:t>综上，建议牵引整流变压器按照电压等级划分：</w:t>
      </w:r>
    </w:p>
    <w:p w14:paraId="1BFAF59C" w14:textId="77777777" w:rsidR="006C0139" w:rsidRDefault="00851A7A">
      <w:pPr>
        <w:spacing w:line="360" w:lineRule="auto"/>
        <w:ind w:firstLine="454"/>
        <w:jc w:val="both"/>
        <w:rPr>
          <w:color w:val="000000"/>
          <w:sz w:val="24"/>
          <w:szCs w:val="24"/>
          <w:lang w:val="en-US" w:bidi="ar"/>
        </w:rPr>
      </w:pPr>
      <w:r>
        <w:rPr>
          <w:rFonts w:hint="eastAsia"/>
          <w:color w:val="000000"/>
          <w:sz w:val="24"/>
          <w:szCs w:val="24"/>
          <w:lang w:val="en-US" w:bidi="ar"/>
        </w:rPr>
        <w:t>10kV牵引整流干式变压器；</w:t>
      </w:r>
    </w:p>
    <w:p w14:paraId="05AD263C" w14:textId="77777777" w:rsidR="006C0139" w:rsidRDefault="00851A7A">
      <w:pPr>
        <w:spacing w:line="360" w:lineRule="auto"/>
        <w:ind w:firstLine="454"/>
        <w:jc w:val="both"/>
        <w:rPr>
          <w:color w:val="000000"/>
          <w:sz w:val="24"/>
          <w:szCs w:val="24"/>
          <w:lang w:val="en-US" w:bidi="ar"/>
        </w:rPr>
      </w:pPr>
      <w:r>
        <w:rPr>
          <w:rFonts w:hint="eastAsia"/>
          <w:color w:val="000000"/>
          <w:sz w:val="24"/>
          <w:szCs w:val="24"/>
          <w:lang w:val="en-US" w:bidi="ar"/>
        </w:rPr>
        <w:t>35kV牵引整流干式变压器。</w:t>
      </w:r>
    </w:p>
    <w:p w14:paraId="5EA086FD" w14:textId="77777777" w:rsidR="006C0139" w:rsidRDefault="00851A7A">
      <w:pPr>
        <w:pStyle w:val="2"/>
        <w:spacing w:before="0" w:after="0" w:line="360" w:lineRule="auto"/>
        <w:rPr>
          <w:rFonts w:ascii="宋体" w:eastAsia="宋体" w:hAnsi="宋体"/>
          <w:sz w:val="24"/>
          <w:szCs w:val="24"/>
          <w:lang w:val="en-US"/>
        </w:rPr>
      </w:pPr>
      <w:r>
        <w:rPr>
          <w:rFonts w:ascii="宋体" w:eastAsia="宋体" w:hAnsi="宋体" w:hint="eastAsia"/>
          <w:sz w:val="24"/>
          <w:szCs w:val="24"/>
          <w:lang w:val="en-US"/>
        </w:rPr>
        <w:t>7.3 牵引整流器</w:t>
      </w:r>
    </w:p>
    <w:p w14:paraId="4F6784C8" w14:textId="77777777" w:rsidR="006C0139" w:rsidRDefault="00851A7A">
      <w:pPr>
        <w:autoSpaceDE/>
        <w:autoSpaceDN/>
        <w:spacing w:line="360" w:lineRule="auto"/>
        <w:ind w:firstLineChars="200" w:firstLine="480"/>
        <w:rPr>
          <w:sz w:val="24"/>
          <w:szCs w:val="24"/>
          <w:lang w:val="en-US"/>
        </w:rPr>
      </w:pPr>
      <w:r>
        <w:rPr>
          <w:rFonts w:hint="eastAsia"/>
          <w:sz w:val="24"/>
          <w:szCs w:val="24"/>
          <w:lang w:val="en-US"/>
        </w:rPr>
        <w:t>国内目前城市轨道交通最常用的主流制式是DC1500V的供电方式，除此之外北京、昆明等地部分轨道交通线路以及有轨电车项目也有采用DC750V的供电方式，其它电压制式目前在国内基本没有应用，且CJ/T 370中也对整流器做了750V和1500V的划分。因此按照产品工作电压制式不同可将整流器分为750V整流器及1500V整流器两个大的单元。</w:t>
      </w:r>
    </w:p>
    <w:p w14:paraId="515DC393" w14:textId="77777777" w:rsidR="006C0139" w:rsidRDefault="00851A7A">
      <w:pPr>
        <w:autoSpaceDE/>
        <w:autoSpaceDN/>
        <w:spacing w:line="360" w:lineRule="auto"/>
        <w:ind w:firstLineChars="200" w:firstLine="480"/>
        <w:rPr>
          <w:sz w:val="24"/>
          <w:szCs w:val="24"/>
          <w:lang w:val="en-US"/>
        </w:rPr>
      </w:pPr>
      <w:r>
        <w:rPr>
          <w:rFonts w:hint="eastAsia"/>
          <w:sz w:val="24"/>
          <w:szCs w:val="24"/>
          <w:lang w:val="en-US"/>
        </w:rPr>
        <w:t>综上所述，将牵引整流器分为750V和1500V两个单元。</w:t>
      </w:r>
    </w:p>
    <w:p w14:paraId="1524ACDB" w14:textId="77777777" w:rsidR="006C0139" w:rsidRDefault="00851A7A">
      <w:pPr>
        <w:pStyle w:val="2"/>
        <w:spacing w:before="0" w:after="0" w:line="360" w:lineRule="auto"/>
        <w:rPr>
          <w:rFonts w:ascii="宋体" w:eastAsia="宋体" w:hAnsi="宋体"/>
          <w:sz w:val="24"/>
          <w:szCs w:val="24"/>
          <w:lang w:val="en-US"/>
        </w:rPr>
      </w:pPr>
      <w:r>
        <w:rPr>
          <w:rFonts w:ascii="宋体" w:eastAsia="宋体" w:hAnsi="宋体" w:hint="eastAsia"/>
          <w:sz w:val="24"/>
          <w:szCs w:val="24"/>
          <w:lang w:val="en-US"/>
        </w:rPr>
        <w:lastRenderedPageBreak/>
        <w:t>7.4 直流开关柜</w:t>
      </w:r>
    </w:p>
    <w:p w14:paraId="3B0807DA" w14:textId="77777777" w:rsidR="006C0139" w:rsidRDefault="00851A7A">
      <w:pPr>
        <w:spacing w:line="360" w:lineRule="auto"/>
        <w:ind w:firstLine="454"/>
        <w:jc w:val="both"/>
        <w:rPr>
          <w:color w:val="000000"/>
          <w:sz w:val="24"/>
          <w:szCs w:val="24"/>
          <w:lang w:bidi="ar"/>
        </w:rPr>
      </w:pPr>
      <w:r>
        <w:rPr>
          <w:rFonts w:hint="eastAsia"/>
          <w:color w:val="000000"/>
          <w:sz w:val="24"/>
          <w:szCs w:val="24"/>
          <w:lang w:bidi="ar"/>
        </w:rPr>
        <w:t>国内目前城市轨道交通最常用的主流制式是DC1500V的供电方式，其它电压制式目前在国内基本没有应用，因此按照产品工作电压制式不同可将直流开关柜分为750V直流开关柜及1500V直流开关柜两个大的单元。</w:t>
      </w:r>
    </w:p>
    <w:p w14:paraId="3E221C2C" w14:textId="77777777" w:rsidR="006C0139" w:rsidRDefault="00851A7A">
      <w:pPr>
        <w:pStyle w:val="2"/>
        <w:spacing w:before="0" w:after="0" w:line="360" w:lineRule="auto"/>
        <w:rPr>
          <w:rFonts w:ascii="宋体" w:eastAsia="宋体" w:hAnsi="宋体"/>
          <w:sz w:val="24"/>
          <w:szCs w:val="24"/>
          <w:lang w:val="en-US"/>
        </w:rPr>
      </w:pPr>
      <w:r>
        <w:rPr>
          <w:rFonts w:ascii="宋体" w:eastAsia="宋体" w:hAnsi="宋体" w:hint="eastAsia"/>
          <w:sz w:val="24"/>
          <w:szCs w:val="24"/>
          <w:lang w:val="en-US"/>
        </w:rPr>
        <w:t>7.5 排流柜</w:t>
      </w:r>
    </w:p>
    <w:p w14:paraId="3D9FA5FE" w14:textId="77777777" w:rsidR="006C0139" w:rsidRDefault="00851A7A">
      <w:pPr>
        <w:autoSpaceDE/>
        <w:autoSpaceDN/>
        <w:spacing w:line="360" w:lineRule="auto"/>
        <w:ind w:firstLineChars="200" w:firstLine="480"/>
        <w:rPr>
          <w:sz w:val="24"/>
          <w:szCs w:val="24"/>
          <w:shd w:val="clear" w:color="auto" w:fill="FFFFFF"/>
          <w:lang w:val="en-US"/>
        </w:rPr>
      </w:pPr>
      <w:r>
        <w:rPr>
          <w:rFonts w:hint="eastAsia"/>
          <w:sz w:val="24"/>
          <w:szCs w:val="24"/>
          <w:shd w:val="clear" w:color="auto" w:fill="FFFFFF"/>
          <w:lang w:val="en-US"/>
        </w:rPr>
        <w:t>根据调研了解，目前排流柜的种类较多，根据各家生产及应用功能不同，通常有750V、1500V电压不同，普通型和智能型等。普通型和智能型分类无明确界限规定，以此划分认证单元不适宜；排流柜</w:t>
      </w:r>
      <w:r>
        <w:rPr>
          <w:rFonts w:hint="eastAsia"/>
          <w:sz w:val="24"/>
          <w:szCs w:val="24"/>
          <w:shd w:val="clear" w:color="auto" w:fill="FFFFFF"/>
        </w:rPr>
        <w:t>的电压等级不同，则关键零部件</w:t>
      </w:r>
      <w:r>
        <w:rPr>
          <w:rFonts w:hint="eastAsia"/>
          <w:sz w:val="24"/>
          <w:szCs w:val="24"/>
          <w:shd w:val="clear" w:color="auto" w:fill="FFFFFF"/>
          <w:lang w:val="en-US"/>
        </w:rPr>
        <w:t>如二极管设置等</w:t>
      </w:r>
      <w:r>
        <w:rPr>
          <w:rFonts w:hint="eastAsia"/>
          <w:sz w:val="24"/>
          <w:szCs w:val="24"/>
          <w:shd w:val="clear" w:color="auto" w:fill="FFFFFF"/>
        </w:rPr>
        <w:t>不同，相对应的功能</w:t>
      </w:r>
      <w:r>
        <w:rPr>
          <w:rFonts w:hint="eastAsia"/>
          <w:sz w:val="24"/>
          <w:szCs w:val="24"/>
          <w:shd w:val="clear" w:color="auto" w:fill="FFFFFF"/>
          <w:lang w:val="en-US"/>
        </w:rPr>
        <w:t>试验</w:t>
      </w:r>
      <w:r>
        <w:rPr>
          <w:rFonts w:hint="eastAsia"/>
          <w:sz w:val="24"/>
          <w:szCs w:val="24"/>
          <w:shd w:val="clear" w:color="auto" w:fill="FFFFFF"/>
        </w:rPr>
        <w:t>、额定电流、保护系统性能等均不同。</w:t>
      </w:r>
      <w:r>
        <w:rPr>
          <w:rFonts w:hint="eastAsia"/>
          <w:sz w:val="24"/>
          <w:szCs w:val="24"/>
          <w:shd w:val="clear" w:color="auto" w:fill="FFFFFF"/>
          <w:lang w:val="en-US"/>
        </w:rPr>
        <w:t>综上所述，建议认证单元划分为：</w:t>
      </w:r>
    </w:p>
    <w:p w14:paraId="30AFCB3B" w14:textId="77777777" w:rsidR="006C0139" w:rsidRDefault="00851A7A">
      <w:pPr>
        <w:autoSpaceDE/>
        <w:autoSpaceDN/>
        <w:spacing w:line="360" w:lineRule="auto"/>
        <w:ind w:firstLineChars="200" w:firstLine="480"/>
        <w:rPr>
          <w:sz w:val="24"/>
          <w:szCs w:val="24"/>
          <w:shd w:val="clear" w:color="auto" w:fill="FFFFFF"/>
          <w:lang w:val="en-US"/>
        </w:rPr>
      </w:pPr>
      <w:r>
        <w:rPr>
          <w:rFonts w:hint="eastAsia"/>
          <w:sz w:val="24"/>
          <w:szCs w:val="24"/>
          <w:shd w:val="clear" w:color="auto" w:fill="FFFFFF"/>
          <w:lang w:val="en-US"/>
        </w:rPr>
        <w:t>750V排流柜、1500V排流柜。</w:t>
      </w:r>
    </w:p>
    <w:p w14:paraId="6314549F" w14:textId="77777777" w:rsidR="006C0139" w:rsidRDefault="00851A7A">
      <w:pPr>
        <w:pStyle w:val="2"/>
        <w:spacing w:before="0" w:after="0" w:line="360" w:lineRule="auto"/>
        <w:rPr>
          <w:rFonts w:ascii="宋体" w:eastAsia="宋体" w:hAnsi="宋体"/>
          <w:sz w:val="24"/>
          <w:szCs w:val="24"/>
          <w:lang w:val="en-US"/>
        </w:rPr>
      </w:pPr>
      <w:r>
        <w:rPr>
          <w:rFonts w:ascii="宋体" w:eastAsia="宋体" w:hAnsi="宋体" w:hint="eastAsia"/>
          <w:sz w:val="24"/>
          <w:szCs w:val="24"/>
          <w:lang w:val="en-US"/>
        </w:rPr>
        <w:t>7.6 单向导通装置</w:t>
      </w:r>
    </w:p>
    <w:p w14:paraId="1DFF4ED3" w14:textId="77777777" w:rsidR="006C0139" w:rsidRDefault="00851A7A">
      <w:pPr>
        <w:autoSpaceDE/>
        <w:autoSpaceDN/>
        <w:spacing w:line="360" w:lineRule="auto"/>
        <w:ind w:firstLineChars="200" w:firstLine="480"/>
        <w:rPr>
          <w:sz w:val="24"/>
          <w:szCs w:val="24"/>
          <w:shd w:val="clear" w:color="auto" w:fill="FFFFFF"/>
          <w:lang w:val="en-US"/>
        </w:rPr>
      </w:pPr>
      <w:r>
        <w:rPr>
          <w:rFonts w:hint="eastAsia"/>
          <w:sz w:val="24"/>
          <w:szCs w:val="24"/>
          <w:shd w:val="clear" w:color="auto" w:fill="FFFFFF"/>
          <w:lang w:val="en-US"/>
        </w:rPr>
        <w:t>根据对市场行情调研了解，目前单向导通装置的种类较多，通常有750V、1500V电压不同，普通型和智能型等应用场景不同，智能型产品应用较少</w:t>
      </w:r>
      <w:r>
        <w:rPr>
          <w:rFonts w:hint="eastAsia"/>
          <w:sz w:val="24"/>
          <w:szCs w:val="24"/>
          <w:shd w:val="clear" w:color="auto" w:fill="FFFFFF"/>
        </w:rPr>
        <w:t>，单向导通装置的电压等级不同，则关键零部件</w:t>
      </w:r>
      <w:r>
        <w:rPr>
          <w:rFonts w:hint="eastAsia"/>
          <w:sz w:val="24"/>
          <w:szCs w:val="24"/>
          <w:shd w:val="clear" w:color="auto" w:fill="FFFFFF"/>
          <w:lang w:val="en-US"/>
        </w:rPr>
        <w:t>如二极管设置等</w:t>
      </w:r>
      <w:r>
        <w:rPr>
          <w:rFonts w:hint="eastAsia"/>
          <w:sz w:val="24"/>
          <w:szCs w:val="24"/>
          <w:shd w:val="clear" w:color="auto" w:fill="FFFFFF"/>
        </w:rPr>
        <w:t>不同，相对应的功能</w:t>
      </w:r>
      <w:r>
        <w:rPr>
          <w:rFonts w:hint="eastAsia"/>
          <w:sz w:val="24"/>
          <w:szCs w:val="24"/>
          <w:shd w:val="clear" w:color="auto" w:fill="FFFFFF"/>
          <w:lang w:val="en-US"/>
        </w:rPr>
        <w:t>试验</w:t>
      </w:r>
      <w:r>
        <w:rPr>
          <w:rFonts w:hint="eastAsia"/>
          <w:sz w:val="24"/>
          <w:szCs w:val="24"/>
          <w:shd w:val="clear" w:color="auto" w:fill="FFFFFF"/>
        </w:rPr>
        <w:t>、额定电流、保护系统性能等均不同。</w:t>
      </w:r>
      <w:r>
        <w:rPr>
          <w:rFonts w:hint="eastAsia"/>
          <w:sz w:val="24"/>
          <w:szCs w:val="24"/>
          <w:shd w:val="clear" w:color="auto" w:fill="FFFFFF"/>
          <w:lang w:val="en-US"/>
        </w:rPr>
        <w:t>综上所述，建议认证单元划分为：</w:t>
      </w:r>
    </w:p>
    <w:p w14:paraId="667FC02E" w14:textId="77777777" w:rsidR="006C0139" w:rsidRDefault="00851A7A">
      <w:pPr>
        <w:autoSpaceDE/>
        <w:autoSpaceDN/>
        <w:spacing w:line="360" w:lineRule="auto"/>
        <w:ind w:firstLineChars="200" w:firstLine="480"/>
        <w:rPr>
          <w:sz w:val="24"/>
          <w:szCs w:val="24"/>
          <w:shd w:val="clear" w:color="auto" w:fill="FFFFFF"/>
          <w:lang w:val="en-US"/>
        </w:rPr>
      </w:pPr>
      <w:r>
        <w:rPr>
          <w:rFonts w:hint="eastAsia"/>
          <w:sz w:val="24"/>
          <w:szCs w:val="24"/>
          <w:shd w:val="clear" w:color="auto" w:fill="FFFFFF"/>
          <w:lang w:val="en-US"/>
        </w:rPr>
        <w:t>750V单向导通装置、1500V单向导通装置。</w:t>
      </w:r>
    </w:p>
    <w:p w14:paraId="4DFC8225" w14:textId="77777777" w:rsidR="006C0139" w:rsidRDefault="00851A7A">
      <w:pPr>
        <w:pStyle w:val="2"/>
        <w:spacing w:before="0" w:after="0" w:line="360" w:lineRule="auto"/>
        <w:rPr>
          <w:rFonts w:ascii="宋体" w:eastAsia="宋体" w:hAnsi="宋体"/>
          <w:sz w:val="24"/>
          <w:szCs w:val="24"/>
          <w:lang w:val="en-US"/>
        </w:rPr>
      </w:pPr>
      <w:r>
        <w:rPr>
          <w:rFonts w:ascii="宋体" w:eastAsia="宋体" w:hAnsi="宋体" w:hint="eastAsia"/>
          <w:sz w:val="24"/>
          <w:szCs w:val="24"/>
          <w:lang w:val="en-US"/>
        </w:rPr>
        <w:t>7.7 交流35kV开关柜</w:t>
      </w:r>
    </w:p>
    <w:p w14:paraId="6B19B2AF" w14:textId="77777777" w:rsidR="006C0139" w:rsidRDefault="00851A7A">
      <w:pPr>
        <w:spacing w:line="360" w:lineRule="auto"/>
        <w:ind w:firstLine="454"/>
        <w:jc w:val="both"/>
        <w:rPr>
          <w:color w:val="000000"/>
          <w:sz w:val="24"/>
          <w:szCs w:val="24"/>
          <w:lang w:bidi="ar"/>
        </w:rPr>
      </w:pPr>
      <w:r>
        <w:rPr>
          <w:color w:val="000000"/>
          <w:sz w:val="24"/>
          <w:szCs w:val="24"/>
          <w:lang w:bidi="ar"/>
        </w:rPr>
        <w:t>1</w:t>
      </w:r>
      <w:r>
        <w:rPr>
          <w:rFonts w:hint="eastAsia"/>
          <w:color w:val="000000"/>
          <w:sz w:val="24"/>
          <w:szCs w:val="24"/>
          <w:lang w:bidi="ar"/>
        </w:rPr>
        <w:t>、不考虑按灭弧介质划分(SF6断路器、真空断路器），原因是气体绝缘金属封闭开关设备很少采用SF6断路器。</w:t>
      </w:r>
    </w:p>
    <w:p w14:paraId="53E8DD55" w14:textId="77777777" w:rsidR="006C0139" w:rsidRDefault="00851A7A">
      <w:pPr>
        <w:spacing w:line="360" w:lineRule="auto"/>
        <w:ind w:firstLine="454"/>
        <w:jc w:val="both"/>
        <w:rPr>
          <w:color w:val="000000"/>
          <w:sz w:val="24"/>
          <w:szCs w:val="24"/>
          <w:lang w:val="en-US" w:bidi="ar"/>
        </w:rPr>
      </w:pPr>
      <w:r>
        <w:rPr>
          <w:color w:val="000000"/>
          <w:sz w:val="24"/>
          <w:szCs w:val="24"/>
          <w:lang w:bidi="ar"/>
        </w:rPr>
        <w:t>2</w:t>
      </w:r>
      <w:r>
        <w:rPr>
          <w:rFonts w:hint="eastAsia"/>
          <w:color w:val="000000"/>
          <w:sz w:val="24"/>
          <w:szCs w:val="24"/>
          <w:lang w:bidi="ar"/>
        </w:rPr>
        <w:t>、</w:t>
      </w:r>
      <w:r>
        <w:rPr>
          <w:rFonts w:hint="eastAsia"/>
          <w:color w:val="000000"/>
          <w:sz w:val="24"/>
          <w:szCs w:val="24"/>
          <w:lang w:val="en-US" w:bidi="ar"/>
        </w:rPr>
        <w:t>不</w:t>
      </w:r>
      <w:r>
        <w:rPr>
          <w:rFonts w:hint="eastAsia"/>
          <w:color w:val="000000"/>
          <w:sz w:val="24"/>
          <w:szCs w:val="24"/>
          <w:lang w:bidi="ar"/>
        </w:rPr>
        <w:t>考虑按额定电流划分，因为目前国内气体绝缘金属封闭开关设备额定电流只有1250A和2500A两种。</w:t>
      </w:r>
      <w:r>
        <w:rPr>
          <w:rFonts w:hint="eastAsia"/>
          <w:color w:val="000000"/>
          <w:sz w:val="24"/>
          <w:szCs w:val="24"/>
          <w:lang w:val="en-US" w:bidi="ar"/>
        </w:rPr>
        <w:t>并且依据标准《JB∕T 8754-2018 高压开关设备和控制设备型号编制办法》中5.2.</w:t>
      </w:r>
      <w:r>
        <w:rPr>
          <w:color w:val="000000"/>
          <w:sz w:val="24"/>
          <w:szCs w:val="24"/>
          <w:lang w:val="en-US" w:bidi="ar"/>
        </w:rPr>
        <w:t>3</w:t>
      </w:r>
      <w:r>
        <w:rPr>
          <w:rFonts w:hint="eastAsia"/>
          <w:color w:val="000000"/>
          <w:sz w:val="24"/>
          <w:szCs w:val="24"/>
          <w:lang w:val="en-US" w:bidi="ar"/>
        </w:rPr>
        <w:t>章节的规定，产品规格型号的定义包含了额定电流的信息，故不再考虑按照额定电流划分认证单元。</w:t>
      </w:r>
    </w:p>
    <w:p w14:paraId="277FE62A" w14:textId="77777777" w:rsidR="006C0139" w:rsidRDefault="00851A7A">
      <w:pPr>
        <w:spacing w:line="360" w:lineRule="auto"/>
        <w:ind w:firstLine="454"/>
        <w:jc w:val="both"/>
        <w:rPr>
          <w:color w:val="000000"/>
          <w:sz w:val="24"/>
          <w:szCs w:val="24"/>
          <w:lang w:bidi="ar"/>
        </w:rPr>
      </w:pPr>
      <w:r>
        <w:rPr>
          <w:color w:val="000000"/>
          <w:sz w:val="24"/>
          <w:szCs w:val="24"/>
          <w:lang w:bidi="ar"/>
        </w:rPr>
        <w:t>3</w:t>
      </w:r>
      <w:r>
        <w:rPr>
          <w:rFonts w:hint="eastAsia"/>
          <w:color w:val="000000"/>
          <w:sz w:val="24"/>
          <w:szCs w:val="24"/>
          <w:lang w:bidi="ar"/>
        </w:rPr>
        <w:t>、不考虑按短路电流划分，因为目前国内气体绝缘金属封闭开关设备短路电流只有25kA和31.5kA两种。并且依据标准《JB∕T 8754-2018 高压开关设备和控制设备型号编制办法》中5.2.</w:t>
      </w:r>
      <w:r>
        <w:rPr>
          <w:color w:val="000000"/>
          <w:sz w:val="24"/>
          <w:szCs w:val="24"/>
          <w:lang w:bidi="ar"/>
        </w:rPr>
        <w:t>3</w:t>
      </w:r>
      <w:r>
        <w:rPr>
          <w:rFonts w:hint="eastAsia"/>
          <w:color w:val="000000"/>
          <w:sz w:val="24"/>
          <w:szCs w:val="24"/>
          <w:lang w:bidi="ar"/>
        </w:rPr>
        <w:t>章节的规定，产品规格型号的定义包含了短路电流的信息，故不再考虑按照短路电流划分认证单元。</w:t>
      </w:r>
    </w:p>
    <w:p w14:paraId="70AD9C64" w14:textId="77777777" w:rsidR="006C0139" w:rsidRDefault="00851A7A">
      <w:pPr>
        <w:spacing w:line="360" w:lineRule="auto"/>
        <w:ind w:firstLine="454"/>
        <w:jc w:val="both"/>
        <w:rPr>
          <w:color w:val="000000"/>
          <w:sz w:val="24"/>
          <w:szCs w:val="24"/>
          <w:lang w:bidi="ar"/>
        </w:rPr>
      </w:pPr>
      <w:r>
        <w:rPr>
          <w:color w:val="000000"/>
          <w:sz w:val="24"/>
          <w:szCs w:val="24"/>
          <w:lang w:bidi="ar"/>
        </w:rPr>
        <w:t>4</w:t>
      </w:r>
      <w:r>
        <w:rPr>
          <w:rFonts w:hint="eastAsia"/>
          <w:color w:val="000000"/>
          <w:sz w:val="24"/>
          <w:szCs w:val="24"/>
          <w:lang w:bidi="ar"/>
        </w:rPr>
        <w:t>、考虑按绝缘介质划分。常见的35kV充气柜按绝缘介质划分为：环保气体绝缘、非环保气体绝缘，产品本身的结构/性能有较大差别。针对气箱内绝缘介质的不同，制造商在认证申请时需明确气箱内绝缘介质类型。</w:t>
      </w:r>
    </w:p>
    <w:p w14:paraId="4F559EF0" w14:textId="77777777" w:rsidR="006C0139" w:rsidRDefault="00851A7A">
      <w:pPr>
        <w:spacing w:line="360" w:lineRule="auto"/>
        <w:ind w:firstLine="454"/>
        <w:jc w:val="both"/>
        <w:rPr>
          <w:color w:val="000000"/>
          <w:sz w:val="24"/>
          <w:szCs w:val="24"/>
          <w:lang w:val="en-US" w:bidi="ar"/>
        </w:rPr>
      </w:pPr>
      <w:r>
        <w:rPr>
          <w:rFonts w:hint="eastAsia"/>
          <w:color w:val="000000"/>
          <w:sz w:val="24"/>
          <w:szCs w:val="24"/>
          <w:lang w:val="en-US" w:bidi="ar"/>
        </w:rPr>
        <w:lastRenderedPageBreak/>
        <w:t>综合上述分析，交流35kV开关柜认证单元划分为气体绝缘介质交流金属封闭开关柜。</w:t>
      </w:r>
    </w:p>
    <w:p w14:paraId="22BF4BB5" w14:textId="77777777" w:rsidR="006C0139" w:rsidRDefault="00851A7A">
      <w:pPr>
        <w:pStyle w:val="2"/>
        <w:spacing w:before="0" w:after="0" w:line="360" w:lineRule="auto"/>
        <w:rPr>
          <w:rFonts w:ascii="宋体" w:eastAsia="宋体" w:hAnsi="宋体"/>
          <w:sz w:val="24"/>
          <w:szCs w:val="24"/>
          <w:lang w:val="en-US"/>
        </w:rPr>
      </w:pPr>
      <w:r>
        <w:rPr>
          <w:rFonts w:ascii="宋体" w:eastAsia="宋体" w:hAnsi="宋体" w:hint="eastAsia"/>
          <w:sz w:val="24"/>
          <w:szCs w:val="24"/>
          <w:lang w:val="en-US"/>
        </w:rPr>
        <w:t>7.8 直流电缆</w:t>
      </w:r>
    </w:p>
    <w:p w14:paraId="1FC83586" w14:textId="77777777" w:rsidR="006C0139" w:rsidRDefault="00851A7A">
      <w:pPr>
        <w:spacing w:line="360" w:lineRule="auto"/>
        <w:ind w:firstLine="454"/>
        <w:jc w:val="both"/>
      </w:pPr>
      <w:r>
        <w:rPr>
          <w:noProof/>
          <w:lang w:val="en-US" w:bidi="ar-SA"/>
        </w:rPr>
        <w:drawing>
          <wp:inline distT="0" distB="0" distL="114300" distR="114300" wp14:anchorId="0EBB8657" wp14:editId="4B1D81DC">
            <wp:extent cx="6105525" cy="283845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6105525" cy="2838450"/>
                    </a:xfrm>
                    <a:prstGeom prst="rect">
                      <a:avLst/>
                    </a:prstGeom>
                    <a:noFill/>
                    <a:ln>
                      <a:noFill/>
                    </a:ln>
                  </pic:spPr>
                </pic:pic>
              </a:graphicData>
            </a:graphic>
          </wp:inline>
        </w:drawing>
      </w:r>
    </w:p>
    <w:p w14:paraId="5EBA1631" w14:textId="77777777" w:rsidR="006C0139" w:rsidRDefault="00851A7A">
      <w:pPr>
        <w:spacing w:line="360" w:lineRule="auto"/>
        <w:jc w:val="center"/>
        <w:rPr>
          <w:sz w:val="24"/>
          <w:szCs w:val="24"/>
          <w:lang w:val="en-US"/>
        </w:rPr>
      </w:pPr>
      <w:r>
        <w:rPr>
          <w:rFonts w:hint="eastAsia"/>
          <w:sz w:val="24"/>
          <w:szCs w:val="24"/>
          <w:lang w:val="en-US"/>
        </w:rPr>
        <w:t>图1 GB/T 28429中关于产品型号命名的规定</w:t>
      </w:r>
    </w:p>
    <w:p w14:paraId="23F23EB4" w14:textId="77777777" w:rsidR="006C0139" w:rsidRDefault="00851A7A">
      <w:pPr>
        <w:spacing w:line="360" w:lineRule="auto"/>
        <w:ind w:firstLine="454"/>
        <w:jc w:val="both"/>
        <w:rPr>
          <w:color w:val="000000"/>
          <w:sz w:val="24"/>
          <w:szCs w:val="24"/>
          <w:lang w:val="en-US" w:bidi="ar"/>
        </w:rPr>
      </w:pPr>
      <w:r>
        <w:rPr>
          <w:rFonts w:hint="eastAsia"/>
          <w:color w:val="000000"/>
          <w:sz w:val="24"/>
          <w:szCs w:val="24"/>
          <w:lang w:val="en-US" w:bidi="ar"/>
        </w:rPr>
        <w:t>对于直流电缆，规格型号命名方式如图；其中系列代号、导体基本已确定，该类产品型号主要根据电压等级、芯数、护套、绝缘等不同而在规格型号中不同。故建议对直流电缆产品不再进行认证单元划分。</w:t>
      </w:r>
    </w:p>
    <w:p w14:paraId="1F5C3E42" w14:textId="77777777" w:rsidR="006C0139" w:rsidRDefault="00851A7A">
      <w:pPr>
        <w:pStyle w:val="1"/>
        <w:numPr>
          <w:ilvl w:val="0"/>
          <w:numId w:val="1"/>
        </w:numPr>
        <w:spacing w:before="0" w:line="360" w:lineRule="auto"/>
        <w:rPr>
          <w:sz w:val="28"/>
          <w:szCs w:val="28"/>
          <w:lang w:val="en-US"/>
        </w:rPr>
      </w:pPr>
      <w:r>
        <w:rPr>
          <w:rFonts w:hint="eastAsia"/>
          <w:sz w:val="28"/>
          <w:szCs w:val="28"/>
          <w:lang w:val="en-US"/>
        </w:rPr>
        <w:t>对风险类别划分的分析</w:t>
      </w:r>
    </w:p>
    <w:p w14:paraId="30CD2CAA" w14:textId="77777777" w:rsidR="006C0139" w:rsidRDefault="00851A7A">
      <w:pPr>
        <w:spacing w:line="360" w:lineRule="auto"/>
        <w:ind w:firstLine="454"/>
        <w:jc w:val="both"/>
        <w:rPr>
          <w:color w:val="000000"/>
          <w:sz w:val="24"/>
          <w:szCs w:val="24"/>
          <w:lang w:bidi="ar"/>
        </w:rPr>
      </w:pPr>
      <w:r>
        <w:rPr>
          <w:rFonts w:hint="eastAsia"/>
          <w:color w:val="000000"/>
          <w:sz w:val="24"/>
          <w:szCs w:val="24"/>
          <w:lang w:val="en-US" w:bidi="ar"/>
        </w:rPr>
        <w:t>城市轨道交通牵引供电系统</w:t>
      </w:r>
      <w:r>
        <w:rPr>
          <w:rFonts w:hint="eastAsia"/>
          <w:color w:val="000000"/>
          <w:sz w:val="24"/>
          <w:szCs w:val="24"/>
          <w:lang w:bidi="ar"/>
        </w:rPr>
        <w:t>的</w:t>
      </w:r>
      <w:r>
        <w:rPr>
          <w:rFonts w:hint="eastAsia"/>
          <w:color w:val="000000"/>
          <w:sz w:val="24"/>
          <w:szCs w:val="24"/>
          <w:lang w:val="en-US" w:bidi="ar"/>
        </w:rPr>
        <w:t>产品</w:t>
      </w:r>
      <w:r>
        <w:rPr>
          <w:rFonts w:hint="eastAsia"/>
          <w:color w:val="000000"/>
          <w:sz w:val="24"/>
          <w:szCs w:val="24"/>
          <w:lang w:bidi="ar"/>
        </w:rPr>
        <w:t>品质直接关系供电可靠性和安全性，影响列车的牵引动力，同时</w:t>
      </w:r>
      <w:r>
        <w:rPr>
          <w:rFonts w:hint="eastAsia"/>
          <w:color w:val="000000"/>
          <w:sz w:val="24"/>
          <w:szCs w:val="24"/>
          <w:lang w:val="en-US" w:bidi="ar"/>
        </w:rPr>
        <w:t>只</w:t>
      </w:r>
      <w:r>
        <w:rPr>
          <w:rFonts w:hint="eastAsia"/>
          <w:color w:val="000000"/>
          <w:sz w:val="24"/>
          <w:szCs w:val="24"/>
          <w:lang w:bidi="ar"/>
        </w:rPr>
        <w:t>影响部分的运营安全，</w:t>
      </w:r>
      <w:r>
        <w:rPr>
          <w:rFonts w:hint="eastAsia"/>
          <w:color w:val="000000"/>
          <w:sz w:val="24"/>
          <w:szCs w:val="24"/>
          <w:lang w:val="en-US" w:bidi="ar"/>
        </w:rPr>
        <w:t>不属于直接关系运营安全的产品</w:t>
      </w:r>
      <w:r>
        <w:rPr>
          <w:rFonts w:hint="eastAsia"/>
          <w:color w:val="000000"/>
          <w:sz w:val="24"/>
          <w:szCs w:val="24"/>
          <w:lang w:bidi="ar"/>
        </w:rPr>
        <w:t>，</w:t>
      </w:r>
      <w:r>
        <w:rPr>
          <w:rFonts w:hint="eastAsia"/>
          <w:color w:val="000000"/>
          <w:sz w:val="24"/>
          <w:szCs w:val="24"/>
          <w:lang w:val="en-US" w:bidi="ar"/>
        </w:rPr>
        <w:t>结合《城市轨道交通装备产品认证实施规则 通用要求》CNCA-CURC-01:2019中4.4.3条中对产品风险类别分类，该类产品为关系运营安全的一般产品，所以风险类别划分为“第2类风险”</w:t>
      </w:r>
      <w:r>
        <w:rPr>
          <w:rFonts w:hint="eastAsia"/>
          <w:color w:val="000000"/>
          <w:sz w:val="24"/>
          <w:szCs w:val="24"/>
          <w:lang w:bidi="ar"/>
        </w:rPr>
        <w:t>。</w:t>
      </w:r>
    </w:p>
    <w:p w14:paraId="4A37428F" w14:textId="77777777" w:rsidR="006C0139" w:rsidRDefault="00851A7A">
      <w:pPr>
        <w:pStyle w:val="1"/>
        <w:numPr>
          <w:ilvl w:val="0"/>
          <w:numId w:val="1"/>
        </w:numPr>
        <w:spacing w:before="0" w:line="360" w:lineRule="auto"/>
        <w:ind w:left="317"/>
        <w:rPr>
          <w:sz w:val="28"/>
          <w:szCs w:val="28"/>
          <w:lang w:val="en-US"/>
        </w:rPr>
      </w:pPr>
      <w:r>
        <w:rPr>
          <w:rFonts w:hint="eastAsia"/>
          <w:sz w:val="28"/>
          <w:szCs w:val="28"/>
          <w:lang w:val="en-US"/>
        </w:rPr>
        <w:t>关键零部件和材料清单、控制项目的确定过程及相关分析</w:t>
      </w:r>
    </w:p>
    <w:p w14:paraId="450148C2" w14:textId="77777777" w:rsidR="006C0139" w:rsidRDefault="00851A7A">
      <w:pPr>
        <w:pStyle w:val="2"/>
        <w:spacing w:before="0" w:after="0" w:line="360" w:lineRule="auto"/>
        <w:rPr>
          <w:rFonts w:ascii="宋体" w:eastAsia="宋体" w:hAnsi="宋体"/>
          <w:sz w:val="24"/>
          <w:szCs w:val="24"/>
          <w:lang w:val="en-US"/>
        </w:rPr>
      </w:pPr>
      <w:r>
        <w:rPr>
          <w:rFonts w:ascii="宋体" w:eastAsia="宋体" w:hAnsi="宋体" w:hint="eastAsia"/>
          <w:sz w:val="24"/>
          <w:szCs w:val="24"/>
          <w:lang w:val="en-US"/>
        </w:rPr>
        <w:t>9.1 110kV主变压器</w:t>
      </w:r>
    </w:p>
    <w:p w14:paraId="5D510807" w14:textId="77777777" w:rsidR="006C0139" w:rsidRDefault="00851A7A">
      <w:pPr>
        <w:spacing w:line="360" w:lineRule="auto"/>
        <w:ind w:firstLine="454"/>
        <w:jc w:val="both"/>
        <w:rPr>
          <w:color w:val="000000"/>
          <w:sz w:val="24"/>
          <w:szCs w:val="24"/>
          <w:lang w:bidi="ar"/>
        </w:rPr>
      </w:pPr>
      <w:r>
        <w:rPr>
          <w:rFonts w:hint="eastAsia"/>
          <w:color w:val="000000"/>
          <w:sz w:val="24"/>
          <w:szCs w:val="24"/>
          <w:lang w:bidi="ar"/>
        </w:rPr>
        <w:t>构成110kV主变压器并能直接影响其产品性能、功能的关键零部件或材料主要分为以下几</w:t>
      </w:r>
      <w:r>
        <w:rPr>
          <w:rFonts w:hint="eastAsia"/>
          <w:color w:val="000000"/>
          <w:sz w:val="24"/>
          <w:szCs w:val="24"/>
          <w:lang w:val="en-US" w:bidi="ar"/>
        </w:rPr>
        <w:t>种</w:t>
      </w:r>
      <w:r>
        <w:rPr>
          <w:rFonts w:hint="eastAsia"/>
          <w:color w:val="000000"/>
          <w:sz w:val="24"/>
          <w:szCs w:val="24"/>
          <w:lang w:bidi="ar"/>
        </w:rPr>
        <w:t>：</w:t>
      </w:r>
    </w:p>
    <w:p w14:paraId="08ADCE50" w14:textId="77777777" w:rsidR="006C0139" w:rsidRDefault="00851A7A">
      <w:pPr>
        <w:numPr>
          <w:ilvl w:val="0"/>
          <w:numId w:val="7"/>
        </w:numPr>
        <w:spacing w:line="360" w:lineRule="auto"/>
        <w:ind w:leftChars="250" w:left="1030" w:hangingChars="200" w:hanging="480"/>
        <w:jc w:val="both"/>
        <w:rPr>
          <w:color w:val="000000"/>
          <w:sz w:val="24"/>
          <w:szCs w:val="24"/>
          <w:lang w:val="en-US" w:bidi="ar"/>
        </w:rPr>
      </w:pPr>
      <w:r>
        <w:rPr>
          <w:rFonts w:hint="eastAsia"/>
          <w:color w:val="000000"/>
          <w:sz w:val="24"/>
          <w:szCs w:val="24"/>
          <w:lang w:val="en-US" w:bidi="ar"/>
        </w:rPr>
        <w:t>铁心材质：主要影响产品空载及空载电流等关键参数；</w:t>
      </w:r>
    </w:p>
    <w:p w14:paraId="0ED07768" w14:textId="77777777" w:rsidR="006C0139" w:rsidRDefault="00851A7A">
      <w:pPr>
        <w:numPr>
          <w:ilvl w:val="0"/>
          <w:numId w:val="7"/>
        </w:numPr>
        <w:spacing w:line="360" w:lineRule="auto"/>
        <w:ind w:leftChars="250" w:left="1030" w:hangingChars="200" w:hanging="480"/>
        <w:jc w:val="both"/>
        <w:rPr>
          <w:color w:val="000000"/>
          <w:sz w:val="24"/>
          <w:szCs w:val="24"/>
          <w:lang w:val="en-US" w:bidi="ar"/>
        </w:rPr>
      </w:pPr>
      <w:r>
        <w:rPr>
          <w:rFonts w:hint="eastAsia"/>
          <w:color w:val="000000"/>
          <w:sz w:val="24"/>
          <w:szCs w:val="24"/>
          <w:lang w:val="en-US" w:bidi="ar"/>
        </w:rPr>
        <w:t>线材：主要影响产品负载损耗及阻抗值等；</w:t>
      </w:r>
    </w:p>
    <w:p w14:paraId="6E8187ED" w14:textId="77777777" w:rsidR="006C0139" w:rsidRDefault="00851A7A">
      <w:pPr>
        <w:numPr>
          <w:ilvl w:val="0"/>
          <w:numId w:val="7"/>
        </w:numPr>
        <w:spacing w:line="360" w:lineRule="auto"/>
        <w:ind w:leftChars="250" w:left="1030" w:hangingChars="200" w:hanging="480"/>
        <w:jc w:val="both"/>
        <w:rPr>
          <w:color w:val="000000"/>
          <w:sz w:val="24"/>
          <w:szCs w:val="24"/>
          <w:lang w:val="en-US" w:bidi="ar"/>
        </w:rPr>
      </w:pPr>
      <w:r>
        <w:rPr>
          <w:rFonts w:hint="eastAsia"/>
          <w:color w:val="000000"/>
          <w:sz w:val="24"/>
          <w:szCs w:val="24"/>
          <w:lang w:val="en-US" w:bidi="ar"/>
        </w:rPr>
        <w:t>油箱：保护器身的关键零部件，直接影响产品密封性能；</w:t>
      </w:r>
    </w:p>
    <w:p w14:paraId="7A48834F" w14:textId="77777777" w:rsidR="006C0139" w:rsidRDefault="00851A7A">
      <w:pPr>
        <w:numPr>
          <w:ilvl w:val="0"/>
          <w:numId w:val="7"/>
        </w:numPr>
        <w:spacing w:line="360" w:lineRule="auto"/>
        <w:ind w:leftChars="250" w:left="1030" w:hangingChars="200" w:hanging="480"/>
        <w:jc w:val="both"/>
        <w:rPr>
          <w:color w:val="000000"/>
          <w:sz w:val="24"/>
          <w:szCs w:val="24"/>
          <w:lang w:val="en-US" w:bidi="ar"/>
        </w:rPr>
      </w:pPr>
      <w:r>
        <w:rPr>
          <w:rFonts w:hint="eastAsia"/>
          <w:color w:val="000000"/>
          <w:sz w:val="24"/>
          <w:szCs w:val="24"/>
          <w:lang w:val="en-US" w:bidi="ar"/>
        </w:rPr>
        <w:t>绝缘介质（主要为变压器油）：直接影响产品绝缘、散热、消弧等性能；</w:t>
      </w:r>
    </w:p>
    <w:p w14:paraId="4AE26369" w14:textId="77777777" w:rsidR="006C0139" w:rsidRDefault="00851A7A">
      <w:pPr>
        <w:numPr>
          <w:ilvl w:val="0"/>
          <w:numId w:val="7"/>
        </w:numPr>
        <w:spacing w:line="360" w:lineRule="auto"/>
        <w:ind w:leftChars="250" w:left="1030" w:hangingChars="200" w:hanging="480"/>
        <w:jc w:val="both"/>
        <w:rPr>
          <w:color w:val="000000"/>
          <w:sz w:val="24"/>
          <w:szCs w:val="24"/>
          <w:lang w:val="en-US" w:bidi="ar"/>
        </w:rPr>
      </w:pPr>
      <w:r>
        <w:rPr>
          <w:rFonts w:hint="eastAsia"/>
          <w:color w:val="000000"/>
          <w:sz w:val="24"/>
          <w:szCs w:val="24"/>
          <w:lang w:val="en-US" w:bidi="ar"/>
        </w:rPr>
        <w:t>套管：箱外绝缘装置，变压器带有套管时适用。</w:t>
      </w:r>
    </w:p>
    <w:p w14:paraId="6A0C9AC5" w14:textId="77777777" w:rsidR="006C0139" w:rsidRDefault="00851A7A">
      <w:pPr>
        <w:spacing w:line="360" w:lineRule="auto"/>
        <w:ind w:firstLine="454"/>
        <w:jc w:val="both"/>
        <w:rPr>
          <w:color w:val="000000"/>
          <w:sz w:val="24"/>
          <w:szCs w:val="24"/>
          <w:lang w:bidi="ar"/>
        </w:rPr>
      </w:pPr>
      <w:r>
        <w:rPr>
          <w:rFonts w:hint="eastAsia"/>
          <w:color w:val="000000"/>
          <w:sz w:val="24"/>
          <w:szCs w:val="24"/>
          <w:lang w:val="en-US" w:bidi="ar"/>
        </w:rPr>
        <w:lastRenderedPageBreak/>
        <w:t>以上这些</w:t>
      </w:r>
      <w:r>
        <w:rPr>
          <w:rFonts w:hint="eastAsia"/>
          <w:color w:val="000000"/>
          <w:sz w:val="24"/>
          <w:szCs w:val="24"/>
          <w:lang w:bidi="ar"/>
        </w:rPr>
        <w:t>这些元件</w:t>
      </w:r>
      <w:r>
        <w:rPr>
          <w:rFonts w:hint="eastAsia"/>
          <w:color w:val="000000"/>
          <w:sz w:val="24"/>
          <w:szCs w:val="24"/>
          <w:lang w:val="en-US" w:bidi="ar"/>
        </w:rPr>
        <w:t>/原材料</w:t>
      </w:r>
      <w:r>
        <w:rPr>
          <w:rFonts w:hint="eastAsia"/>
          <w:color w:val="000000"/>
          <w:sz w:val="24"/>
          <w:szCs w:val="24"/>
          <w:lang w:bidi="ar"/>
        </w:rPr>
        <w:t>的缺失或故障均会直接影响</w:t>
      </w:r>
      <w:r>
        <w:rPr>
          <w:rFonts w:hint="eastAsia"/>
          <w:color w:val="000000"/>
          <w:sz w:val="24"/>
          <w:szCs w:val="24"/>
          <w:lang w:val="en-US" w:bidi="ar"/>
        </w:rPr>
        <w:t>产品</w:t>
      </w:r>
      <w:r>
        <w:rPr>
          <w:rFonts w:hint="eastAsia"/>
          <w:color w:val="000000"/>
          <w:sz w:val="24"/>
          <w:szCs w:val="24"/>
          <w:lang w:bidi="ar"/>
        </w:rPr>
        <w:t>的正常使用、</w:t>
      </w:r>
      <w:r>
        <w:rPr>
          <w:rFonts w:hint="eastAsia"/>
          <w:color w:val="000000"/>
          <w:sz w:val="24"/>
          <w:szCs w:val="24"/>
          <w:lang w:val="en-US" w:bidi="ar"/>
        </w:rPr>
        <w:t>性能，故建议纳入关键零部件和材料清单并加以控制</w:t>
      </w:r>
      <w:r>
        <w:rPr>
          <w:rFonts w:hint="eastAsia"/>
          <w:color w:val="000000"/>
          <w:sz w:val="24"/>
          <w:szCs w:val="24"/>
          <w:lang w:bidi="ar"/>
        </w:rPr>
        <w:t>。</w:t>
      </w:r>
    </w:p>
    <w:p w14:paraId="009A596D" w14:textId="77777777" w:rsidR="006C0139" w:rsidRDefault="00851A7A">
      <w:pPr>
        <w:pStyle w:val="2"/>
        <w:spacing w:before="0" w:after="0" w:line="360" w:lineRule="auto"/>
        <w:rPr>
          <w:rFonts w:ascii="宋体" w:eastAsia="宋体" w:hAnsi="宋体"/>
          <w:sz w:val="24"/>
          <w:szCs w:val="24"/>
          <w:lang w:val="en-US"/>
        </w:rPr>
      </w:pPr>
      <w:r>
        <w:rPr>
          <w:rFonts w:ascii="宋体" w:eastAsia="宋体" w:hAnsi="宋体" w:hint="eastAsia"/>
          <w:sz w:val="24"/>
          <w:szCs w:val="24"/>
          <w:lang w:val="en-US"/>
        </w:rPr>
        <w:t>9.2 牵引整流变压器</w:t>
      </w:r>
    </w:p>
    <w:p w14:paraId="3C65669E" w14:textId="77777777" w:rsidR="006C0139" w:rsidRDefault="00851A7A">
      <w:pPr>
        <w:spacing w:line="360" w:lineRule="auto"/>
        <w:ind w:firstLine="454"/>
        <w:jc w:val="both"/>
        <w:rPr>
          <w:color w:val="000000"/>
          <w:sz w:val="24"/>
          <w:szCs w:val="24"/>
          <w:lang w:bidi="ar"/>
        </w:rPr>
      </w:pPr>
      <w:r>
        <w:rPr>
          <w:rFonts w:hint="eastAsia"/>
          <w:color w:val="000000"/>
          <w:sz w:val="24"/>
          <w:szCs w:val="24"/>
          <w:lang w:val="en-US" w:bidi="ar"/>
        </w:rPr>
        <w:t>根据调研，</w:t>
      </w:r>
      <w:r>
        <w:rPr>
          <w:rFonts w:hint="eastAsia"/>
          <w:color w:val="000000"/>
          <w:sz w:val="24"/>
          <w:szCs w:val="24"/>
          <w:lang w:bidi="ar"/>
        </w:rPr>
        <w:t>构成牵引整流变压器</w:t>
      </w:r>
      <w:r>
        <w:rPr>
          <w:rFonts w:hint="eastAsia"/>
          <w:color w:val="000000"/>
          <w:sz w:val="24"/>
          <w:szCs w:val="24"/>
          <w:lang w:val="en-US" w:bidi="ar"/>
        </w:rPr>
        <w:t>的</w:t>
      </w:r>
      <w:r>
        <w:rPr>
          <w:rFonts w:hint="eastAsia"/>
          <w:color w:val="000000"/>
          <w:sz w:val="24"/>
          <w:szCs w:val="24"/>
          <w:lang w:bidi="ar"/>
        </w:rPr>
        <w:t>零部件或材料主要</w:t>
      </w:r>
      <w:r>
        <w:rPr>
          <w:rFonts w:hint="eastAsia"/>
          <w:color w:val="000000"/>
          <w:sz w:val="24"/>
          <w:szCs w:val="24"/>
          <w:lang w:val="en-US" w:bidi="ar"/>
        </w:rPr>
        <w:t>有</w:t>
      </w:r>
      <w:r>
        <w:rPr>
          <w:rFonts w:hint="eastAsia"/>
          <w:color w:val="000000"/>
          <w:sz w:val="24"/>
          <w:szCs w:val="24"/>
          <w:lang w:bidi="ar"/>
        </w:rPr>
        <w:t>以下几</w:t>
      </w:r>
      <w:r>
        <w:rPr>
          <w:rFonts w:hint="eastAsia"/>
          <w:color w:val="000000"/>
          <w:sz w:val="24"/>
          <w:szCs w:val="24"/>
          <w:lang w:val="en-US" w:bidi="ar"/>
        </w:rPr>
        <w:t>种</w:t>
      </w:r>
      <w:r>
        <w:rPr>
          <w:rFonts w:hint="eastAsia"/>
          <w:color w:val="000000"/>
          <w:sz w:val="24"/>
          <w:szCs w:val="24"/>
          <w:lang w:bidi="ar"/>
        </w:rPr>
        <w:t>：</w:t>
      </w:r>
    </w:p>
    <w:p w14:paraId="191E81D6" w14:textId="77777777" w:rsidR="006C0139" w:rsidRDefault="00851A7A">
      <w:pPr>
        <w:numPr>
          <w:ilvl w:val="0"/>
          <w:numId w:val="7"/>
        </w:numPr>
        <w:spacing w:line="360" w:lineRule="auto"/>
        <w:ind w:leftChars="250" w:left="1030" w:hangingChars="200" w:hanging="480"/>
        <w:jc w:val="both"/>
        <w:rPr>
          <w:color w:val="000000"/>
          <w:sz w:val="24"/>
          <w:szCs w:val="24"/>
          <w:lang w:bidi="ar"/>
        </w:rPr>
      </w:pPr>
      <w:r>
        <w:rPr>
          <w:rFonts w:hint="eastAsia"/>
          <w:color w:val="000000"/>
          <w:sz w:val="24"/>
          <w:szCs w:val="24"/>
          <w:lang w:val="en-US" w:bidi="ar"/>
        </w:rPr>
        <w:t>铁心：主要影响产品空载及空载电流等关键参数，建议纳入关键零部件清单；</w:t>
      </w:r>
    </w:p>
    <w:p w14:paraId="4267A3CB" w14:textId="77777777" w:rsidR="006C0139" w:rsidRDefault="00851A7A">
      <w:pPr>
        <w:numPr>
          <w:ilvl w:val="0"/>
          <w:numId w:val="7"/>
        </w:numPr>
        <w:spacing w:line="360" w:lineRule="auto"/>
        <w:ind w:leftChars="250" w:left="1030" w:hangingChars="200" w:hanging="480"/>
        <w:jc w:val="both"/>
        <w:rPr>
          <w:color w:val="000000"/>
          <w:sz w:val="24"/>
          <w:szCs w:val="24"/>
          <w:lang w:val="en-US" w:bidi="ar"/>
        </w:rPr>
      </w:pPr>
      <w:r>
        <w:rPr>
          <w:rFonts w:hint="eastAsia"/>
          <w:color w:val="000000"/>
          <w:sz w:val="24"/>
          <w:szCs w:val="24"/>
          <w:lang w:val="en-US" w:bidi="ar"/>
        </w:rPr>
        <w:t>线圈：主要影响产品负载损耗及阻抗值等，建议纳入关键零部件清单；</w:t>
      </w:r>
    </w:p>
    <w:p w14:paraId="1D036D4D" w14:textId="77777777" w:rsidR="006C0139" w:rsidRDefault="00851A7A">
      <w:pPr>
        <w:numPr>
          <w:ilvl w:val="0"/>
          <w:numId w:val="7"/>
        </w:numPr>
        <w:spacing w:line="360" w:lineRule="auto"/>
        <w:ind w:leftChars="250" w:left="1030" w:hangingChars="200" w:hanging="480"/>
        <w:jc w:val="both"/>
        <w:rPr>
          <w:color w:val="000000"/>
          <w:sz w:val="24"/>
          <w:szCs w:val="24"/>
          <w:lang w:bidi="ar"/>
        </w:rPr>
      </w:pPr>
      <w:r>
        <w:rPr>
          <w:rFonts w:hint="eastAsia"/>
          <w:color w:val="000000"/>
          <w:sz w:val="24"/>
          <w:szCs w:val="24"/>
          <w:lang w:val="en-US" w:bidi="ar"/>
        </w:rPr>
        <w:t>树脂：起固化线圈功能，直接影响产品防尘、防潮、绝缘、抗短路能力等性能，建议纳入关键零部件清单；</w:t>
      </w:r>
    </w:p>
    <w:p w14:paraId="2784F28C" w14:textId="77777777" w:rsidR="006C0139" w:rsidRDefault="00851A7A">
      <w:pPr>
        <w:numPr>
          <w:ilvl w:val="0"/>
          <w:numId w:val="7"/>
        </w:numPr>
        <w:spacing w:line="360" w:lineRule="auto"/>
        <w:ind w:leftChars="250" w:left="1030" w:hangingChars="200" w:hanging="480"/>
        <w:jc w:val="both"/>
        <w:rPr>
          <w:color w:val="000000"/>
          <w:sz w:val="24"/>
          <w:szCs w:val="24"/>
          <w:lang w:bidi="ar"/>
        </w:rPr>
      </w:pPr>
      <w:r>
        <w:rPr>
          <w:rFonts w:hint="eastAsia"/>
          <w:color w:val="000000"/>
          <w:sz w:val="24"/>
          <w:szCs w:val="24"/>
          <w:lang w:val="en-US" w:bidi="ar"/>
        </w:rPr>
        <w:t>外壳：保护器身的功能，部分产品根据使用环境不同，可能无该部件，对产品整体性能影响不大，建议不纳入关键零部件清单；</w:t>
      </w:r>
    </w:p>
    <w:p w14:paraId="3259BAF4" w14:textId="77777777" w:rsidR="006C0139" w:rsidRDefault="00851A7A">
      <w:pPr>
        <w:numPr>
          <w:ilvl w:val="0"/>
          <w:numId w:val="7"/>
        </w:numPr>
        <w:spacing w:line="360" w:lineRule="auto"/>
        <w:ind w:leftChars="250" w:left="1030" w:hangingChars="200" w:hanging="480"/>
        <w:jc w:val="both"/>
        <w:rPr>
          <w:color w:val="000000"/>
          <w:sz w:val="24"/>
          <w:szCs w:val="24"/>
          <w:lang w:bidi="ar"/>
        </w:rPr>
      </w:pPr>
      <w:r>
        <w:rPr>
          <w:rFonts w:hint="eastAsia"/>
          <w:color w:val="000000"/>
          <w:sz w:val="24"/>
          <w:szCs w:val="24"/>
          <w:lang w:val="en-US" w:bidi="ar"/>
        </w:rPr>
        <w:t>温控器：实施监测变压器温度，不直接影响产品性能，故障率低，不建议纳入关键零部件清单。</w:t>
      </w:r>
    </w:p>
    <w:p w14:paraId="3765F12B" w14:textId="77777777" w:rsidR="006C0139" w:rsidRDefault="00851A7A">
      <w:pPr>
        <w:pStyle w:val="2"/>
        <w:spacing w:before="0" w:after="0" w:line="360" w:lineRule="auto"/>
        <w:rPr>
          <w:rFonts w:ascii="宋体" w:eastAsia="宋体" w:hAnsi="宋体"/>
          <w:sz w:val="24"/>
          <w:szCs w:val="24"/>
          <w:lang w:val="en-US"/>
        </w:rPr>
      </w:pPr>
      <w:r>
        <w:rPr>
          <w:rFonts w:ascii="宋体" w:eastAsia="宋体" w:hAnsi="宋体" w:hint="eastAsia"/>
          <w:sz w:val="24"/>
          <w:szCs w:val="24"/>
          <w:lang w:val="en-US"/>
        </w:rPr>
        <w:t>9.3 牵引整流器</w:t>
      </w:r>
    </w:p>
    <w:p w14:paraId="5CE1BFE2" w14:textId="77777777" w:rsidR="006C0139" w:rsidRDefault="00851A7A">
      <w:pPr>
        <w:autoSpaceDE/>
        <w:autoSpaceDN/>
        <w:spacing w:line="360" w:lineRule="auto"/>
        <w:ind w:firstLineChars="200" w:firstLine="480"/>
        <w:rPr>
          <w:sz w:val="24"/>
          <w:szCs w:val="24"/>
          <w:lang w:val="en-US"/>
        </w:rPr>
      </w:pPr>
      <w:r>
        <w:rPr>
          <w:rFonts w:hint="eastAsia"/>
          <w:sz w:val="24"/>
          <w:szCs w:val="24"/>
          <w:lang w:val="en-US"/>
        </w:rPr>
        <w:t>牵引整流器关键部件、控制项目确定的说明详见下表：</w:t>
      </w:r>
    </w:p>
    <w:p w14:paraId="5B8B22F5" w14:textId="77777777" w:rsidR="006C0139" w:rsidRDefault="00851A7A">
      <w:pPr>
        <w:autoSpaceDE/>
        <w:autoSpaceDN/>
        <w:spacing w:line="360" w:lineRule="auto"/>
        <w:ind w:firstLineChars="200" w:firstLine="482"/>
        <w:jc w:val="center"/>
        <w:rPr>
          <w:b/>
          <w:bCs/>
          <w:sz w:val="24"/>
          <w:szCs w:val="24"/>
          <w:shd w:val="clear" w:color="auto" w:fill="FFFFFF"/>
          <w:lang w:val="en-US"/>
        </w:rPr>
      </w:pPr>
      <w:r>
        <w:rPr>
          <w:rFonts w:hint="eastAsia"/>
          <w:b/>
          <w:bCs/>
          <w:sz w:val="24"/>
          <w:szCs w:val="24"/>
          <w:shd w:val="clear" w:color="auto" w:fill="FFFFFF"/>
          <w:lang w:val="en-US"/>
        </w:rPr>
        <w:t>表9-1 牵引整流器关键部件、控制项目、变更后检测项目选择说明</w:t>
      </w:r>
    </w:p>
    <w:tbl>
      <w:tblPr>
        <w:tblW w:w="91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486"/>
        <w:gridCol w:w="1920"/>
        <w:gridCol w:w="1954"/>
        <w:gridCol w:w="3836"/>
      </w:tblGrid>
      <w:tr w:rsidR="006C0139" w14:paraId="1F2DCA4F" w14:textId="77777777">
        <w:trPr>
          <w:trHeight w:val="571"/>
          <w:jc w:val="center"/>
        </w:trPr>
        <w:tc>
          <w:tcPr>
            <w:tcW w:w="1486" w:type="dxa"/>
            <w:vAlign w:val="center"/>
          </w:tcPr>
          <w:p w14:paraId="03C8F364" w14:textId="77777777" w:rsidR="006C0139" w:rsidRDefault="00851A7A">
            <w:pPr>
              <w:pStyle w:val="TableParagraph"/>
              <w:ind w:leftChars="50" w:left="110"/>
              <w:rPr>
                <w:b/>
                <w:bCs/>
                <w:color w:val="000000"/>
                <w:kern w:val="2"/>
                <w:sz w:val="21"/>
                <w:szCs w:val="21"/>
                <w:shd w:val="clear" w:color="auto" w:fill="FFFFFF"/>
                <w:lang w:val="en-US" w:bidi="ar-SA"/>
              </w:rPr>
            </w:pPr>
            <w:r>
              <w:rPr>
                <w:rFonts w:hint="eastAsia"/>
                <w:b/>
                <w:bCs/>
                <w:color w:val="000000"/>
                <w:kern w:val="2"/>
                <w:sz w:val="21"/>
                <w:szCs w:val="21"/>
                <w:shd w:val="clear" w:color="auto" w:fill="FFFFFF"/>
                <w:lang w:val="en-US" w:bidi="ar-SA"/>
              </w:rPr>
              <w:t>零部件和材料名称</w:t>
            </w:r>
          </w:p>
        </w:tc>
        <w:tc>
          <w:tcPr>
            <w:tcW w:w="1920" w:type="dxa"/>
            <w:vAlign w:val="center"/>
          </w:tcPr>
          <w:p w14:paraId="4F2DE366" w14:textId="77777777" w:rsidR="006C0139" w:rsidRDefault="00851A7A">
            <w:pPr>
              <w:pStyle w:val="TableParagraph"/>
              <w:ind w:leftChars="50" w:left="110"/>
              <w:rPr>
                <w:b/>
                <w:bCs/>
                <w:color w:val="000000"/>
                <w:kern w:val="2"/>
                <w:sz w:val="21"/>
                <w:szCs w:val="21"/>
                <w:shd w:val="clear" w:color="auto" w:fill="FFFFFF"/>
                <w:lang w:val="en-US" w:bidi="ar-SA"/>
              </w:rPr>
            </w:pPr>
            <w:r>
              <w:rPr>
                <w:rFonts w:hint="eastAsia"/>
                <w:b/>
                <w:bCs/>
                <w:color w:val="000000"/>
                <w:kern w:val="2"/>
                <w:sz w:val="21"/>
                <w:szCs w:val="21"/>
                <w:shd w:val="clear" w:color="auto" w:fill="FFFFFF"/>
                <w:lang w:val="en-US" w:bidi="ar-SA"/>
              </w:rPr>
              <w:t>控制项目</w:t>
            </w:r>
          </w:p>
        </w:tc>
        <w:tc>
          <w:tcPr>
            <w:tcW w:w="1954" w:type="dxa"/>
            <w:vAlign w:val="center"/>
          </w:tcPr>
          <w:p w14:paraId="2E799001" w14:textId="77777777" w:rsidR="006C0139" w:rsidRDefault="00851A7A">
            <w:pPr>
              <w:pStyle w:val="TableParagraph"/>
              <w:ind w:leftChars="50" w:left="110"/>
              <w:rPr>
                <w:b/>
                <w:bCs/>
                <w:color w:val="000000"/>
                <w:kern w:val="2"/>
                <w:sz w:val="21"/>
                <w:szCs w:val="21"/>
                <w:shd w:val="clear" w:color="auto" w:fill="FFFFFF"/>
                <w:lang w:val="en-US" w:bidi="ar-SA"/>
              </w:rPr>
            </w:pPr>
            <w:r>
              <w:rPr>
                <w:rFonts w:hint="eastAsia"/>
                <w:b/>
                <w:bCs/>
                <w:color w:val="000000"/>
                <w:kern w:val="2"/>
                <w:sz w:val="21"/>
                <w:szCs w:val="21"/>
                <w:shd w:val="clear" w:color="auto" w:fill="FFFFFF"/>
                <w:lang w:val="en-US" w:bidi="ar-SA"/>
              </w:rPr>
              <w:t>变更后需要</w:t>
            </w:r>
          </w:p>
          <w:p w14:paraId="089648F0" w14:textId="77777777" w:rsidR="006C0139" w:rsidRDefault="00851A7A">
            <w:pPr>
              <w:pStyle w:val="TableParagraph"/>
              <w:ind w:leftChars="50" w:left="110"/>
              <w:rPr>
                <w:b/>
                <w:bCs/>
                <w:color w:val="000000"/>
                <w:kern w:val="2"/>
                <w:sz w:val="21"/>
                <w:szCs w:val="21"/>
                <w:shd w:val="clear" w:color="auto" w:fill="FFFFFF"/>
                <w:lang w:val="en-US" w:bidi="ar-SA"/>
              </w:rPr>
            </w:pPr>
            <w:r>
              <w:rPr>
                <w:rFonts w:hint="eastAsia"/>
                <w:b/>
                <w:bCs/>
                <w:color w:val="000000"/>
                <w:kern w:val="2"/>
                <w:sz w:val="21"/>
                <w:szCs w:val="21"/>
                <w:shd w:val="clear" w:color="auto" w:fill="FFFFFF"/>
                <w:lang w:val="en-US" w:bidi="ar-SA"/>
              </w:rPr>
              <w:t>检测的项目</w:t>
            </w:r>
          </w:p>
        </w:tc>
        <w:tc>
          <w:tcPr>
            <w:tcW w:w="3836" w:type="dxa"/>
            <w:vAlign w:val="center"/>
          </w:tcPr>
          <w:p w14:paraId="0878D91C" w14:textId="77777777" w:rsidR="006C0139" w:rsidRDefault="00851A7A">
            <w:pPr>
              <w:pStyle w:val="TableParagraph"/>
              <w:ind w:leftChars="50" w:left="110"/>
              <w:rPr>
                <w:b/>
                <w:bCs/>
                <w:color w:val="000000"/>
                <w:kern w:val="2"/>
                <w:sz w:val="21"/>
                <w:szCs w:val="21"/>
                <w:shd w:val="clear" w:color="auto" w:fill="FFFFFF"/>
                <w:lang w:val="en-US" w:bidi="ar-SA"/>
              </w:rPr>
            </w:pPr>
            <w:r>
              <w:rPr>
                <w:rFonts w:hint="eastAsia"/>
                <w:b/>
                <w:bCs/>
                <w:color w:val="000000"/>
                <w:kern w:val="2"/>
                <w:sz w:val="21"/>
                <w:szCs w:val="21"/>
                <w:shd w:val="clear" w:color="auto" w:fill="FFFFFF"/>
                <w:lang w:val="en-US" w:bidi="ar-SA"/>
              </w:rPr>
              <w:t>选择说明</w:t>
            </w:r>
          </w:p>
        </w:tc>
      </w:tr>
      <w:tr w:rsidR="006C0139" w14:paraId="6E144821" w14:textId="77777777">
        <w:trPr>
          <w:trHeight w:val="549"/>
          <w:jc w:val="center"/>
        </w:trPr>
        <w:tc>
          <w:tcPr>
            <w:tcW w:w="1486" w:type="dxa"/>
            <w:vAlign w:val="center"/>
          </w:tcPr>
          <w:p w14:paraId="3AB708F3" w14:textId="77777777" w:rsidR="006C0139" w:rsidRDefault="00851A7A">
            <w:pPr>
              <w:pStyle w:val="TableParagraph"/>
              <w:ind w:leftChars="50" w:left="110"/>
              <w:rPr>
                <w:color w:val="000000"/>
                <w:kern w:val="2"/>
                <w:sz w:val="21"/>
                <w:szCs w:val="21"/>
                <w:shd w:val="clear" w:color="auto" w:fill="FFFFFF"/>
                <w:lang w:val="en-US" w:bidi="ar-SA"/>
              </w:rPr>
            </w:pPr>
            <w:r>
              <w:rPr>
                <w:rFonts w:hint="eastAsia"/>
                <w:color w:val="000000"/>
                <w:kern w:val="2"/>
                <w:sz w:val="21"/>
                <w:szCs w:val="21"/>
                <w:shd w:val="clear" w:color="auto" w:fill="FFFFFF"/>
                <w:lang w:val="en-US" w:bidi="ar-SA"/>
              </w:rPr>
              <w:t>箱体</w:t>
            </w:r>
          </w:p>
        </w:tc>
        <w:tc>
          <w:tcPr>
            <w:tcW w:w="1920" w:type="dxa"/>
            <w:vAlign w:val="center"/>
          </w:tcPr>
          <w:p w14:paraId="1ADF1A5C" w14:textId="77777777" w:rsidR="006C0139" w:rsidRDefault="00851A7A">
            <w:pPr>
              <w:pStyle w:val="TableParagraph"/>
              <w:ind w:leftChars="50" w:left="110"/>
              <w:rPr>
                <w:color w:val="000000"/>
                <w:kern w:val="2"/>
                <w:sz w:val="21"/>
                <w:szCs w:val="21"/>
                <w:shd w:val="clear" w:color="auto" w:fill="FFFFFF"/>
                <w:lang w:val="en-US" w:bidi="ar-SA"/>
              </w:rPr>
            </w:pPr>
            <w:r>
              <w:rPr>
                <w:rFonts w:hint="eastAsia"/>
                <w:color w:val="000000"/>
                <w:kern w:val="2"/>
                <w:sz w:val="21"/>
                <w:szCs w:val="21"/>
                <w:shd w:val="clear" w:color="auto" w:fill="FFFFFF"/>
                <w:lang w:val="en-US" w:bidi="ar-SA"/>
              </w:rPr>
              <w:t>制造商、规格型号</w:t>
            </w:r>
          </w:p>
        </w:tc>
        <w:tc>
          <w:tcPr>
            <w:tcW w:w="1954" w:type="dxa"/>
            <w:vAlign w:val="center"/>
          </w:tcPr>
          <w:p w14:paraId="7C030B38" w14:textId="77777777" w:rsidR="006C0139" w:rsidRDefault="00851A7A">
            <w:pPr>
              <w:pStyle w:val="TableParagraph"/>
              <w:ind w:leftChars="50" w:left="110"/>
              <w:jc w:val="left"/>
              <w:rPr>
                <w:color w:val="000000"/>
                <w:kern w:val="2"/>
                <w:sz w:val="21"/>
                <w:szCs w:val="21"/>
                <w:shd w:val="clear" w:color="auto" w:fill="FFFFFF"/>
                <w:lang w:val="en-US" w:bidi="ar-SA"/>
              </w:rPr>
            </w:pPr>
            <w:r>
              <w:rPr>
                <w:rFonts w:hint="eastAsia"/>
                <w:color w:val="000000"/>
                <w:kern w:val="2"/>
                <w:sz w:val="21"/>
                <w:szCs w:val="21"/>
                <w:shd w:val="clear" w:color="auto" w:fill="FFFFFF"/>
                <w:lang w:val="en-US" w:bidi="ar-SA"/>
              </w:rPr>
              <w:t>变更时需进行IP防护等级</w:t>
            </w:r>
          </w:p>
        </w:tc>
        <w:tc>
          <w:tcPr>
            <w:tcW w:w="3836" w:type="dxa"/>
            <w:vAlign w:val="center"/>
          </w:tcPr>
          <w:p w14:paraId="1BD24E58" w14:textId="77777777" w:rsidR="006C0139" w:rsidRDefault="00851A7A">
            <w:pPr>
              <w:pStyle w:val="TableParagraph"/>
              <w:ind w:leftChars="50" w:left="110" w:right="127"/>
              <w:jc w:val="both"/>
              <w:rPr>
                <w:color w:val="000000"/>
                <w:kern w:val="2"/>
                <w:sz w:val="21"/>
                <w:szCs w:val="21"/>
                <w:shd w:val="clear" w:color="auto" w:fill="FFFFFF"/>
                <w:lang w:val="en-US" w:bidi="ar-SA"/>
              </w:rPr>
            </w:pPr>
            <w:r>
              <w:rPr>
                <w:rFonts w:hint="eastAsia"/>
                <w:color w:val="000000"/>
                <w:kern w:val="2"/>
                <w:sz w:val="21"/>
                <w:szCs w:val="21"/>
                <w:shd w:val="clear" w:color="auto" w:fill="FFFFFF"/>
                <w:lang w:val="en-US" w:bidi="ar-SA"/>
              </w:rPr>
              <w:t>对产品防护要求影响，箱体多为外购，所以对该零部件的主要控制项目为制造商，箱体规格型号的不同材质、尺寸等也不同，箱体的规格型号也为该零部件的控制项目。</w:t>
            </w:r>
          </w:p>
        </w:tc>
      </w:tr>
      <w:tr w:rsidR="006C0139" w14:paraId="12A4B59E" w14:textId="77777777">
        <w:trPr>
          <w:trHeight w:val="549"/>
          <w:jc w:val="center"/>
        </w:trPr>
        <w:tc>
          <w:tcPr>
            <w:tcW w:w="1486" w:type="dxa"/>
            <w:vAlign w:val="center"/>
          </w:tcPr>
          <w:p w14:paraId="1B2002BE" w14:textId="77777777" w:rsidR="006C0139" w:rsidRDefault="00851A7A">
            <w:pPr>
              <w:pStyle w:val="TableParagraph"/>
              <w:ind w:leftChars="50" w:left="110"/>
              <w:rPr>
                <w:color w:val="000000"/>
                <w:kern w:val="2"/>
                <w:sz w:val="21"/>
                <w:szCs w:val="21"/>
                <w:shd w:val="clear" w:color="auto" w:fill="FFFFFF"/>
                <w:lang w:val="en-US" w:bidi="ar-SA"/>
              </w:rPr>
            </w:pPr>
            <w:r>
              <w:rPr>
                <w:rFonts w:hint="eastAsia"/>
                <w:color w:val="000000"/>
                <w:kern w:val="2"/>
                <w:sz w:val="21"/>
                <w:szCs w:val="21"/>
                <w:shd w:val="clear" w:color="auto" w:fill="FFFFFF"/>
                <w:lang w:val="en-US" w:bidi="ar-SA"/>
              </w:rPr>
              <w:t>二极管</w:t>
            </w:r>
          </w:p>
        </w:tc>
        <w:tc>
          <w:tcPr>
            <w:tcW w:w="1920" w:type="dxa"/>
            <w:vAlign w:val="center"/>
          </w:tcPr>
          <w:p w14:paraId="3615E41A" w14:textId="77777777" w:rsidR="006C0139" w:rsidRDefault="00851A7A">
            <w:pPr>
              <w:pStyle w:val="TableParagraph"/>
              <w:ind w:leftChars="50" w:left="110"/>
              <w:rPr>
                <w:color w:val="000000"/>
                <w:kern w:val="2"/>
                <w:sz w:val="21"/>
                <w:szCs w:val="21"/>
                <w:shd w:val="clear" w:color="auto" w:fill="FFFFFF"/>
                <w:lang w:val="en-US" w:bidi="ar-SA"/>
              </w:rPr>
            </w:pPr>
            <w:r>
              <w:rPr>
                <w:rFonts w:hint="eastAsia"/>
                <w:color w:val="000000"/>
                <w:kern w:val="2"/>
                <w:sz w:val="21"/>
                <w:szCs w:val="21"/>
                <w:shd w:val="clear" w:color="auto" w:fill="FFFFFF"/>
                <w:lang w:val="en-US" w:bidi="ar-SA"/>
              </w:rPr>
              <w:t>制造商、规格型号</w:t>
            </w:r>
          </w:p>
        </w:tc>
        <w:tc>
          <w:tcPr>
            <w:tcW w:w="1954" w:type="dxa"/>
            <w:vAlign w:val="center"/>
          </w:tcPr>
          <w:p w14:paraId="00DC9250" w14:textId="77777777" w:rsidR="006C0139" w:rsidRDefault="00851A7A">
            <w:pPr>
              <w:pStyle w:val="TableParagraph"/>
              <w:ind w:leftChars="50" w:left="110"/>
              <w:jc w:val="left"/>
              <w:rPr>
                <w:color w:val="000000"/>
                <w:kern w:val="2"/>
                <w:sz w:val="21"/>
                <w:szCs w:val="21"/>
                <w:shd w:val="clear" w:color="auto" w:fill="FFFFFF"/>
                <w:lang w:val="en-US" w:bidi="ar-SA"/>
              </w:rPr>
            </w:pPr>
            <w:r>
              <w:rPr>
                <w:rFonts w:hint="eastAsia"/>
                <w:color w:val="000000"/>
                <w:kern w:val="2"/>
                <w:sz w:val="21"/>
                <w:szCs w:val="21"/>
                <w:shd w:val="clear" w:color="auto" w:fill="FFFFFF"/>
                <w:lang w:val="en-US" w:bidi="ar-SA"/>
              </w:rPr>
              <w:t>变更时，需按常规检测项目进行必要的功能进行验。</w:t>
            </w:r>
          </w:p>
        </w:tc>
        <w:tc>
          <w:tcPr>
            <w:tcW w:w="3836" w:type="dxa"/>
            <w:vAlign w:val="center"/>
          </w:tcPr>
          <w:p w14:paraId="28E5CAE0" w14:textId="77777777" w:rsidR="006C0139" w:rsidRDefault="00851A7A">
            <w:pPr>
              <w:pStyle w:val="TableParagraph"/>
              <w:ind w:leftChars="50" w:left="110"/>
              <w:jc w:val="left"/>
              <w:rPr>
                <w:color w:val="000000"/>
                <w:kern w:val="2"/>
                <w:sz w:val="21"/>
                <w:szCs w:val="21"/>
                <w:shd w:val="clear" w:color="auto" w:fill="FFFFFF"/>
                <w:lang w:val="en-US" w:bidi="ar-SA"/>
              </w:rPr>
            </w:pPr>
            <w:r>
              <w:rPr>
                <w:rFonts w:hint="eastAsia"/>
                <w:color w:val="000000"/>
                <w:kern w:val="2"/>
                <w:sz w:val="21"/>
                <w:szCs w:val="21"/>
                <w:shd w:val="clear" w:color="auto" w:fill="FFFFFF"/>
                <w:lang w:val="en-US" w:bidi="ar-SA"/>
              </w:rPr>
              <w:t>产品功能实现的核心元器件，该产品主要为外购，所以对该零部件的主要控制项目为制造商和规格型号。</w:t>
            </w:r>
          </w:p>
        </w:tc>
      </w:tr>
      <w:tr w:rsidR="006C0139" w14:paraId="0B5D4801" w14:textId="77777777">
        <w:trPr>
          <w:trHeight w:val="512"/>
          <w:jc w:val="center"/>
        </w:trPr>
        <w:tc>
          <w:tcPr>
            <w:tcW w:w="1486" w:type="dxa"/>
            <w:vAlign w:val="center"/>
          </w:tcPr>
          <w:p w14:paraId="53D81CE4" w14:textId="77777777" w:rsidR="006C0139" w:rsidRDefault="00851A7A">
            <w:pPr>
              <w:pStyle w:val="TableParagraph"/>
              <w:ind w:leftChars="50" w:left="110"/>
              <w:rPr>
                <w:color w:val="000000"/>
                <w:kern w:val="2"/>
                <w:sz w:val="21"/>
                <w:szCs w:val="21"/>
                <w:shd w:val="clear" w:color="auto" w:fill="FFFFFF"/>
                <w:lang w:val="en-US" w:bidi="ar-SA"/>
              </w:rPr>
            </w:pPr>
            <w:r>
              <w:rPr>
                <w:rFonts w:hint="eastAsia"/>
                <w:color w:val="000000"/>
                <w:kern w:val="2"/>
                <w:sz w:val="21"/>
                <w:szCs w:val="21"/>
                <w:shd w:val="clear" w:color="auto" w:fill="FFFFFF"/>
                <w:lang w:val="en-US" w:bidi="ar-SA"/>
              </w:rPr>
              <w:t>快速</w:t>
            </w:r>
          </w:p>
          <w:p w14:paraId="24D938A6" w14:textId="77777777" w:rsidR="006C0139" w:rsidRDefault="00851A7A">
            <w:pPr>
              <w:pStyle w:val="TableParagraph"/>
              <w:ind w:leftChars="50" w:left="110"/>
              <w:rPr>
                <w:color w:val="000000"/>
                <w:kern w:val="2"/>
                <w:sz w:val="21"/>
                <w:szCs w:val="21"/>
                <w:shd w:val="clear" w:color="auto" w:fill="FFFFFF"/>
                <w:lang w:val="en-US" w:bidi="ar-SA"/>
              </w:rPr>
            </w:pPr>
            <w:r>
              <w:rPr>
                <w:rFonts w:hint="eastAsia"/>
                <w:color w:val="000000"/>
                <w:kern w:val="2"/>
                <w:sz w:val="21"/>
                <w:szCs w:val="21"/>
                <w:shd w:val="clear" w:color="auto" w:fill="FFFFFF"/>
                <w:lang w:val="en-US" w:bidi="ar-SA"/>
              </w:rPr>
              <w:t>熔断器</w:t>
            </w:r>
          </w:p>
        </w:tc>
        <w:tc>
          <w:tcPr>
            <w:tcW w:w="1920" w:type="dxa"/>
            <w:vAlign w:val="center"/>
          </w:tcPr>
          <w:p w14:paraId="3C5F03FC" w14:textId="77777777" w:rsidR="006C0139" w:rsidRDefault="00851A7A">
            <w:pPr>
              <w:pStyle w:val="TableParagraph"/>
              <w:ind w:leftChars="50" w:left="110"/>
              <w:rPr>
                <w:color w:val="000000"/>
                <w:kern w:val="2"/>
                <w:sz w:val="21"/>
                <w:szCs w:val="21"/>
                <w:shd w:val="clear" w:color="auto" w:fill="FFFFFF"/>
                <w:lang w:val="en-US" w:bidi="ar-SA"/>
              </w:rPr>
            </w:pPr>
            <w:r>
              <w:rPr>
                <w:rFonts w:hint="eastAsia"/>
                <w:color w:val="000000"/>
                <w:kern w:val="2"/>
                <w:sz w:val="21"/>
                <w:szCs w:val="21"/>
                <w:shd w:val="clear" w:color="auto" w:fill="FFFFFF"/>
                <w:lang w:val="en-US" w:bidi="ar-SA"/>
              </w:rPr>
              <w:t>制造商、规格型号</w:t>
            </w:r>
          </w:p>
        </w:tc>
        <w:tc>
          <w:tcPr>
            <w:tcW w:w="1954" w:type="dxa"/>
            <w:vAlign w:val="center"/>
          </w:tcPr>
          <w:p w14:paraId="24289F8F" w14:textId="77777777" w:rsidR="006C0139" w:rsidRDefault="00851A7A">
            <w:pPr>
              <w:ind w:leftChars="50" w:left="110"/>
              <w:rPr>
                <w:color w:val="000000"/>
                <w:kern w:val="2"/>
                <w:sz w:val="21"/>
                <w:szCs w:val="21"/>
                <w:shd w:val="clear" w:color="auto" w:fill="FFFFFF"/>
                <w:lang w:val="en-US" w:bidi="ar-SA"/>
              </w:rPr>
            </w:pPr>
            <w:r>
              <w:rPr>
                <w:rFonts w:hint="eastAsia"/>
                <w:color w:val="000000"/>
                <w:kern w:val="2"/>
                <w:sz w:val="21"/>
                <w:szCs w:val="21"/>
                <w:shd w:val="clear" w:color="auto" w:fill="FFFFFF"/>
                <w:lang w:val="en-US" w:bidi="ar-SA"/>
              </w:rPr>
              <w:t>变更时，需按常规检测项目进行必要的功能进行验。</w:t>
            </w:r>
          </w:p>
        </w:tc>
        <w:tc>
          <w:tcPr>
            <w:tcW w:w="3836" w:type="dxa"/>
            <w:vAlign w:val="center"/>
          </w:tcPr>
          <w:p w14:paraId="457DEF97" w14:textId="77777777" w:rsidR="006C0139" w:rsidRDefault="00851A7A">
            <w:pPr>
              <w:pStyle w:val="TableParagraph"/>
              <w:ind w:leftChars="50" w:left="110"/>
              <w:jc w:val="left"/>
              <w:rPr>
                <w:color w:val="000000"/>
                <w:kern w:val="2"/>
                <w:sz w:val="21"/>
                <w:szCs w:val="21"/>
                <w:shd w:val="clear" w:color="auto" w:fill="FFFFFF"/>
                <w:lang w:val="en-US" w:bidi="ar-SA"/>
              </w:rPr>
            </w:pPr>
            <w:r>
              <w:rPr>
                <w:rFonts w:hint="eastAsia"/>
                <w:color w:val="000000"/>
                <w:kern w:val="2"/>
                <w:sz w:val="21"/>
                <w:szCs w:val="21"/>
                <w:shd w:val="clear" w:color="auto" w:fill="FFFFFF"/>
                <w:lang w:val="en-US" w:bidi="ar-SA"/>
              </w:rPr>
              <w:t>半导体整流元件或整流装置的短路保护。该部件多为采购，不同制造商、不同规格型号性能不一致，因此制造商、规格型号。</w:t>
            </w:r>
          </w:p>
        </w:tc>
      </w:tr>
      <w:tr w:rsidR="006C0139" w14:paraId="6A6BBDE7" w14:textId="77777777">
        <w:trPr>
          <w:trHeight w:val="517"/>
          <w:jc w:val="center"/>
        </w:trPr>
        <w:tc>
          <w:tcPr>
            <w:tcW w:w="1486" w:type="dxa"/>
            <w:vAlign w:val="center"/>
          </w:tcPr>
          <w:p w14:paraId="14A0012B" w14:textId="77777777" w:rsidR="006C0139" w:rsidRDefault="00851A7A">
            <w:pPr>
              <w:pStyle w:val="TableParagraph"/>
              <w:ind w:leftChars="50" w:left="110"/>
              <w:rPr>
                <w:color w:val="000000"/>
                <w:kern w:val="2"/>
                <w:sz w:val="21"/>
                <w:szCs w:val="21"/>
                <w:shd w:val="clear" w:color="auto" w:fill="FFFFFF"/>
                <w:lang w:val="en-US" w:bidi="ar-SA"/>
              </w:rPr>
            </w:pPr>
            <w:r>
              <w:rPr>
                <w:rFonts w:hint="eastAsia"/>
                <w:color w:val="000000"/>
                <w:kern w:val="2"/>
                <w:sz w:val="21"/>
                <w:szCs w:val="21"/>
                <w:shd w:val="clear" w:color="auto" w:fill="FFFFFF"/>
                <w:lang w:val="en-US" w:bidi="ar-SA"/>
              </w:rPr>
              <w:t>负载电阻</w:t>
            </w:r>
          </w:p>
        </w:tc>
        <w:tc>
          <w:tcPr>
            <w:tcW w:w="1920" w:type="dxa"/>
            <w:vAlign w:val="center"/>
          </w:tcPr>
          <w:p w14:paraId="595987F1" w14:textId="77777777" w:rsidR="006C0139" w:rsidRDefault="00851A7A">
            <w:pPr>
              <w:pStyle w:val="TableParagraph"/>
              <w:ind w:leftChars="50" w:left="110"/>
              <w:rPr>
                <w:color w:val="000000"/>
                <w:kern w:val="2"/>
                <w:sz w:val="21"/>
                <w:szCs w:val="21"/>
                <w:shd w:val="clear" w:color="auto" w:fill="FFFFFF"/>
                <w:lang w:val="en-US" w:bidi="ar-SA"/>
              </w:rPr>
            </w:pPr>
            <w:r>
              <w:rPr>
                <w:rFonts w:hint="eastAsia"/>
                <w:color w:val="000000"/>
                <w:kern w:val="2"/>
                <w:sz w:val="21"/>
                <w:szCs w:val="21"/>
                <w:shd w:val="clear" w:color="auto" w:fill="FFFFFF"/>
                <w:lang w:val="en-US" w:bidi="ar-SA"/>
              </w:rPr>
              <w:t>制造商、规格型号</w:t>
            </w:r>
          </w:p>
        </w:tc>
        <w:tc>
          <w:tcPr>
            <w:tcW w:w="1954" w:type="dxa"/>
            <w:vAlign w:val="center"/>
          </w:tcPr>
          <w:p w14:paraId="5AC100AA" w14:textId="77777777" w:rsidR="006C0139" w:rsidRDefault="00851A7A">
            <w:pPr>
              <w:ind w:leftChars="50" w:left="110"/>
              <w:rPr>
                <w:color w:val="000000"/>
                <w:kern w:val="2"/>
                <w:sz w:val="21"/>
                <w:szCs w:val="21"/>
                <w:shd w:val="clear" w:color="auto" w:fill="FFFFFF"/>
                <w:lang w:val="en-US" w:bidi="ar-SA"/>
              </w:rPr>
            </w:pPr>
            <w:r>
              <w:rPr>
                <w:rFonts w:hint="eastAsia"/>
                <w:color w:val="000000"/>
                <w:kern w:val="2"/>
                <w:sz w:val="21"/>
                <w:szCs w:val="21"/>
                <w:shd w:val="clear" w:color="auto" w:fill="FFFFFF"/>
                <w:lang w:val="en-US" w:bidi="ar-SA"/>
              </w:rPr>
              <w:t>变更时，需按常规检测项目进行必要的功能进行验。</w:t>
            </w:r>
          </w:p>
        </w:tc>
        <w:tc>
          <w:tcPr>
            <w:tcW w:w="3836" w:type="dxa"/>
            <w:vAlign w:val="center"/>
          </w:tcPr>
          <w:p w14:paraId="39436AFA" w14:textId="77777777" w:rsidR="006C0139" w:rsidRDefault="00851A7A">
            <w:pPr>
              <w:pStyle w:val="TableParagraph"/>
              <w:ind w:leftChars="50" w:left="110"/>
              <w:jc w:val="left"/>
              <w:rPr>
                <w:color w:val="000000"/>
                <w:kern w:val="2"/>
                <w:sz w:val="21"/>
                <w:szCs w:val="21"/>
                <w:shd w:val="clear" w:color="auto" w:fill="FFFFFF"/>
                <w:lang w:val="en-US" w:bidi="ar-SA"/>
              </w:rPr>
            </w:pPr>
            <w:r>
              <w:rPr>
                <w:rFonts w:hint="eastAsia"/>
                <w:color w:val="000000"/>
                <w:kern w:val="2"/>
                <w:sz w:val="21"/>
                <w:szCs w:val="21"/>
                <w:shd w:val="clear" w:color="auto" w:fill="FFFFFF"/>
                <w:lang w:val="en-US" w:bidi="ar-SA"/>
              </w:rPr>
              <w:t>假性负载，支撑输出电压稳定的结构，整流器空载时稳定整流器空载电压。该部件多为采购，不同规格型号性能不一致，因此制造商、规格型号。</w:t>
            </w:r>
          </w:p>
        </w:tc>
      </w:tr>
      <w:tr w:rsidR="006C0139" w14:paraId="5319B260" w14:textId="77777777">
        <w:trPr>
          <w:trHeight w:val="517"/>
          <w:jc w:val="center"/>
        </w:trPr>
        <w:tc>
          <w:tcPr>
            <w:tcW w:w="1486" w:type="dxa"/>
            <w:vAlign w:val="center"/>
          </w:tcPr>
          <w:p w14:paraId="426132E4" w14:textId="77777777" w:rsidR="006C0139" w:rsidRDefault="00851A7A">
            <w:pPr>
              <w:pStyle w:val="TableParagraph"/>
              <w:ind w:leftChars="50" w:left="110"/>
              <w:rPr>
                <w:color w:val="000000"/>
                <w:kern w:val="2"/>
                <w:sz w:val="21"/>
                <w:szCs w:val="21"/>
                <w:shd w:val="clear" w:color="auto" w:fill="FFFFFF"/>
                <w:lang w:val="en-US" w:bidi="ar-SA"/>
              </w:rPr>
            </w:pPr>
            <w:r>
              <w:rPr>
                <w:rFonts w:hint="eastAsia"/>
                <w:color w:val="000000"/>
                <w:kern w:val="2"/>
                <w:sz w:val="21"/>
                <w:szCs w:val="21"/>
                <w:shd w:val="clear" w:color="auto" w:fill="FFFFFF"/>
                <w:lang w:val="en-US" w:bidi="ar-SA"/>
              </w:rPr>
              <w:t>控制单元</w:t>
            </w:r>
          </w:p>
        </w:tc>
        <w:tc>
          <w:tcPr>
            <w:tcW w:w="1920" w:type="dxa"/>
            <w:vAlign w:val="center"/>
          </w:tcPr>
          <w:p w14:paraId="25EA24DA" w14:textId="77777777" w:rsidR="006C0139" w:rsidRDefault="00851A7A">
            <w:pPr>
              <w:pStyle w:val="TableParagraph"/>
              <w:ind w:leftChars="50" w:left="110"/>
              <w:rPr>
                <w:color w:val="000000"/>
                <w:kern w:val="2"/>
                <w:sz w:val="21"/>
                <w:szCs w:val="21"/>
                <w:shd w:val="clear" w:color="auto" w:fill="FFFFFF"/>
                <w:lang w:val="en-US" w:bidi="ar-SA"/>
              </w:rPr>
            </w:pPr>
            <w:r>
              <w:rPr>
                <w:rFonts w:hint="eastAsia"/>
                <w:color w:val="000000"/>
                <w:kern w:val="2"/>
                <w:sz w:val="21"/>
                <w:szCs w:val="21"/>
                <w:shd w:val="clear" w:color="auto" w:fill="FFFFFF"/>
                <w:lang w:val="en-US" w:bidi="ar-SA"/>
              </w:rPr>
              <w:t>制造商、规格型号、软件版本号</w:t>
            </w:r>
          </w:p>
        </w:tc>
        <w:tc>
          <w:tcPr>
            <w:tcW w:w="1954" w:type="dxa"/>
            <w:vAlign w:val="center"/>
          </w:tcPr>
          <w:p w14:paraId="229498BD" w14:textId="77777777" w:rsidR="006C0139" w:rsidRDefault="00851A7A">
            <w:pPr>
              <w:ind w:leftChars="50" w:left="110"/>
              <w:rPr>
                <w:color w:val="000000"/>
                <w:kern w:val="2"/>
                <w:sz w:val="21"/>
                <w:szCs w:val="21"/>
                <w:shd w:val="clear" w:color="auto" w:fill="FFFFFF"/>
                <w:lang w:val="en-US" w:bidi="ar-SA"/>
              </w:rPr>
            </w:pPr>
            <w:r>
              <w:rPr>
                <w:rFonts w:hint="eastAsia"/>
                <w:color w:val="000000"/>
                <w:kern w:val="2"/>
                <w:sz w:val="21"/>
                <w:szCs w:val="21"/>
                <w:shd w:val="clear" w:color="auto" w:fill="FFFFFF"/>
                <w:lang w:val="en-US" w:bidi="ar-SA"/>
              </w:rPr>
              <w:t>变更时，需按常规检测项目进行必要的功能进行验，同时还应进行电磁兼容试验进行考扰度验证。</w:t>
            </w:r>
          </w:p>
        </w:tc>
        <w:tc>
          <w:tcPr>
            <w:tcW w:w="3836" w:type="dxa"/>
            <w:vAlign w:val="center"/>
          </w:tcPr>
          <w:p w14:paraId="39B44076" w14:textId="77777777" w:rsidR="006C0139" w:rsidRDefault="00851A7A">
            <w:pPr>
              <w:pStyle w:val="TableParagraph"/>
              <w:ind w:leftChars="50" w:left="110"/>
              <w:jc w:val="left"/>
              <w:rPr>
                <w:color w:val="000000"/>
                <w:kern w:val="2"/>
                <w:sz w:val="21"/>
                <w:szCs w:val="21"/>
                <w:shd w:val="clear" w:color="auto" w:fill="FFFFFF"/>
                <w:lang w:val="en-US" w:bidi="ar-SA"/>
              </w:rPr>
            </w:pPr>
            <w:r>
              <w:rPr>
                <w:rFonts w:hint="eastAsia"/>
                <w:color w:val="000000"/>
                <w:kern w:val="2"/>
                <w:sz w:val="21"/>
                <w:szCs w:val="21"/>
                <w:shd w:val="clear" w:color="auto" w:fill="FFFFFF"/>
                <w:lang w:val="en-US" w:bidi="ar-SA"/>
              </w:rPr>
              <w:t>控制单元能实现电流、电压数据采集，二极管、支路开关状态信号采集，控制单元分为硬件设备和软件两部分，其中硬件部为外购，所以对控制单元硬件控制项目为制造商、规格型号；对于控制单元的软件部分，大多企业采用自主研发方式，所以软件版本为关键件的控制项目。</w:t>
            </w:r>
          </w:p>
        </w:tc>
      </w:tr>
    </w:tbl>
    <w:p w14:paraId="1BDCFFF8" w14:textId="77777777" w:rsidR="006C0139" w:rsidRDefault="00851A7A">
      <w:pPr>
        <w:pStyle w:val="2"/>
        <w:spacing w:before="0" w:after="0" w:line="360" w:lineRule="auto"/>
        <w:rPr>
          <w:rFonts w:ascii="宋体" w:eastAsia="宋体" w:hAnsi="宋体"/>
          <w:sz w:val="24"/>
          <w:szCs w:val="24"/>
          <w:lang w:val="en-US"/>
        </w:rPr>
      </w:pPr>
      <w:r>
        <w:rPr>
          <w:rFonts w:ascii="宋体" w:eastAsia="宋体" w:hAnsi="宋体" w:hint="eastAsia"/>
          <w:sz w:val="24"/>
          <w:szCs w:val="24"/>
          <w:lang w:val="en-US"/>
        </w:rPr>
        <w:lastRenderedPageBreak/>
        <w:t>9.4 直流开关柜</w:t>
      </w:r>
    </w:p>
    <w:p w14:paraId="08548093" w14:textId="77777777" w:rsidR="006C0139" w:rsidRDefault="00851A7A">
      <w:pPr>
        <w:spacing w:line="360" w:lineRule="auto"/>
        <w:ind w:firstLine="454"/>
        <w:jc w:val="both"/>
        <w:rPr>
          <w:color w:val="000000"/>
          <w:sz w:val="24"/>
          <w:szCs w:val="24"/>
          <w:lang w:bidi="ar"/>
        </w:rPr>
      </w:pPr>
      <w:r>
        <w:rPr>
          <w:rFonts w:hint="eastAsia"/>
          <w:color w:val="000000"/>
          <w:sz w:val="24"/>
          <w:szCs w:val="24"/>
          <w:lang w:bidi="ar"/>
        </w:rPr>
        <w:t>构成直流开关柜并能直接影响其产品性能、功能的关键零部件或材料主要分为以下几大类：</w:t>
      </w:r>
    </w:p>
    <w:p w14:paraId="2CD532B6" w14:textId="77777777" w:rsidR="006C0139" w:rsidRDefault="00851A7A">
      <w:pPr>
        <w:numPr>
          <w:ilvl w:val="0"/>
          <w:numId w:val="7"/>
        </w:numPr>
        <w:spacing w:line="360" w:lineRule="auto"/>
        <w:ind w:leftChars="250" w:left="1030" w:hangingChars="200" w:hanging="480"/>
        <w:jc w:val="both"/>
        <w:rPr>
          <w:color w:val="000000"/>
          <w:sz w:val="24"/>
          <w:szCs w:val="24"/>
          <w:lang w:bidi="ar"/>
        </w:rPr>
      </w:pPr>
      <w:r>
        <w:rPr>
          <w:rFonts w:hint="eastAsia"/>
          <w:color w:val="000000"/>
          <w:sz w:val="24"/>
          <w:szCs w:val="24"/>
          <w:lang w:bidi="ar"/>
        </w:rPr>
        <w:t>开关元件：直流快速断路器、</w:t>
      </w:r>
      <w:r>
        <w:rPr>
          <w:rFonts w:hint="eastAsia"/>
          <w:color w:val="000000"/>
          <w:sz w:val="24"/>
          <w:szCs w:val="24"/>
          <w:lang w:val="en-US" w:bidi="ar"/>
        </w:rPr>
        <w:t>直流</w:t>
      </w:r>
      <w:r>
        <w:rPr>
          <w:rFonts w:hint="eastAsia"/>
          <w:color w:val="000000"/>
          <w:sz w:val="24"/>
          <w:szCs w:val="24"/>
          <w:lang w:bidi="ar"/>
        </w:rPr>
        <w:t>隔离开关；直流快速断路器是指能够关合、承载和开断正常回路条件下的电流并能在规定的时间内关合、承载和开断异常回路条件下的电流的开关装置，对电源线路实行保护，当它们发生严重的过载或者短路及欠压等故障时能自动切断电路。</w:t>
      </w:r>
      <w:r>
        <w:rPr>
          <w:rFonts w:hint="eastAsia"/>
          <w:color w:val="000000"/>
          <w:sz w:val="24"/>
          <w:szCs w:val="24"/>
          <w:lang w:val="en-US" w:bidi="ar"/>
        </w:rPr>
        <w:t>直流</w:t>
      </w:r>
      <w:r>
        <w:rPr>
          <w:rFonts w:hint="eastAsia"/>
          <w:color w:val="000000"/>
          <w:sz w:val="24"/>
          <w:szCs w:val="24"/>
          <w:lang w:bidi="ar"/>
        </w:rPr>
        <w:t>隔离开关与直流快速断路器配合，按</w:t>
      </w:r>
      <w:r>
        <w:rPr>
          <w:rFonts w:hint="eastAsia"/>
          <w:color w:val="000000"/>
          <w:sz w:val="24"/>
          <w:szCs w:val="24"/>
          <w:lang w:val="en-US" w:bidi="ar"/>
        </w:rPr>
        <w:t>系统运行方式的</w:t>
      </w:r>
      <w:r>
        <w:rPr>
          <w:color w:val="000000"/>
          <w:sz w:val="24"/>
          <w:szCs w:val="24"/>
          <w:lang w:bidi="ar"/>
        </w:rPr>
        <w:t>需要进行倒闸操作，以改变系统运行接线方式。</w:t>
      </w:r>
    </w:p>
    <w:p w14:paraId="0A074983" w14:textId="77777777" w:rsidR="006C0139" w:rsidRDefault="00851A7A">
      <w:pPr>
        <w:numPr>
          <w:ilvl w:val="0"/>
          <w:numId w:val="7"/>
        </w:numPr>
        <w:spacing w:line="360" w:lineRule="auto"/>
        <w:ind w:leftChars="250" w:left="1030" w:hangingChars="200" w:hanging="480"/>
        <w:jc w:val="both"/>
        <w:rPr>
          <w:color w:val="000000"/>
          <w:sz w:val="24"/>
          <w:szCs w:val="24"/>
          <w:lang w:val="en-US" w:bidi="ar"/>
        </w:rPr>
      </w:pPr>
      <w:r>
        <w:rPr>
          <w:rFonts w:hint="eastAsia"/>
          <w:color w:val="000000"/>
          <w:sz w:val="24"/>
          <w:szCs w:val="24"/>
          <w:lang w:bidi="ar"/>
        </w:rPr>
        <w:t>一次连接</w:t>
      </w:r>
      <w:r>
        <w:rPr>
          <w:rFonts w:hint="eastAsia"/>
          <w:color w:val="000000"/>
          <w:sz w:val="24"/>
          <w:szCs w:val="24"/>
          <w:lang w:val="en-US" w:bidi="ar"/>
        </w:rPr>
        <w:t>设备</w:t>
      </w:r>
      <w:r>
        <w:rPr>
          <w:rFonts w:hint="eastAsia"/>
          <w:color w:val="000000"/>
          <w:sz w:val="24"/>
          <w:szCs w:val="24"/>
          <w:lang w:bidi="ar"/>
        </w:rPr>
        <w:t>：</w:t>
      </w:r>
      <w:r>
        <w:rPr>
          <w:rFonts w:hint="eastAsia"/>
          <w:color w:val="000000"/>
          <w:sz w:val="24"/>
          <w:szCs w:val="24"/>
          <w:lang w:val="en-US" w:bidi="ar"/>
        </w:rPr>
        <w:t>母排、触头。母排是电路中总制开关与各分路电路中开关的连接铜排或者铝排，表面有做绝缘处理，主要作用是做导线用。</w:t>
      </w:r>
    </w:p>
    <w:p w14:paraId="549BCE73" w14:textId="77777777" w:rsidR="006C0139" w:rsidRDefault="00851A7A">
      <w:pPr>
        <w:numPr>
          <w:ilvl w:val="0"/>
          <w:numId w:val="7"/>
        </w:numPr>
        <w:spacing w:line="360" w:lineRule="auto"/>
        <w:ind w:leftChars="250" w:left="1030" w:hangingChars="200" w:hanging="480"/>
        <w:jc w:val="both"/>
        <w:rPr>
          <w:color w:val="000000"/>
          <w:sz w:val="24"/>
          <w:szCs w:val="24"/>
          <w:lang w:val="en-US" w:bidi="ar"/>
        </w:rPr>
      </w:pPr>
      <w:r>
        <w:rPr>
          <w:rFonts w:hint="eastAsia"/>
          <w:color w:val="000000"/>
          <w:sz w:val="24"/>
          <w:szCs w:val="24"/>
          <w:lang w:val="en-US" w:bidi="ar"/>
        </w:rPr>
        <w:t>避雷器；</w:t>
      </w:r>
      <w:r>
        <w:rPr>
          <w:rFonts w:hint="eastAsia"/>
          <w:color w:val="000000"/>
          <w:sz w:val="24"/>
          <w:szCs w:val="24"/>
          <w:lang w:bidi="ar"/>
        </w:rPr>
        <w:t>用于保护</w:t>
      </w:r>
      <w:r>
        <w:rPr>
          <w:rFonts w:hint="eastAsia"/>
          <w:color w:val="000000"/>
          <w:sz w:val="24"/>
          <w:szCs w:val="24"/>
          <w:lang w:val="en-US" w:bidi="ar"/>
        </w:rPr>
        <w:t>开关柜的</w:t>
      </w:r>
      <w:r>
        <w:rPr>
          <w:rFonts w:hint="eastAsia"/>
          <w:color w:val="000000"/>
          <w:sz w:val="24"/>
          <w:szCs w:val="24"/>
          <w:lang w:bidi="ar"/>
        </w:rPr>
        <w:t>绝缘，免受雷电过电压和操作过电压损害。</w:t>
      </w:r>
    </w:p>
    <w:p w14:paraId="784C03E4" w14:textId="77777777" w:rsidR="006C0139" w:rsidRDefault="00851A7A">
      <w:pPr>
        <w:numPr>
          <w:ilvl w:val="0"/>
          <w:numId w:val="7"/>
        </w:numPr>
        <w:spacing w:line="360" w:lineRule="auto"/>
        <w:ind w:leftChars="250" w:left="1030" w:hangingChars="200" w:hanging="480"/>
        <w:jc w:val="both"/>
        <w:rPr>
          <w:color w:val="000000"/>
          <w:sz w:val="24"/>
          <w:szCs w:val="24"/>
          <w:lang w:bidi="ar"/>
        </w:rPr>
      </w:pPr>
      <w:r>
        <w:rPr>
          <w:rFonts w:hint="eastAsia"/>
          <w:color w:val="000000"/>
          <w:sz w:val="24"/>
          <w:szCs w:val="24"/>
          <w:lang w:bidi="ar"/>
        </w:rPr>
        <w:t>控制</w:t>
      </w:r>
      <w:r>
        <w:rPr>
          <w:rFonts w:hint="eastAsia"/>
          <w:color w:val="000000"/>
          <w:sz w:val="24"/>
          <w:szCs w:val="24"/>
          <w:lang w:val="en-US" w:bidi="ar"/>
        </w:rPr>
        <w:t>保护</w:t>
      </w:r>
      <w:r>
        <w:rPr>
          <w:rFonts w:hint="eastAsia"/>
          <w:color w:val="000000"/>
          <w:sz w:val="24"/>
          <w:szCs w:val="24"/>
          <w:lang w:bidi="ar"/>
        </w:rPr>
        <w:t>单元。</w:t>
      </w:r>
      <w:r>
        <w:rPr>
          <w:rFonts w:hint="eastAsia"/>
          <w:color w:val="000000"/>
          <w:sz w:val="24"/>
          <w:szCs w:val="24"/>
          <w:lang w:val="en-US" w:bidi="ar"/>
        </w:rPr>
        <w:t>控制保护单元为直流开关柜核心处理单元，负责程序的处理。</w:t>
      </w:r>
    </w:p>
    <w:p w14:paraId="173E342C" w14:textId="77777777" w:rsidR="006C0139" w:rsidRDefault="00851A7A">
      <w:pPr>
        <w:spacing w:line="360" w:lineRule="auto"/>
        <w:ind w:firstLine="454"/>
        <w:jc w:val="both"/>
        <w:rPr>
          <w:color w:val="000000"/>
          <w:sz w:val="24"/>
          <w:szCs w:val="24"/>
          <w:lang w:bidi="ar"/>
        </w:rPr>
      </w:pPr>
      <w:r>
        <w:rPr>
          <w:rFonts w:hint="eastAsia"/>
          <w:color w:val="000000"/>
          <w:sz w:val="24"/>
          <w:szCs w:val="24"/>
          <w:lang w:val="en-US" w:bidi="ar"/>
        </w:rPr>
        <w:t>以上这些</w:t>
      </w:r>
      <w:r>
        <w:rPr>
          <w:rFonts w:hint="eastAsia"/>
          <w:color w:val="000000"/>
          <w:sz w:val="24"/>
          <w:szCs w:val="24"/>
          <w:lang w:bidi="ar"/>
        </w:rPr>
        <w:t>这些元件的缺失或故障均会直接影响到直流开关柜的正常使用。</w:t>
      </w:r>
    </w:p>
    <w:p w14:paraId="486436A7" w14:textId="77777777" w:rsidR="006C0139" w:rsidRDefault="00851A7A">
      <w:pPr>
        <w:spacing w:line="360" w:lineRule="auto"/>
        <w:ind w:firstLine="454"/>
        <w:jc w:val="both"/>
        <w:rPr>
          <w:color w:val="000000"/>
          <w:sz w:val="24"/>
          <w:szCs w:val="24"/>
          <w:lang w:val="en-US" w:bidi="ar"/>
        </w:rPr>
      </w:pPr>
      <w:r>
        <w:rPr>
          <w:rFonts w:hint="eastAsia"/>
          <w:color w:val="000000"/>
          <w:sz w:val="24"/>
          <w:szCs w:val="24"/>
          <w:lang w:bidi="ar"/>
        </w:rPr>
        <w:t>同一项目中为保持零部件/材料的一致性，一般同一零部件/材料的制造商及规格型号要求统一，不同项目可以根据要求更换其中的部分元件，但不论何种元件的变更，不能引起开关柜整体性能的下降。控制</w:t>
      </w:r>
      <w:r>
        <w:rPr>
          <w:rFonts w:hint="eastAsia"/>
          <w:color w:val="000000"/>
          <w:sz w:val="24"/>
          <w:szCs w:val="24"/>
          <w:lang w:val="en-US" w:bidi="ar"/>
        </w:rPr>
        <w:t>保护</w:t>
      </w:r>
      <w:r>
        <w:rPr>
          <w:rFonts w:hint="eastAsia"/>
          <w:color w:val="000000"/>
          <w:sz w:val="24"/>
          <w:szCs w:val="24"/>
          <w:lang w:bidi="ar"/>
        </w:rPr>
        <w:t>单元</w:t>
      </w:r>
      <w:r>
        <w:rPr>
          <w:rFonts w:hint="eastAsia"/>
          <w:color w:val="000000"/>
          <w:sz w:val="24"/>
          <w:szCs w:val="24"/>
          <w:lang w:val="en-US" w:bidi="ar"/>
        </w:rPr>
        <w:t>除</w:t>
      </w:r>
      <w:r>
        <w:rPr>
          <w:rFonts w:hint="eastAsia"/>
          <w:color w:val="000000"/>
          <w:sz w:val="24"/>
          <w:szCs w:val="24"/>
          <w:lang w:bidi="ar"/>
        </w:rPr>
        <w:t>制造商及规格型号</w:t>
      </w:r>
      <w:r>
        <w:rPr>
          <w:rFonts w:hint="eastAsia"/>
          <w:color w:val="000000"/>
          <w:sz w:val="24"/>
          <w:szCs w:val="24"/>
          <w:lang w:val="en-US" w:bidi="ar"/>
        </w:rPr>
        <w:t>的限制外，其控制项目还需要考虑软件版本的变更。</w:t>
      </w:r>
    </w:p>
    <w:p w14:paraId="47918720" w14:textId="77777777" w:rsidR="006C0139" w:rsidRDefault="00851A7A">
      <w:pPr>
        <w:spacing w:line="360" w:lineRule="auto"/>
        <w:ind w:firstLine="454"/>
        <w:jc w:val="both"/>
        <w:rPr>
          <w:color w:val="000000"/>
          <w:sz w:val="24"/>
          <w:szCs w:val="24"/>
          <w:lang w:val="en-US" w:bidi="ar"/>
        </w:rPr>
      </w:pPr>
      <w:r>
        <w:rPr>
          <w:rFonts w:hint="eastAsia"/>
          <w:color w:val="000000"/>
          <w:sz w:val="24"/>
          <w:szCs w:val="24"/>
          <w:lang w:val="en-US" w:bidi="ar"/>
        </w:rPr>
        <w:t>关键部件/材料控制项目变更后，为确保组装后的开关柜整体功能、性能，需要对变更后组装的开关柜进行常规检测。</w:t>
      </w:r>
    </w:p>
    <w:p w14:paraId="34F9A407" w14:textId="77777777" w:rsidR="006C0139" w:rsidRDefault="00851A7A">
      <w:pPr>
        <w:pStyle w:val="2"/>
        <w:spacing w:before="0" w:after="0" w:line="360" w:lineRule="auto"/>
        <w:rPr>
          <w:rFonts w:ascii="宋体" w:eastAsia="宋体" w:hAnsi="宋体"/>
          <w:sz w:val="24"/>
          <w:szCs w:val="24"/>
          <w:lang w:val="en-US"/>
        </w:rPr>
      </w:pPr>
      <w:r>
        <w:rPr>
          <w:rFonts w:ascii="宋体" w:eastAsia="宋体" w:hAnsi="宋体" w:hint="eastAsia"/>
          <w:sz w:val="24"/>
          <w:szCs w:val="24"/>
          <w:lang w:val="en-US"/>
        </w:rPr>
        <w:t>9.5 排流柜</w:t>
      </w:r>
    </w:p>
    <w:p w14:paraId="68166C5E" w14:textId="77777777" w:rsidR="006C0139" w:rsidRDefault="00851A7A">
      <w:pPr>
        <w:autoSpaceDE/>
        <w:autoSpaceDN/>
        <w:spacing w:line="360" w:lineRule="auto"/>
        <w:ind w:firstLineChars="200" w:firstLine="480"/>
        <w:rPr>
          <w:sz w:val="24"/>
          <w:szCs w:val="24"/>
          <w:shd w:val="clear" w:color="auto" w:fill="FFFFFF"/>
          <w:lang w:val="en-US"/>
        </w:rPr>
      </w:pPr>
      <w:r>
        <w:rPr>
          <w:rFonts w:hint="eastAsia"/>
          <w:sz w:val="24"/>
          <w:szCs w:val="24"/>
          <w:shd w:val="clear" w:color="auto" w:fill="FFFFFF"/>
          <w:lang w:val="en-US"/>
        </w:rPr>
        <w:t>所以根据排流柜产品本身安全、质量性能，确定如下关键零部件如下表：</w:t>
      </w:r>
    </w:p>
    <w:p w14:paraId="3F484B75" w14:textId="77777777" w:rsidR="006C0139" w:rsidRDefault="00851A7A">
      <w:pPr>
        <w:autoSpaceDE/>
        <w:autoSpaceDN/>
        <w:spacing w:line="360" w:lineRule="auto"/>
        <w:ind w:firstLineChars="200" w:firstLine="482"/>
        <w:jc w:val="center"/>
        <w:rPr>
          <w:b/>
          <w:bCs/>
          <w:sz w:val="24"/>
          <w:szCs w:val="24"/>
          <w:shd w:val="clear" w:color="auto" w:fill="FFFFFF"/>
          <w:lang w:val="en-US"/>
        </w:rPr>
      </w:pPr>
      <w:r>
        <w:rPr>
          <w:rFonts w:hint="eastAsia"/>
          <w:b/>
          <w:bCs/>
          <w:sz w:val="24"/>
          <w:szCs w:val="24"/>
          <w:shd w:val="clear" w:color="auto" w:fill="FFFFFF"/>
          <w:lang w:val="en-US"/>
        </w:rPr>
        <w:t>表9-2 排流柜关键部件、控制项目、变更后检测项目选择说明</w:t>
      </w:r>
    </w:p>
    <w:tbl>
      <w:tblPr>
        <w:tblStyle w:val="TableNormal"/>
        <w:tblW w:w="4998"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3"/>
        <w:gridCol w:w="1506"/>
        <w:gridCol w:w="1789"/>
        <w:gridCol w:w="5238"/>
      </w:tblGrid>
      <w:tr w:rsidR="006C0139" w14:paraId="621C04B2" w14:textId="77777777">
        <w:trPr>
          <w:trHeight w:val="541"/>
          <w:jc w:val="center"/>
        </w:trPr>
        <w:tc>
          <w:tcPr>
            <w:tcW w:w="697" w:type="pct"/>
          </w:tcPr>
          <w:p w14:paraId="5383A444" w14:textId="77777777" w:rsidR="006C0139" w:rsidRDefault="00851A7A">
            <w:pPr>
              <w:pStyle w:val="TableParagraph"/>
              <w:spacing w:before="130"/>
              <w:ind w:left="134" w:right="110"/>
              <w:rPr>
                <w:b/>
                <w:sz w:val="21"/>
              </w:rPr>
            </w:pPr>
            <w:r>
              <w:rPr>
                <w:rFonts w:hint="eastAsia"/>
                <w:b/>
                <w:sz w:val="21"/>
              </w:rPr>
              <w:t>零部件和材料名称</w:t>
            </w:r>
          </w:p>
        </w:tc>
        <w:tc>
          <w:tcPr>
            <w:tcW w:w="759" w:type="pct"/>
          </w:tcPr>
          <w:p w14:paraId="7C419998" w14:textId="77777777" w:rsidR="006C0139" w:rsidRDefault="00851A7A">
            <w:pPr>
              <w:pStyle w:val="TableParagraph"/>
              <w:spacing w:before="130"/>
              <w:ind w:left="174" w:right="163"/>
              <w:rPr>
                <w:b/>
                <w:sz w:val="21"/>
              </w:rPr>
            </w:pPr>
            <w:r>
              <w:rPr>
                <w:rFonts w:hint="eastAsia"/>
                <w:b/>
                <w:sz w:val="21"/>
              </w:rPr>
              <w:t>控制项目</w:t>
            </w:r>
          </w:p>
        </w:tc>
        <w:tc>
          <w:tcPr>
            <w:tcW w:w="902" w:type="pct"/>
            <w:vAlign w:val="center"/>
          </w:tcPr>
          <w:p w14:paraId="7BAE54B3" w14:textId="77777777" w:rsidR="006C0139" w:rsidRDefault="00851A7A">
            <w:pPr>
              <w:pStyle w:val="TableParagraph"/>
              <w:spacing w:line="265" w:lineRule="exact"/>
              <w:rPr>
                <w:b/>
                <w:sz w:val="21"/>
              </w:rPr>
            </w:pPr>
            <w:r>
              <w:rPr>
                <w:rFonts w:hint="eastAsia"/>
                <w:b/>
                <w:sz w:val="21"/>
              </w:rPr>
              <w:t>变更后需要</w:t>
            </w:r>
          </w:p>
          <w:p w14:paraId="69F45A39" w14:textId="77777777" w:rsidR="006C0139" w:rsidRDefault="00851A7A">
            <w:pPr>
              <w:pStyle w:val="TableParagraph"/>
              <w:spacing w:line="265" w:lineRule="exact"/>
              <w:rPr>
                <w:b/>
                <w:sz w:val="21"/>
              </w:rPr>
            </w:pPr>
            <w:r>
              <w:rPr>
                <w:rFonts w:hint="eastAsia"/>
                <w:b/>
                <w:sz w:val="21"/>
              </w:rPr>
              <w:t>检测的项目</w:t>
            </w:r>
          </w:p>
        </w:tc>
        <w:tc>
          <w:tcPr>
            <w:tcW w:w="2640" w:type="pct"/>
            <w:vAlign w:val="center"/>
          </w:tcPr>
          <w:p w14:paraId="5E363F01" w14:textId="77777777" w:rsidR="006C0139" w:rsidRDefault="00851A7A">
            <w:pPr>
              <w:pStyle w:val="TableParagraph"/>
              <w:spacing w:before="4" w:line="252" w:lineRule="exact"/>
              <w:rPr>
                <w:b/>
                <w:sz w:val="21"/>
                <w:lang w:val="en-US"/>
              </w:rPr>
            </w:pPr>
            <w:bookmarkStart w:id="0" w:name="附件2-1牵引逆变器关键零部件和材料清单"/>
            <w:bookmarkEnd w:id="0"/>
            <w:r>
              <w:rPr>
                <w:rFonts w:hint="eastAsia"/>
                <w:b/>
                <w:sz w:val="21"/>
                <w:lang w:val="en-US"/>
              </w:rPr>
              <w:t>说明</w:t>
            </w:r>
          </w:p>
        </w:tc>
      </w:tr>
      <w:tr w:rsidR="006C0139" w14:paraId="37EE4F54" w14:textId="77777777">
        <w:trPr>
          <w:trHeight w:val="1781"/>
          <w:jc w:val="center"/>
        </w:trPr>
        <w:tc>
          <w:tcPr>
            <w:tcW w:w="697" w:type="pct"/>
            <w:vAlign w:val="center"/>
          </w:tcPr>
          <w:p w14:paraId="67ECF9C0" w14:textId="77777777" w:rsidR="006C0139" w:rsidRDefault="00851A7A">
            <w:pPr>
              <w:pStyle w:val="TableParagraph"/>
              <w:spacing w:before="135"/>
              <w:ind w:left="134" w:right="110"/>
              <w:rPr>
                <w:sz w:val="21"/>
              </w:rPr>
            </w:pPr>
            <w:r>
              <w:rPr>
                <w:rFonts w:hint="eastAsia"/>
                <w:sz w:val="21"/>
              </w:rPr>
              <w:t>箱体</w:t>
            </w:r>
          </w:p>
        </w:tc>
        <w:tc>
          <w:tcPr>
            <w:tcW w:w="759" w:type="pct"/>
            <w:vAlign w:val="center"/>
          </w:tcPr>
          <w:p w14:paraId="093639D5" w14:textId="77777777" w:rsidR="006C0139" w:rsidRDefault="00851A7A">
            <w:pPr>
              <w:pStyle w:val="TableParagraph"/>
              <w:spacing w:before="135"/>
              <w:ind w:left="179" w:right="163"/>
              <w:rPr>
                <w:sz w:val="21"/>
              </w:rPr>
            </w:pPr>
            <w:r>
              <w:rPr>
                <w:rFonts w:hint="eastAsia"/>
                <w:sz w:val="21"/>
              </w:rPr>
              <w:t>制造商、规格型号</w:t>
            </w:r>
          </w:p>
        </w:tc>
        <w:tc>
          <w:tcPr>
            <w:tcW w:w="902" w:type="pct"/>
            <w:vAlign w:val="center"/>
          </w:tcPr>
          <w:p w14:paraId="00555642" w14:textId="77777777" w:rsidR="006C0139" w:rsidRDefault="00851A7A">
            <w:pPr>
              <w:pStyle w:val="TableParagraph"/>
              <w:autoSpaceDE/>
              <w:autoSpaceDN/>
              <w:ind w:left="179" w:right="163"/>
              <w:rPr>
                <w:sz w:val="21"/>
              </w:rPr>
            </w:pPr>
            <w:r>
              <w:rPr>
                <w:rFonts w:hint="eastAsia"/>
                <w:sz w:val="21"/>
                <w:lang w:val="en-US"/>
              </w:rPr>
              <w:t>防护等级</w:t>
            </w:r>
          </w:p>
        </w:tc>
        <w:tc>
          <w:tcPr>
            <w:tcW w:w="2640" w:type="pct"/>
            <w:vAlign w:val="center"/>
          </w:tcPr>
          <w:p w14:paraId="64DAC617" w14:textId="77777777" w:rsidR="006C0139" w:rsidRDefault="00851A7A">
            <w:pPr>
              <w:pStyle w:val="TableParagraph"/>
              <w:spacing w:before="4" w:line="257" w:lineRule="exact"/>
              <w:ind w:left="97" w:right="80"/>
              <w:jc w:val="left"/>
              <w:rPr>
                <w:sz w:val="21"/>
                <w:lang w:val="en-US"/>
              </w:rPr>
            </w:pPr>
            <w:r>
              <w:rPr>
                <w:rFonts w:hint="eastAsia"/>
                <w:sz w:val="21"/>
                <w:lang w:val="en-US"/>
              </w:rPr>
              <w:t>本产品通常在室内使用，对箱体的材质、防护等级等要求相较于单导系统要低，所以根据其对整个产品的防护功能，列为关键零部件。目前大多排流柜生产企业的箱体采用外购，所以对该零部件的主要控制项目为制造商，箱体规格型号的不同材质、尺寸等也不同，箱体的规格型号也为该零部件的控制项目。</w:t>
            </w:r>
          </w:p>
        </w:tc>
      </w:tr>
      <w:tr w:rsidR="006C0139" w14:paraId="10E7DEC3" w14:textId="77777777">
        <w:trPr>
          <w:trHeight w:val="508"/>
          <w:jc w:val="center"/>
        </w:trPr>
        <w:tc>
          <w:tcPr>
            <w:tcW w:w="697" w:type="pct"/>
            <w:vAlign w:val="center"/>
          </w:tcPr>
          <w:p w14:paraId="4C660BC0" w14:textId="77777777" w:rsidR="006C0139" w:rsidRDefault="00851A7A">
            <w:pPr>
              <w:pStyle w:val="TableParagraph"/>
              <w:spacing w:before="135"/>
              <w:ind w:left="134" w:right="110"/>
              <w:rPr>
                <w:sz w:val="21"/>
              </w:rPr>
            </w:pPr>
            <w:r>
              <w:rPr>
                <w:rFonts w:hint="eastAsia"/>
                <w:sz w:val="21"/>
                <w:lang w:val="en-US"/>
              </w:rPr>
              <w:t>绝缘栅双极型晶体管（</w:t>
            </w:r>
            <w:r>
              <w:rPr>
                <w:rFonts w:hint="eastAsia"/>
                <w:sz w:val="21"/>
              </w:rPr>
              <w:t>IGBT</w:t>
            </w:r>
            <w:r>
              <w:rPr>
                <w:rFonts w:hint="eastAsia"/>
                <w:sz w:val="21"/>
                <w:lang w:val="en-US"/>
              </w:rPr>
              <w:t>）</w:t>
            </w:r>
          </w:p>
        </w:tc>
        <w:tc>
          <w:tcPr>
            <w:tcW w:w="759" w:type="pct"/>
            <w:vAlign w:val="center"/>
          </w:tcPr>
          <w:p w14:paraId="01DDB479" w14:textId="77777777" w:rsidR="006C0139" w:rsidRDefault="00851A7A">
            <w:pPr>
              <w:pStyle w:val="TableParagraph"/>
              <w:spacing w:before="135"/>
              <w:ind w:left="134" w:right="110"/>
              <w:rPr>
                <w:sz w:val="21"/>
                <w:lang w:val="en-US"/>
              </w:rPr>
            </w:pPr>
            <w:r>
              <w:rPr>
                <w:rFonts w:hint="eastAsia"/>
                <w:sz w:val="21"/>
              </w:rPr>
              <w:t>制造商、规格型号</w:t>
            </w:r>
          </w:p>
        </w:tc>
        <w:tc>
          <w:tcPr>
            <w:tcW w:w="902" w:type="pct"/>
            <w:vAlign w:val="center"/>
          </w:tcPr>
          <w:p w14:paraId="316132C4" w14:textId="77777777" w:rsidR="006C0139" w:rsidRDefault="00851A7A">
            <w:pPr>
              <w:pStyle w:val="TableParagraph"/>
              <w:autoSpaceDE/>
              <w:autoSpaceDN/>
              <w:ind w:left="179" w:right="163"/>
              <w:rPr>
                <w:sz w:val="21"/>
                <w:lang w:val="en-US"/>
              </w:rPr>
            </w:pPr>
            <w:r>
              <w:rPr>
                <w:rFonts w:hint="eastAsia"/>
                <w:sz w:val="21"/>
                <w:lang w:val="en-US"/>
              </w:rPr>
              <w:t>常规检测</w:t>
            </w:r>
          </w:p>
        </w:tc>
        <w:tc>
          <w:tcPr>
            <w:tcW w:w="2640" w:type="pct"/>
            <w:vAlign w:val="center"/>
          </w:tcPr>
          <w:p w14:paraId="78E55481" w14:textId="77777777" w:rsidR="006C0139" w:rsidRDefault="00851A7A">
            <w:pPr>
              <w:pStyle w:val="TableParagraph"/>
              <w:spacing w:before="116"/>
              <w:ind w:left="102" w:right="80"/>
              <w:jc w:val="left"/>
              <w:rPr>
                <w:sz w:val="21"/>
                <w:lang w:val="en-US"/>
              </w:rPr>
            </w:pPr>
            <w:r>
              <w:rPr>
                <w:rFonts w:hint="eastAsia"/>
                <w:sz w:val="21"/>
                <w:lang w:val="en-US"/>
              </w:rPr>
              <w:t>目前大多排流柜生产企业的IGBT为外购，所以对该零部件的主要控制项目为制造商和规格型号。</w:t>
            </w:r>
          </w:p>
        </w:tc>
      </w:tr>
      <w:tr w:rsidR="006C0139" w14:paraId="26F31A01" w14:textId="77777777">
        <w:trPr>
          <w:trHeight w:val="513"/>
          <w:jc w:val="center"/>
        </w:trPr>
        <w:tc>
          <w:tcPr>
            <w:tcW w:w="697" w:type="pct"/>
            <w:vAlign w:val="center"/>
          </w:tcPr>
          <w:p w14:paraId="2A59A918" w14:textId="77777777" w:rsidR="006C0139" w:rsidRDefault="00851A7A">
            <w:pPr>
              <w:pStyle w:val="TableParagraph"/>
              <w:spacing w:before="116"/>
              <w:ind w:left="134" w:right="110"/>
              <w:rPr>
                <w:sz w:val="21"/>
              </w:rPr>
            </w:pPr>
            <w:r>
              <w:rPr>
                <w:rFonts w:hint="eastAsia"/>
                <w:sz w:val="21"/>
              </w:rPr>
              <w:t>二极管</w:t>
            </w:r>
          </w:p>
        </w:tc>
        <w:tc>
          <w:tcPr>
            <w:tcW w:w="759" w:type="pct"/>
            <w:vAlign w:val="center"/>
          </w:tcPr>
          <w:p w14:paraId="4CB8D7C8" w14:textId="77777777" w:rsidR="006C0139" w:rsidRDefault="00851A7A">
            <w:pPr>
              <w:pStyle w:val="TableParagraph"/>
              <w:spacing w:before="116"/>
              <w:ind w:left="179" w:right="163"/>
              <w:rPr>
                <w:sz w:val="21"/>
              </w:rPr>
            </w:pPr>
            <w:r>
              <w:rPr>
                <w:rFonts w:hint="eastAsia"/>
                <w:sz w:val="21"/>
              </w:rPr>
              <w:t>制造商、规格型号</w:t>
            </w:r>
          </w:p>
        </w:tc>
        <w:tc>
          <w:tcPr>
            <w:tcW w:w="902" w:type="pct"/>
            <w:vAlign w:val="center"/>
          </w:tcPr>
          <w:p w14:paraId="6A3AFA3B" w14:textId="77777777" w:rsidR="006C0139" w:rsidRDefault="00851A7A">
            <w:pPr>
              <w:pStyle w:val="TableParagraph"/>
              <w:autoSpaceDE/>
              <w:autoSpaceDN/>
              <w:ind w:left="179" w:right="163"/>
              <w:rPr>
                <w:sz w:val="21"/>
              </w:rPr>
            </w:pPr>
            <w:r>
              <w:rPr>
                <w:rFonts w:hint="eastAsia"/>
                <w:sz w:val="21"/>
                <w:lang w:val="en-US"/>
              </w:rPr>
              <w:t>常规检测、温升</w:t>
            </w:r>
          </w:p>
        </w:tc>
        <w:tc>
          <w:tcPr>
            <w:tcW w:w="2640" w:type="pct"/>
            <w:vAlign w:val="center"/>
          </w:tcPr>
          <w:p w14:paraId="739E9CD2" w14:textId="77777777" w:rsidR="006C0139" w:rsidRDefault="00851A7A">
            <w:pPr>
              <w:pStyle w:val="TableParagraph"/>
              <w:spacing w:before="116"/>
              <w:ind w:left="98" w:right="80"/>
              <w:jc w:val="left"/>
              <w:rPr>
                <w:sz w:val="21"/>
                <w:lang w:val="en-US"/>
              </w:rPr>
            </w:pPr>
            <w:r>
              <w:rPr>
                <w:rFonts w:hint="eastAsia"/>
                <w:sz w:val="21"/>
                <w:lang w:val="en-US"/>
              </w:rPr>
              <w:t>排流柜由多个二极管支路构成，所以二极管为排流柜产品功能实现的重要零部件。目前大多排流柜生产企业的二极管为外购，所以对该零部件的主要控制项目为制造</w:t>
            </w:r>
            <w:r>
              <w:rPr>
                <w:rFonts w:hint="eastAsia"/>
                <w:sz w:val="21"/>
                <w:lang w:val="en-US"/>
              </w:rPr>
              <w:lastRenderedPageBreak/>
              <w:t>商和规格型号。</w:t>
            </w:r>
          </w:p>
        </w:tc>
      </w:tr>
      <w:tr w:rsidR="006C0139" w14:paraId="5DBB25D5" w14:textId="77777777">
        <w:trPr>
          <w:trHeight w:val="90"/>
          <w:jc w:val="center"/>
        </w:trPr>
        <w:tc>
          <w:tcPr>
            <w:tcW w:w="697" w:type="pct"/>
            <w:vAlign w:val="center"/>
          </w:tcPr>
          <w:p w14:paraId="573959A0" w14:textId="77777777" w:rsidR="006C0139" w:rsidRDefault="00851A7A">
            <w:pPr>
              <w:pStyle w:val="TableParagraph"/>
              <w:ind w:left="134" w:right="110"/>
              <w:rPr>
                <w:sz w:val="21"/>
              </w:rPr>
            </w:pPr>
            <w:r>
              <w:rPr>
                <w:rFonts w:hint="eastAsia"/>
                <w:sz w:val="21"/>
              </w:rPr>
              <w:lastRenderedPageBreak/>
              <w:t>控制单元</w:t>
            </w:r>
          </w:p>
        </w:tc>
        <w:tc>
          <w:tcPr>
            <w:tcW w:w="759" w:type="pct"/>
            <w:vAlign w:val="center"/>
          </w:tcPr>
          <w:p w14:paraId="4E3030FB" w14:textId="77777777" w:rsidR="006C0139" w:rsidRDefault="00851A7A">
            <w:pPr>
              <w:pStyle w:val="TableParagraph"/>
              <w:spacing w:before="116"/>
              <w:ind w:left="179" w:right="163"/>
              <w:rPr>
                <w:sz w:val="21"/>
              </w:rPr>
            </w:pPr>
            <w:r>
              <w:rPr>
                <w:rFonts w:hint="eastAsia"/>
                <w:sz w:val="21"/>
              </w:rPr>
              <w:t>制造商、规格型号、软件版本号</w:t>
            </w:r>
          </w:p>
        </w:tc>
        <w:tc>
          <w:tcPr>
            <w:tcW w:w="902" w:type="pct"/>
            <w:vAlign w:val="center"/>
          </w:tcPr>
          <w:p w14:paraId="29D3EF91" w14:textId="77777777" w:rsidR="006C0139" w:rsidRDefault="00851A7A">
            <w:pPr>
              <w:pStyle w:val="TableParagraph"/>
              <w:spacing w:before="116"/>
              <w:ind w:left="179" w:right="163"/>
              <w:rPr>
                <w:sz w:val="21"/>
                <w:lang w:val="en-US"/>
              </w:rPr>
            </w:pPr>
            <w:r>
              <w:rPr>
                <w:rFonts w:hint="eastAsia"/>
                <w:sz w:val="21"/>
                <w:lang w:val="en-US"/>
              </w:rPr>
              <w:t>电磁兼容试验</w:t>
            </w:r>
          </w:p>
          <w:p w14:paraId="429A541C" w14:textId="77777777" w:rsidR="006C0139" w:rsidRDefault="00851A7A">
            <w:pPr>
              <w:pStyle w:val="TableParagraph"/>
              <w:spacing w:before="116"/>
              <w:ind w:left="179" w:right="163"/>
              <w:rPr>
                <w:sz w:val="21"/>
              </w:rPr>
            </w:pPr>
            <w:r>
              <w:rPr>
                <w:rFonts w:hint="eastAsia"/>
                <w:sz w:val="21"/>
                <w:lang w:val="en-US"/>
              </w:rPr>
              <w:t>常规检测</w:t>
            </w:r>
          </w:p>
        </w:tc>
        <w:tc>
          <w:tcPr>
            <w:tcW w:w="2640" w:type="pct"/>
            <w:vAlign w:val="center"/>
          </w:tcPr>
          <w:p w14:paraId="3599861F" w14:textId="77777777" w:rsidR="006C0139" w:rsidRDefault="00851A7A">
            <w:pPr>
              <w:pStyle w:val="TableParagraph"/>
              <w:spacing w:line="257" w:lineRule="exact"/>
              <w:ind w:left="97" w:right="80"/>
              <w:jc w:val="left"/>
              <w:rPr>
                <w:sz w:val="21"/>
                <w:lang w:val="en-US"/>
              </w:rPr>
            </w:pPr>
            <w:r>
              <w:rPr>
                <w:rFonts w:hint="eastAsia"/>
                <w:sz w:val="21"/>
                <w:lang w:val="en-US"/>
              </w:rPr>
              <w:t>控制单元是数据采集控制及远程通信系统总称，目前排流柜控制单元分为硬件设备和软件两部分，其中硬件部为外购，所以对控制单元硬件控制项目为制造商、规格型号；对于控制单元的软件部分，大多企业采用自主研发方式，所以软件版本为关键件的控制项目。</w:t>
            </w:r>
          </w:p>
        </w:tc>
      </w:tr>
      <w:tr w:rsidR="006C0139" w14:paraId="6BB35405" w14:textId="77777777">
        <w:trPr>
          <w:trHeight w:val="850"/>
          <w:jc w:val="center"/>
        </w:trPr>
        <w:tc>
          <w:tcPr>
            <w:tcW w:w="697" w:type="pct"/>
            <w:vAlign w:val="center"/>
          </w:tcPr>
          <w:p w14:paraId="6FA73CA9" w14:textId="77777777" w:rsidR="006C0139" w:rsidRDefault="00851A7A">
            <w:pPr>
              <w:pStyle w:val="TableParagraph"/>
              <w:spacing w:before="116"/>
              <w:ind w:left="134" w:right="110"/>
              <w:rPr>
                <w:sz w:val="21"/>
              </w:rPr>
            </w:pPr>
            <w:r>
              <w:rPr>
                <w:rFonts w:hint="eastAsia"/>
                <w:sz w:val="21"/>
              </w:rPr>
              <w:t>熔断器</w:t>
            </w:r>
          </w:p>
        </w:tc>
        <w:tc>
          <w:tcPr>
            <w:tcW w:w="759" w:type="pct"/>
            <w:vAlign w:val="center"/>
          </w:tcPr>
          <w:p w14:paraId="7DCF08E4" w14:textId="77777777" w:rsidR="006C0139" w:rsidRDefault="00851A7A">
            <w:pPr>
              <w:pStyle w:val="TableParagraph"/>
              <w:spacing w:before="116"/>
              <w:ind w:left="179" w:right="163"/>
              <w:rPr>
                <w:sz w:val="21"/>
              </w:rPr>
            </w:pPr>
            <w:r>
              <w:rPr>
                <w:rFonts w:hint="eastAsia"/>
                <w:sz w:val="21"/>
              </w:rPr>
              <w:t>制造商、规格型号</w:t>
            </w:r>
          </w:p>
        </w:tc>
        <w:tc>
          <w:tcPr>
            <w:tcW w:w="902" w:type="pct"/>
            <w:vAlign w:val="center"/>
          </w:tcPr>
          <w:p w14:paraId="0A950971" w14:textId="77777777" w:rsidR="006C0139" w:rsidRDefault="00851A7A">
            <w:pPr>
              <w:pStyle w:val="TableParagraph"/>
              <w:autoSpaceDE/>
              <w:autoSpaceDN/>
              <w:ind w:left="179" w:right="163"/>
              <w:rPr>
                <w:sz w:val="21"/>
              </w:rPr>
            </w:pPr>
            <w:r>
              <w:rPr>
                <w:rFonts w:hint="eastAsia"/>
                <w:sz w:val="21"/>
                <w:lang w:val="en-US"/>
              </w:rPr>
              <w:t>常规检测</w:t>
            </w:r>
          </w:p>
        </w:tc>
        <w:tc>
          <w:tcPr>
            <w:tcW w:w="2640" w:type="pct"/>
            <w:vAlign w:val="center"/>
          </w:tcPr>
          <w:p w14:paraId="1297FC36" w14:textId="77777777" w:rsidR="006C0139" w:rsidRDefault="00851A7A">
            <w:pPr>
              <w:pStyle w:val="TableParagraph"/>
              <w:spacing w:before="116"/>
              <w:ind w:left="98" w:right="80"/>
              <w:jc w:val="left"/>
              <w:rPr>
                <w:sz w:val="21"/>
                <w:lang w:val="en-US"/>
              </w:rPr>
            </w:pPr>
            <w:r>
              <w:rPr>
                <w:rFonts w:hint="eastAsia"/>
                <w:sz w:val="21"/>
                <w:lang w:val="en-US"/>
              </w:rPr>
              <w:t>熔断器是保护二极管的关键器件，大多排流柜生产企业熔断器为外购，则控制项目为制造商和熔断器的规格型号。</w:t>
            </w:r>
          </w:p>
        </w:tc>
      </w:tr>
      <w:tr w:rsidR="006C0139" w14:paraId="7B94CF55" w14:textId="77777777">
        <w:trPr>
          <w:trHeight w:val="508"/>
          <w:jc w:val="center"/>
        </w:trPr>
        <w:tc>
          <w:tcPr>
            <w:tcW w:w="697" w:type="pct"/>
            <w:vAlign w:val="center"/>
          </w:tcPr>
          <w:p w14:paraId="59AB2AB1" w14:textId="77777777" w:rsidR="006C0139" w:rsidRDefault="00851A7A">
            <w:pPr>
              <w:pStyle w:val="TableParagraph"/>
              <w:spacing w:before="116"/>
              <w:ind w:left="134" w:right="110"/>
              <w:rPr>
                <w:sz w:val="21"/>
              </w:rPr>
            </w:pPr>
            <w:r>
              <w:rPr>
                <w:rFonts w:hint="eastAsia"/>
                <w:sz w:val="21"/>
                <w:lang w:val="en-US"/>
              </w:rPr>
              <w:t>支路</w:t>
            </w:r>
            <w:r>
              <w:rPr>
                <w:rFonts w:hint="eastAsia"/>
                <w:sz w:val="21"/>
              </w:rPr>
              <w:t>开关</w:t>
            </w:r>
          </w:p>
        </w:tc>
        <w:tc>
          <w:tcPr>
            <w:tcW w:w="759" w:type="pct"/>
            <w:vAlign w:val="center"/>
          </w:tcPr>
          <w:p w14:paraId="1691B147" w14:textId="77777777" w:rsidR="006C0139" w:rsidRDefault="00851A7A">
            <w:pPr>
              <w:pStyle w:val="TableParagraph"/>
              <w:spacing w:before="116"/>
              <w:ind w:left="179" w:right="163"/>
              <w:rPr>
                <w:sz w:val="21"/>
                <w:lang w:val="en-US"/>
              </w:rPr>
            </w:pPr>
            <w:r>
              <w:rPr>
                <w:rFonts w:hint="eastAsia"/>
                <w:sz w:val="21"/>
              </w:rPr>
              <w:t>制造商、规格型号</w:t>
            </w:r>
          </w:p>
        </w:tc>
        <w:tc>
          <w:tcPr>
            <w:tcW w:w="902" w:type="pct"/>
            <w:vAlign w:val="center"/>
          </w:tcPr>
          <w:p w14:paraId="6E4AB6A0" w14:textId="77777777" w:rsidR="006C0139" w:rsidRDefault="00851A7A">
            <w:pPr>
              <w:pStyle w:val="TableParagraph"/>
              <w:autoSpaceDE/>
              <w:autoSpaceDN/>
              <w:ind w:left="179" w:right="163"/>
              <w:rPr>
                <w:sz w:val="21"/>
                <w:lang w:val="en-US"/>
              </w:rPr>
            </w:pPr>
            <w:r>
              <w:rPr>
                <w:rFonts w:hint="eastAsia"/>
                <w:sz w:val="21"/>
                <w:lang w:val="en-US"/>
              </w:rPr>
              <w:t>常规检测</w:t>
            </w:r>
          </w:p>
        </w:tc>
        <w:tc>
          <w:tcPr>
            <w:tcW w:w="2640" w:type="pct"/>
            <w:vAlign w:val="center"/>
          </w:tcPr>
          <w:p w14:paraId="434CFD0E" w14:textId="77777777" w:rsidR="006C0139" w:rsidRDefault="00851A7A">
            <w:pPr>
              <w:pStyle w:val="TableParagraph"/>
              <w:spacing w:before="116"/>
              <w:ind w:left="98" w:right="80"/>
              <w:jc w:val="left"/>
              <w:rPr>
                <w:sz w:val="21"/>
                <w:lang w:val="en-US"/>
              </w:rPr>
            </w:pPr>
            <w:r>
              <w:rPr>
                <w:rFonts w:hint="eastAsia"/>
                <w:sz w:val="21"/>
                <w:lang w:val="en-US"/>
              </w:rPr>
              <w:t>排流柜设置有支路开关，通过开关控制回流，大多排流柜生产企业支路开关为外购，则控制项目为制造商和开关的规格型号。</w:t>
            </w:r>
          </w:p>
        </w:tc>
      </w:tr>
    </w:tbl>
    <w:p w14:paraId="16E2FA80" w14:textId="77777777" w:rsidR="006C0139" w:rsidRDefault="006C0139">
      <w:pPr>
        <w:spacing w:line="360" w:lineRule="auto"/>
        <w:ind w:firstLine="454"/>
        <w:jc w:val="both"/>
        <w:rPr>
          <w:b/>
          <w:bCs/>
          <w:color w:val="000000"/>
          <w:sz w:val="24"/>
          <w:szCs w:val="24"/>
          <w:lang w:bidi="ar"/>
        </w:rPr>
      </w:pPr>
    </w:p>
    <w:p w14:paraId="1CB0B57A" w14:textId="77777777" w:rsidR="006C0139" w:rsidRDefault="00851A7A">
      <w:pPr>
        <w:pStyle w:val="2"/>
        <w:spacing w:before="0" w:after="0" w:line="360" w:lineRule="auto"/>
        <w:rPr>
          <w:rFonts w:ascii="宋体" w:eastAsia="宋体" w:hAnsi="宋体"/>
          <w:sz w:val="24"/>
          <w:szCs w:val="24"/>
          <w:lang w:val="en-US"/>
        </w:rPr>
      </w:pPr>
      <w:r>
        <w:rPr>
          <w:rFonts w:ascii="宋体" w:eastAsia="宋体" w:hAnsi="宋体" w:hint="eastAsia"/>
          <w:sz w:val="24"/>
          <w:szCs w:val="24"/>
          <w:lang w:val="en-US"/>
        </w:rPr>
        <w:t>9.6 单向导通装置</w:t>
      </w:r>
    </w:p>
    <w:p w14:paraId="422ECCE8" w14:textId="77777777" w:rsidR="006C0139" w:rsidRDefault="00851A7A">
      <w:pPr>
        <w:autoSpaceDE/>
        <w:autoSpaceDN/>
        <w:spacing w:line="360" w:lineRule="auto"/>
        <w:ind w:firstLineChars="200" w:firstLine="480"/>
        <w:rPr>
          <w:sz w:val="24"/>
          <w:szCs w:val="24"/>
          <w:shd w:val="clear" w:color="auto" w:fill="FFFFFF"/>
          <w:lang w:val="en-US"/>
        </w:rPr>
      </w:pPr>
      <w:r>
        <w:rPr>
          <w:rFonts w:hint="eastAsia"/>
          <w:sz w:val="24"/>
          <w:szCs w:val="24"/>
          <w:shd w:val="clear" w:color="auto" w:fill="FFFFFF"/>
          <w:lang w:val="en-US"/>
        </w:rPr>
        <w:t>根据单向导通装置产品本身安全、质量性能，确定如下关键零部件及控制项目如下表：</w:t>
      </w:r>
    </w:p>
    <w:p w14:paraId="1877B3FB" w14:textId="77777777" w:rsidR="006C0139" w:rsidRDefault="00851A7A">
      <w:pPr>
        <w:autoSpaceDE/>
        <w:autoSpaceDN/>
        <w:spacing w:line="360" w:lineRule="auto"/>
        <w:ind w:firstLineChars="200" w:firstLine="482"/>
        <w:jc w:val="center"/>
        <w:rPr>
          <w:b/>
          <w:bCs/>
          <w:sz w:val="24"/>
          <w:szCs w:val="24"/>
          <w:shd w:val="clear" w:color="auto" w:fill="FFFFFF"/>
          <w:lang w:val="en-US"/>
        </w:rPr>
      </w:pPr>
      <w:r>
        <w:rPr>
          <w:rFonts w:hint="eastAsia"/>
          <w:b/>
          <w:bCs/>
          <w:sz w:val="24"/>
          <w:szCs w:val="24"/>
          <w:shd w:val="clear" w:color="auto" w:fill="FFFFFF"/>
          <w:lang w:val="en-US"/>
        </w:rPr>
        <w:t>表9-3 单导关键部件、控制项目、变更后检测项目选择说明</w:t>
      </w:r>
    </w:p>
    <w:tbl>
      <w:tblPr>
        <w:tblStyle w:val="TableNormal"/>
        <w:tblW w:w="4999"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6"/>
        <w:gridCol w:w="1500"/>
        <w:gridCol w:w="1847"/>
        <w:gridCol w:w="5485"/>
      </w:tblGrid>
      <w:tr w:rsidR="006C0139" w14:paraId="5032D89B" w14:textId="77777777">
        <w:trPr>
          <w:trHeight w:val="541"/>
          <w:jc w:val="center"/>
        </w:trPr>
        <w:tc>
          <w:tcPr>
            <w:tcW w:w="548" w:type="pct"/>
          </w:tcPr>
          <w:p w14:paraId="4340538A" w14:textId="77777777" w:rsidR="006C0139" w:rsidRDefault="00851A7A">
            <w:pPr>
              <w:pStyle w:val="TableParagraph"/>
              <w:spacing w:before="130"/>
              <w:ind w:left="134" w:right="110"/>
              <w:rPr>
                <w:b/>
                <w:sz w:val="21"/>
              </w:rPr>
            </w:pPr>
            <w:r>
              <w:rPr>
                <w:rFonts w:hint="eastAsia"/>
                <w:b/>
                <w:sz w:val="21"/>
              </w:rPr>
              <w:t>零部件和材料名称</w:t>
            </w:r>
          </w:p>
        </w:tc>
        <w:tc>
          <w:tcPr>
            <w:tcW w:w="756" w:type="pct"/>
          </w:tcPr>
          <w:p w14:paraId="15D1A72F" w14:textId="77777777" w:rsidR="006C0139" w:rsidRDefault="00851A7A">
            <w:pPr>
              <w:pStyle w:val="TableParagraph"/>
              <w:spacing w:before="130"/>
              <w:ind w:left="174" w:right="163"/>
              <w:rPr>
                <w:b/>
                <w:sz w:val="21"/>
              </w:rPr>
            </w:pPr>
            <w:r>
              <w:rPr>
                <w:rFonts w:hint="eastAsia"/>
                <w:b/>
                <w:sz w:val="21"/>
              </w:rPr>
              <w:t>控制项目</w:t>
            </w:r>
          </w:p>
        </w:tc>
        <w:tc>
          <w:tcPr>
            <w:tcW w:w="930" w:type="pct"/>
            <w:vAlign w:val="center"/>
          </w:tcPr>
          <w:p w14:paraId="27076595" w14:textId="77777777" w:rsidR="006C0139" w:rsidRDefault="00851A7A">
            <w:pPr>
              <w:pStyle w:val="TableParagraph"/>
              <w:spacing w:line="265" w:lineRule="exact"/>
              <w:rPr>
                <w:b/>
                <w:sz w:val="21"/>
              </w:rPr>
            </w:pPr>
            <w:r>
              <w:rPr>
                <w:rFonts w:hint="eastAsia"/>
                <w:b/>
                <w:sz w:val="21"/>
              </w:rPr>
              <w:t>变更后需要</w:t>
            </w:r>
          </w:p>
          <w:p w14:paraId="61D0BEBF" w14:textId="77777777" w:rsidR="006C0139" w:rsidRDefault="00851A7A">
            <w:pPr>
              <w:pStyle w:val="TableParagraph"/>
              <w:spacing w:line="265" w:lineRule="exact"/>
              <w:rPr>
                <w:b/>
                <w:sz w:val="21"/>
              </w:rPr>
            </w:pPr>
            <w:r>
              <w:rPr>
                <w:rFonts w:hint="eastAsia"/>
                <w:b/>
                <w:sz w:val="21"/>
              </w:rPr>
              <w:t>检测的项目</w:t>
            </w:r>
          </w:p>
        </w:tc>
        <w:tc>
          <w:tcPr>
            <w:tcW w:w="2763" w:type="pct"/>
            <w:vAlign w:val="center"/>
          </w:tcPr>
          <w:p w14:paraId="20329961" w14:textId="77777777" w:rsidR="006C0139" w:rsidRDefault="00851A7A">
            <w:pPr>
              <w:pStyle w:val="TableParagraph"/>
              <w:spacing w:before="4" w:line="252" w:lineRule="exact"/>
              <w:rPr>
                <w:b/>
                <w:sz w:val="21"/>
                <w:lang w:val="en-US"/>
              </w:rPr>
            </w:pPr>
            <w:r>
              <w:rPr>
                <w:rFonts w:hint="eastAsia"/>
                <w:b/>
                <w:sz w:val="21"/>
                <w:lang w:val="en-US"/>
              </w:rPr>
              <w:t>说明</w:t>
            </w:r>
          </w:p>
        </w:tc>
      </w:tr>
      <w:tr w:rsidR="006C0139" w14:paraId="4EB64153" w14:textId="77777777">
        <w:trPr>
          <w:trHeight w:val="546"/>
          <w:jc w:val="center"/>
        </w:trPr>
        <w:tc>
          <w:tcPr>
            <w:tcW w:w="548" w:type="pct"/>
            <w:vAlign w:val="center"/>
          </w:tcPr>
          <w:p w14:paraId="49AC9F41" w14:textId="77777777" w:rsidR="006C0139" w:rsidRDefault="00851A7A">
            <w:pPr>
              <w:pStyle w:val="TableParagraph"/>
              <w:spacing w:before="135"/>
              <w:ind w:left="134" w:right="110"/>
              <w:rPr>
                <w:sz w:val="21"/>
              </w:rPr>
            </w:pPr>
            <w:r>
              <w:rPr>
                <w:rFonts w:hint="eastAsia"/>
                <w:sz w:val="21"/>
              </w:rPr>
              <w:t>箱体</w:t>
            </w:r>
          </w:p>
        </w:tc>
        <w:tc>
          <w:tcPr>
            <w:tcW w:w="756" w:type="pct"/>
            <w:vAlign w:val="center"/>
          </w:tcPr>
          <w:p w14:paraId="7E665E7F" w14:textId="77777777" w:rsidR="006C0139" w:rsidRDefault="00851A7A">
            <w:pPr>
              <w:pStyle w:val="TableParagraph"/>
              <w:spacing w:before="135"/>
              <w:ind w:left="179" w:right="163"/>
              <w:rPr>
                <w:sz w:val="21"/>
              </w:rPr>
            </w:pPr>
            <w:r>
              <w:rPr>
                <w:rFonts w:hint="eastAsia"/>
                <w:sz w:val="21"/>
              </w:rPr>
              <w:t>制造商、规格型号</w:t>
            </w:r>
          </w:p>
        </w:tc>
        <w:tc>
          <w:tcPr>
            <w:tcW w:w="930" w:type="pct"/>
            <w:vAlign w:val="center"/>
          </w:tcPr>
          <w:p w14:paraId="38441ED4" w14:textId="77777777" w:rsidR="006C0139" w:rsidRDefault="00851A7A">
            <w:pPr>
              <w:pStyle w:val="TableParagraph"/>
              <w:autoSpaceDE/>
              <w:autoSpaceDN/>
              <w:ind w:left="179" w:right="163"/>
              <w:jc w:val="both"/>
              <w:rPr>
                <w:sz w:val="21"/>
                <w:lang w:val="en-US"/>
              </w:rPr>
            </w:pPr>
            <w:r>
              <w:rPr>
                <w:rFonts w:hint="eastAsia"/>
                <w:sz w:val="21"/>
                <w:lang w:val="en-US"/>
              </w:rPr>
              <w:t>IP防护等级</w:t>
            </w:r>
          </w:p>
          <w:p w14:paraId="285F8C0D" w14:textId="77777777" w:rsidR="006C0139" w:rsidRDefault="00851A7A">
            <w:pPr>
              <w:pStyle w:val="TableParagraph"/>
              <w:autoSpaceDE/>
              <w:autoSpaceDN/>
              <w:ind w:left="179" w:right="163"/>
              <w:jc w:val="both"/>
              <w:rPr>
                <w:sz w:val="21"/>
              </w:rPr>
            </w:pPr>
            <w:r>
              <w:rPr>
                <w:rFonts w:hint="eastAsia"/>
                <w:sz w:val="21"/>
                <w:lang w:val="en-US"/>
              </w:rPr>
              <w:t>环境适应性试验</w:t>
            </w:r>
          </w:p>
        </w:tc>
        <w:tc>
          <w:tcPr>
            <w:tcW w:w="2763" w:type="pct"/>
            <w:vAlign w:val="center"/>
          </w:tcPr>
          <w:p w14:paraId="748C8AD0" w14:textId="77777777" w:rsidR="006C0139" w:rsidRDefault="00851A7A">
            <w:pPr>
              <w:pStyle w:val="TableParagraph"/>
              <w:spacing w:before="4" w:line="257" w:lineRule="exact"/>
              <w:ind w:left="97" w:right="80"/>
              <w:jc w:val="left"/>
              <w:rPr>
                <w:sz w:val="21"/>
                <w:lang w:val="en-US"/>
              </w:rPr>
            </w:pPr>
            <w:r>
              <w:rPr>
                <w:rFonts w:hint="eastAsia"/>
                <w:sz w:val="21"/>
                <w:lang w:val="en-US"/>
              </w:rPr>
              <w:t>本产品通常在室外使用，所以箱体的材质、喷漆和涂装、防腐防锈、防护等级等有较高要求，目前大多单向导通装置生产企业的箱体采用外购，所以对该零部件的主要控制项目为制造商，箱体规格型号的不同材质、尺寸等也不同，箱体的规格型号也为该零部件的控制项目。</w:t>
            </w:r>
          </w:p>
        </w:tc>
      </w:tr>
      <w:tr w:rsidR="006C0139" w14:paraId="50C7585B" w14:textId="77777777">
        <w:trPr>
          <w:trHeight w:val="508"/>
          <w:jc w:val="center"/>
        </w:trPr>
        <w:tc>
          <w:tcPr>
            <w:tcW w:w="548" w:type="pct"/>
            <w:vAlign w:val="center"/>
          </w:tcPr>
          <w:p w14:paraId="40F4FF6B" w14:textId="77777777" w:rsidR="006C0139" w:rsidRDefault="00851A7A">
            <w:pPr>
              <w:pStyle w:val="TableParagraph"/>
              <w:spacing w:before="116"/>
              <w:ind w:left="134" w:right="110"/>
              <w:rPr>
                <w:sz w:val="21"/>
              </w:rPr>
            </w:pPr>
            <w:r>
              <w:rPr>
                <w:rFonts w:hint="eastAsia"/>
                <w:sz w:val="21"/>
              </w:rPr>
              <w:t>晶闸管</w:t>
            </w:r>
          </w:p>
        </w:tc>
        <w:tc>
          <w:tcPr>
            <w:tcW w:w="756" w:type="pct"/>
            <w:vAlign w:val="center"/>
          </w:tcPr>
          <w:p w14:paraId="11F785CA" w14:textId="77777777" w:rsidR="006C0139" w:rsidRDefault="00851A7A">
            <w:pPr>
              <w:pStyle w:val="TableParagraph"/>
              <w:spacing w:before="116"/>
              <w:ind w:left="179" w:right="163"/>
              <w:rPr>
                <w:sz w:val="21"/>
              </w:rPr>
            </w:pPr>
            <w:r>
              <w:rPr>
                <w:rFonts w:hint="eastAsia"/>
                <w:sz w:val="21"/>
              </w:rPr>
              <w:t>制造商、规格型号</w:t>
            </w:r>
          </w:p>
        </w:tc>
        <w:tc>
          <w:tcPr>
            <w:tcW w:w="930" w:type="pct"/>
            <w:vAlign w:val="center"/>
          </w:tcPr>
          <w:p w14:paraId="5FD448A8" w14:textId="77777777" w:rsidR="006C0139" w:rsidRDefault="00851A7A">
            <w:pPr>
              <w:pStyle w:val="TableParagraph"/>
              <w:autoSpaceDE/>
              <w:autoSpaceDN/>
              <w:ind w:left="179" w:right="163"/>
              <w:jc w:val="both"/>
              <w:rPr>
                <w:sz w:val="21"/>
              </w:rPr>
            </w:pPr>
            <w:r>
              <w:rPr>
                <w:rFonts w:hint="eastAsia"/>
                <w:sz w:val="21"/>
                <w:lang w:val="en-US"/>
              </w:rPr>
              <w:t>常规检测、均流试验</w:t>
            </w:r>
          </w:p>
        </w:tc>
        <w:tc>
          <w:tcPr>
            <w:tcW w:w="2763" w:type="pct"/>
            <w:vAlign w:val="center"/>
          </w:tcPr>
          <w:p w14:paraId="6DF450A9" w14:textId="77777777" w:rsidR="006C0139" w:rsidRDefault="00851A7A">
            <w:pPr>
              <w:pStyle w:val="TableParagraph"/>
              <w:spacing w:before="116"/>
              <w:ind w:left="102" w:right="80"/>
              <w:jc w:val="left"/>
              <w:rPr>
                <w:sz w:val="21"/>
                <w:lang w:val="en-US"/>
              </w:rPr>
            </w:pPr>
            <w:r>
              <w:rPr>
                <w:rFonts w:hint="eastAsia"/>
                <w:sz w:val="21"/>
                <w:lang w:val="en-US"/>
              </w:rPr>
              <w:t>晶闸管的主要功能为消弧，是带消弧单向导通装置的必备零部件。目前大多单向导通装置生产企业的晶闸管为外购，所以对该零部件的主要控制项目为制造商和规格型号。</w:t>
            </w:r>
          </w:p>
        </w:tc>
      </w:tr>
      <w:tr w:rsidR="006C0139" w14:paraId="38CB2934" w14:textId="77777777">
        <w:trPr>
          <w:trHeight w:val="1756"/>
          <w:jc w:val="center"/>
        </w:trPr>
        <w:tc>
          <w:tcPr>
            <w:tcW w:w="548" w:type="pct"/>
            <w:vAlign w:val="center"/>
          </w:tcPr>
          <w:p w14:paraId="0A9589BB" w14:textId="77777777" w:rsidR="006C0139" w:rsidRDefault="00851A7A">
            <w:pPr>
              <w:pStyle w:val="TableParagraph"/>
              <w:spacing w:before="116"/>
              <w:ind w:left="134" w:right="110"/>
              <w:rPr>
                <w:sz w:val="21"/>
              </w:rPr>
            </w:pPr>
            <w:r>
              <w:rPr>
                <w:rFonts w:hint="eastAsia"/>
                <w:sz w:val="21"/>
              </w:rPr>
              <w:t>二极管</w:t>
            </w:r>
          </w:p>
        </w:tc>
        <w:tc>
          <w:tcPr>
            <w:tcW w:w="756" w:type="pct"/>
            <w:vAlign w:val="center"/>
          </w:tcPr>
          <w:p w14:paraId="25D18947" w14:textId="77777777" w:rsidR="006C0139" w:rsidRDefault="00851A7A">
            <w:pPr>
              <w:pStyle w:val="TableParagraph"/>
              <w:spacing w:before="116"/>
              <w:ind w:left="179" w:right="163"/>
              <w:rPr>
                <w:sz w:val="21"/>
              </w:rPr>
            </w:pPr>
            <w:r>
              <w:rPr>
                <w:rFonts w:hint="eastAsia"/>
                <w:sz w:val="21"/>
              </w:rPr>
              <w:t>制造商、规格型号</w:t>
            </w:r>
          </w:p>
        </w:tc>
        <w:tc>
          <w:tcPr>
            <w:tcW w:w="930" w:type="pct"/>
            <w:vAlign w:val="center"/>
          </w:tcPr>
          <w:p w14:paraId="728C2110" w14:textId="77777777" w:rsidR="006C0139" w:rsidRDefault="00851A7A">
            <w:pPr>
              <w:pStyle w:val="TableParagraph"/>
              <w:autoSpaceDE/>
              <w:autoSpaceDN/>
              <w:ind w:left="179" w:right="163"/>
              <w:jc w:val="both"/>
              <w:rPr>
                <w:sz w:val="21"/>
              </w:rPr>
            </w:pPr>
            <w:r>
              <w:rPr>
                <w:rFonts w:hint="eastAsia"/>
                <w:sz w:val="21"/>
                <w:lang w:val="en-US"/>
              </w:rPr>
              <w:t>常规检测、均流试验、温升试验、短时电流耐受试验</w:t>
            </w:r>
          </w:p>
        </w:tc>
        <w:tc>
          <w:tcPr>
            <w:tcW w:w="2763" w:type="pct"/>
            <w:vAlign w:val="center"/>
          </w:tcPr>
          <w:p w14:paraId="04DD4C77" w14:textId="77777777" w:rsidR="006C0139" w:rsidRDefault="00851A7A">
            <w:pPr>
              <w:pStyle w:val="TableParagraph"/>
              <w:spacing w:before="116"/>
              <w:ind w:left="98" w:right="80"/>
              <w:jc w:val="left"/>
              <w:rPr>
                <w:sz w:val="21"/>
                <w:lang w:val="en-US"/>
              </w:rPr>
            </w:pPr>
            <w:r>
              <w:rPr>
                <w:rFonts w:hint="eastAsia"/>
                <w:sz w:val="21"/>
                <w:lang w:val="en-US"/>
              </w:rPr>
              <w:t>单向导通装置运用二极管的单向导通特性原理，所以二极管为单向导通装置产品功能实现的重要零部件。目前大多单向导通装置生产企业的晶闸管为外购，所以对该零部件的主要控制项目为制造商和规格型号。</w:t>
            </w:r>
          </w:p>
        </w:tc>
      </w:tr>
      <w:tr w:rsidR="006C0139" w14:paraId="6C62B730" w14:textId="77777777">
        <w:trPr>
          <w:trHeight w:val="1865"/>
          <w:jc w:val="center"/>
        </w:trPr>
        <w:tc>
          <w:tcPr>
            <w:tcW w:w="548" w:type="pct"/>
            <w:vAlign w:val="center"/>
          </w:tcPr>
          <w:p w14:paraId="64F87DAA" w14:textId="77777777" w:rsidR="006C0139" w:rsidRDefault="00851A7A">
            <w:pPr>
              <w:pStyle w:val="TableParagraph"/>
              <w:ind w:left="134" w:right="110"/>
              <w:rPr>
                <w:sz w:val="21"/>
              </w:rPr>
            </w:pPr>
            <w:r>
              <w:rPr>
                <w:rFonts w:hint="eastAsia"/>
                <w:sz w:val="21"/>
              </w:rPr>
              <w:t>控制单元</w:t>
            </w:r>
          </w:p>
        </w:tc>
        <w:tc>
          <w:tcPr>
            <w:tcW w:w="756" w:type="pct"/>
            <w:vAlign w:val="center"/>
          </w:tcPr>
          <w:p w14:paraId="2BF9D16E" w14:textId="77777777" w:rsidR="006C0139" w:rsidRDefault="00851A7A">
            <w:pPr>
              <w:pStyle w:val="TableParagraph"/>
              <w:spacing w:before="130" w:line="244" w:lineRule="auto"/>
              <w:ind w:left="514" w:right="54" w:hanging="404"/>
              <w:rPr>
                <w:sz w:val="21"/>
              </w:rPr>
            </w:pPr>
            <w:r>
              <w:rPr>
                <w:rFonts w:hint="eastAsia"/>
                <w:sz w:val="21"/>
              </w:rPr>
              <w:t>制造商、规格型号、软件版本号</w:t>
            </w:r>
          </w:p>
        </w:tc>
        <w:tc>
          <w:tcPr>
            <w:tcW w:w="930" w:type="pct"/>
            <w:vAlign w:val="center"/>
          </w:tcPr>
          <w:p w14:paraId="29E4274E" w14:textId="77777777" w:rsidR="006C0139" w:rsidRDefault="00851A7A">
            <w:pPr>
              <w:pStyle w:val="TableParagraph"/>
              <w:autoSpaceDE/>
              <w:autoSpaceDN/>
              <w:ind w:left="179" w:right="163"/>
              <w:jc w:val="both"/>
              <w:rPr>
                <w:sz w:val="21"/>
                <w:lang w:val="en-US"/>
              </w:rPr>
            </w:pPr>
            <w:r>
              <w:rPr>
                <w:rFonts w:hint="eastAsia"/>
                <w:sz w:val="21"/>
                <w:lang w:val="en-US"/>
              </w:rPr>
              <w:t>电磁兼容试验</w:t>
            </w:r>
          </w:p>
          <w:p w14:paraId="30C4939C" w14:textId="77777777" w:rsidR="006C0139" w:rsidRDefault="00851A7A">
            <w:pPr>
              <w:pStyle w:val="TableParagraph"/>
              <w:autoSpaceDE/>
              <w:autoSpaceDN/>
              <w:ind w:left="179" w:right="163"/>
              <w:jc w:val="both"/>
              <w:rPr>
                <w:sz w:val="21"/>
              </w:rPr>
            </w:pPr>
            <w:r>
              <w:rPr>
                <w:rFonts w:hint="eastAsia"/>
                <w:sz w:val="21"/>
                <w:lang w:val="en-US"/>
              </w:rPr>
              <w:t>常规检测</w:t>
            </w:r>
          </w:p>
        </w:tc>
        <w:tc>
          <w:tcPr>
            <w:tcW w:w="2763" w:type="pct"/>
            <w:vAlign w:val="center"/>
          </w:tcPr>
          <w:p w14:paraId="005F8AF6" w14:textId="77777777" w:rsidR="006C0139" w:rsidRDefault="00851A7A">
            <w:pPr>
              <w:pStyle w:val="TableParagraph"/>
              <w:spacing w:line="257" w:lineRule="exact"/>
              <w:ind w:left="97" w:right="80"/>
              <w:jc w:val="left"/>
              <w:rPr>
                <w:sz w:val="21"/>
                <w:lang w:val="en-US"/>
              </w:rPr>
            </w:pPr>
            <w:r>
              <w:rPr>
                <w:rFonts w:hint="eastAsia"/>
                <w:sz w:val="21"/>
                <w:lang w:val="en-US"/>
              </w:rPr>
              <w:t>控制单元是数据采集控制及远程通信系统总称，目前单向导通装置控制器分为硬件设备和软件两部分，其中硬件部分有两种供应方式，分别是单导装置生产厂自主研发生产和外购（PLC），所以对控制单元硬件控制项目为制造商、规格型号；对于控制单元的软件部分，大多企业采用自主研发方式，所以软件版本为关键件的控制项目。</w:t>
            </w:r>
          </w:p>
        </w:tc>
      </w:tr>
      <w:tr w:rsidR="006C0139" w14:paraId="774F3637" w14:textId="77777777">
        <w:trPr>
          <w:trHeight w:val="508"/>
          <w:jc w:val="center"/>
        </w:trPr>
        <w:tc>
          <w:tcPr>
            <w:tcW w:w="548" w:type="pct"/>
            <w:vAlign w:val="center"/>
          </w:tcPr>
          <w:p w14:paraId="221A92A5" w14:textId="77777777" w:rsidR="006C0139" w:rsidRDefault="00851A7A">
            <w:pPr>
              <w:pStyle w:val="TableParagraph"/>
              <w:spacing w:before="116"/>
              <w:ind w:left="134" w:right="110"/>
              <w:rPr>
                <w:sz w:val="21"/>
              </w:rPr>
            </w:pPr>
            <w:r>
              <w:rPr>
                <w:rFonts w:hint="eastAsia"/>
                <w:sz w:val="21"/>
              </w:rPr>
              <w:t>熔断器</w:t>
            </w:r>
          </w:p>
        </w:tc>
        <w:tc>
          <w:tcPr>
            <w:tcW w:w="756" w:type="pct"/>
            <w:vAlign w:val="center"/>
          </w:tcPr>
          <w:p w14:paraId="70787C82" w14:textId="77777777" w:rsidR="006C0139" w:rsidRDefault="00851A7A">
            <w:pPr>
              <w:pStyle w:val="TableParagraph"/>
              <w:spacing w:before="116"/>
              <w:ind w:left="179" w:right="163"/>
              <w:rPr>
                <w:sz w:val="21"/>
              </w:rPr>
            </w:pPr>
            <w:r>
              <w:rPr>
                <w:rFonts w:hint="eastAsia"/>
                <w:sz w:val="21"/>
              </w:rPr>
              <w:t>制造商、规格型号</w:t>
            </w:r>
          </w:p>
        </w:tc>
        <w:tc>
          <w:tcPr>
            <w:tcW w:w="930" w:type="pct"/>
            <w:vAlign w:val="center"/>
          </w:tcPr>
          <w:p w14:paraId="594D8CBF" w14:textId="77777777" w:rsidR="006C0139" w:rsidRDefault="00851A7A">
            <w:pPr>
              <w:pStyle w:val="TableParagraph"/>
              <w:autoSpaceDE/>
              <w:autoSpaceDN/>
              <w:ind w:left="179" w:right="163"/>
              <w:jc w:val="both"/>
              <w:rPr>
                <w:sz w:val="21"/>
              </w:rPr>
            </w:pPr>
            <w:r>
              <w:rPr>
                <w:rFonts w:hint="eastAsia"/>
                <w:sz w:val="21"/>
                <w:lang w:val="en-US"/>
              </w:rPr>
              <w:t>常规检测</w:t>
            </w:r>
          </w:p>
        </w:tc>
        <w:tc>
          <w:tcPr>
            <w:tcW w:w="2763" w:type="pct"/>
            <w:vAlign w:val="center"/>
          </w:tcPr>
          <w:p w14:paraId="0F1D6F9B" w14:textId="77777777" w:rsidR="006C0139" w:rsidRDefault="00851A7A">
            <w:pPr>
              <w:pStyle w:val="TableParagraph"/>
              <w:spacing w:before="116"/>
              <w:ind w:left="98" w:right="80"/>
              <w:jc w:val="left"/>
              <w:rPr>
                <w:sz w:val="21"/>
                <w:lang w:val="en-US"/>
              </w:rPr>
            </w:pPr>
            <w:r>
              <w:rPr>
                <w:rFonts w:hint="eastAsia"/>
                <w:sz w:val="21"/>
                <w:lang w:val="en-US"/>
              </w:rPr>
              <w:t>熔断器是保护二极管的关键器件，大多单向导通装置生产企业熔断器为外购，则控制项目为制造商和熔断器的规格型号。</w:t>
            </w:r>
          </w:p>
        </w:tc>
      </w:tr>
      <w:tr w:rsidR="006C0139" w14:paraId="39E6017B" w14:textId="77777777">
        <w:trPr>
          <w:trHeight w:val="508"/>
          <w:jc w:val="center"/>
        </w:trPr>
        <w:tc>
          <w:tcPr>
            <w:tcW w:w="548" w:type="pct"/>
            <w:vAlign w:val="center"/>
          </w:tcPr>
          <w:p w14:paraId="34DFE2ED" w14:textId="77777777" w:rsidR="006C0139" w:rsidRDefault="00851A7A">
            <w:pPr>
              <w:pStyle w:val="TableParagraph"/>
              <w:spacing w:before="116"/>
              <w:ind w:left="134" w:right="110"/>
              <w:rPr>
                <w:sz w:val="21"/>
              </w:rPr>
            </w:pPr>
            <w:r>
              <w:rPr>
                <w:rFonts w:hint="eastAsia"/>
                <w:sz w:val="21"/>
              </w:rPr>
              <w:t>隔离开</w:t>
            </w:r>
            <w:r>
              <w:rPr>
                <w:rFonts w:hint="eastAsia"/>
                <w:sz w:val="21"/>
              </w:rPr>
              <w:lastRenderedPageBreak/>
              <w:t>关</w:t>
            </w:r>
          </w:p>
        </w:tc>
        <w:tc>
          <w:tcPr>
            <w:tcW w:w="756" w:type="pct"/>
            <w:vAlign w:val="center"/>
          </w:tcPr>
          <w:p w14:paraId="0C117D2F" w14:textId="77777777" w:rsidR="006C0139" w:rsidRDefault="00851A7A">
            <w:pPr>
              <w:pStyle w:val="TableParagraph"/>
              <w:spacing w:before="116"/>
              <w:ind w:left="179" w:right="163"/>
              <w:rPr>
                <w:sz w:val="21"/>
              </w:rPr>
            </w:pPr>
            <w:r>
              <w:rPr>
                <w:rFonts w:hint="eastAsia"/>
                <w:sz w:val="21"/>
              </w:rPr>
              <w:lastRenderedPageBreak/>
              <w:t>制造商、规</w:t>
            </w:r>
            <w:r>
              <w:rPr>
                <w:rFonts w:hint="eastAsia"/>
                <w:sz w:val="21"/>
              </w:rPr>
              <w:lastRenderedPageBreak/>
              <w:t>格型号</w:t>
            </w:r>
          </w:p>
        </w:tc>
        <w:tc>
          <w:tcPr>
            <w:tcW w:w="930" w:type="pct"/>
            <w:vAlign w:val="center"/>
          </w:tcPr>
          <w:p w14:paraId="15FC3ACF" w14:textId="77777777" w:rsidR="006C0139" w:rsidRDefault="00851A7A">
            <w:pPr>
              <w:pStyle w:val="TableParagraph"/>
              <w:autoSpaceDE/>
              <w:autoSpaceDN/>
              <w:ind w:left="179" w:right="163"/>
              <w:jc w:val="both"/>
              <w:rPr>
                <w:sz w:val="21"/>
              </w:rPr>
            </w:pPr>
            <w:r>
              <w:rPr>
                <w:rFonts w:hint="eastAsia"/>
                <w:sz w:val="21"/>
                <w:lang w:val="en-US"/>
              </w:rPr>
              <w:lastRenderedPageBreak/>
              <w:t>常规检测</w:t>
            </w:r>
          </w:p>
        </w:tc>
        <w:tc>
          <w:tcPr>
            <w:tcW w:w="2763" w:type="pct"/>
            <w:vAlign w:val="center"/>
          </w:tcPr>
          <w:p w14:paraId="0868DCA9" w14:textId="77777777" w:rsidR="006C0139" w:rsidRDefault="00851A7A">
            <w:pPr>
              <w:pStyle w:val="TableParagraph"/>
              <w:spacing w:before="116"/>
              <w:ind w:left="98" w:right="80"/>
              <w:jc w:val="left"/>
              <w:rPr>
                <w:sz w:val="21"/>
                <w:lang w:val="en-US"/>
              </w:rPr>
            </w:pPr>
            <w:r>
              <w:rPr>
                <w:rFonts w:hint="eastAsia"/>
                <w:sz w:val="21"/>
                <w:lang w:val="en-US"/>
              </w:rPr>
              <w:t>单导内配备有隔离开关，通过隔离开关关合提供回流路</w:t>
            </w:r>
            <w:r>
              <w:rPr>
                <w:rFonts w:hint="eastAsia"/>
                <w:sz w:val="21"/>
                <w:lang w:val="en-US"/>
              </w:rPr>
              <w:lastRenderedPageBreak/>
              <w:t>径，大多单向导通装置生产企业隔离开关为外购，则控制项目为制造商和隔离开关的规格型号。</w:t>
            </w:r>
          </w:p>
        </w:tc>
      </w:tr>
    </w:tbl>
    <w:p w14:paraId="47D3AD77" w14:textId="77777777" w:rsidR="006C0139" w:rsidRDefault="006C0139">
      <w:pPr>
        <w:spacing w:line="360" w:lineRule="auto"/>
        <w:ind w:firstLine="454"/>
        <w:jc w:val="both"/>
        <w:rPr>
          <w:b/>
          <w:bCs/>
          <w:color w:val="000000"/>
          <w:sz w:val="24"/>
          <w:szCs w:val="24"/>
          <w:lang w:bidi="ar"/>
        </w:rPr>
      </w:pPr>
    </w:p>
    <w:p w14:paraId="1EB289A5" w14:textId="77777777" w:rsidR="006C0139" w:rsidRDefault="00851A7A">
      <w:pPr>
        <w:pStyle w:val="2"/>
        <w:spacing w:before="0" w:after="0" w:line="360" w:lineRule="auto"/>
        <w:rPr>
          <w:rFonts w:ascii="宋体" w:eastAsia="宋体" w:hAnsi="宋体"/>
          <w:sz w:val="24"/>
          <w:szCs w:val="24"/>
          <w:lang w:val="en-US"/>
        </w:rPr>
      </w:pPr>
      <w:r>
        <w:rPr>
          <w:rFonts w:ascii="宋体" w:eastAsia="宋体" w:hAnsi="宋体" w:hint="eastAsia"/>
          <w:sz w:val="24"/>
          <w:szCs w:val="24"/>
          <w:lang w:val="en-US"/>
        </w:rPr>
        <w:t>9.7 交流35kV开关柜</w:t>
      </w:r>
    </w:p>
    <w:p w14:paraId="4257497F" w14:textId="77777777" w:rsidR="006C0139" w:rsidRDefault="00851A7A">
      <w:pPr>
        <w:spacing w:line="360" w:lineRule="auto"/>
        <w:ind w:firstLine="454"/>
        <w:jc w:val="both"/>
        <w:rPr>
          <w:color w:val="000000"/>
          <w:sz w:val="24"/>
          <w:szCs w:val="24"/>
          <w:lang w:bidi="ar"/>
        </w:rPr>
      </w:pPr>
      <w:r>
        <w:rPr>
          <w:rFonts w:hint="eastAsia"/>
          <w:color w:val="000000"/>
          <w:sz w:val="24"/>
          <w:szCs w:val="24"/>
          <w:lang w:bidi="ar"/>
        </w:rPr>
        <w:t>构成</w:t>
      </w:r>
      <w:r>
        <w:rPr>
          <w:rFonts w:hint="eastAsia"/>
          <w:color w:val="000000"/>
          <w:sz w:val="24"/>
          <w:szCs w:val="24"/>
          <w:lang w:val="en-US" w:bidi="ar"/>
        </w:rPr>
        <w:t>交流35kV</w:t>
      </w:r>
      <w:r>
        <w:rPr>
          <w:rFonts w:hint="eastAsia"/>
          <w:color w:val="000000"/>
          <w:sz w:val="24"/>
          <w:szCs w:val="24"/>
          <w:lang w:bidi="ar"/>
        </w:rPr>
        <w:t>开关柜并能直接影响其产品性能、功能的关键零部件或材料主要分为以下几大类：</w:t>
      </w:r>
    </w:p>
    <w:p w14:paraId="29AB5CB6" w14:textId="77777777" w:rsidR="006C0139" w:rsidRDefault="00851A7A">
      <w:pPr>
        <w:numPr>
          <w:ilvl w:val="0"/>
          <w:numId w:val="7"/>
        </w:numPr>
        <w:spacing w:line="360" w:lineRule="auto"/>
        <w:ind w:leftChars="250" w:left="1030" w:hangingChars="200" w:hanging="480"/>
        <w:jc w:val="both"/>
        <w:rPr>
          <w:color w:val="000000"/>
          <w:sz w:val="24"/>
          <w:szCs w:val="24"/>
          <w:lang w:val="en-US" w:bidi="ar"/>
        </w:rPr>
      </w:pPr>
      <w:r>
        <w:rPr>
          <w:rFonts w:hint="eastAsia"/>
          <w:color w:val="000000"/>
          <w:sz w:val="24"/>
          <w:szCs w:val="24"/>
          <w:lang w:val="en-US" w:bidi="ar"/>
        </w:rPr>
        <w:t>断路器：用于</w:t>
      </w:r>
      <w:r>
        <w:rPr>
          <w:color w:val="000000"/>
          <w:sz w:val="24"/>
          <w:szCs w:val="24"/>
          <w:lang w:val="en-US" w:bidi="ar"/>
        </w:rPr>
        <w:t>切断和接通负荷电路，以及切断故障电路，</w:t>
      </w:r>
      <w:r>
        <w:rPr>
          <w:rFonts w:hint="eastAsia"/>
          <w:color w:val="000000"/>
          <w:sz w:val="24"/>
          <w:szCs w:val="24"/>
          <w:lang w:val="en-US" w:bidi="ar"/>
        </w:rPr>
        <w:t>断路器故障后影响开关柜的绝缘性能、关合和开断能力、密封性能、机械操作性能、回路电阻、温升、短时耐受电流和峰值耐受电流性能、内部电弧（适用于IAC类开关设备和控制设备），建议纳入关键零部件控制。</w:t>
      </w:r>
    </w:p>
    <w:p w14:paraId="2E108836" w14:textId="77777777" w:rsidR="006C0139" w:rsidRDefault="00851A7A">
      <w:pPr>
        <w:numPr>
          <w:ilvl w:val="0"/>
          <w:numId w:val="7"/>
        </w:numPr>
        <w:spacing w:line="360" w:lineRule="auto"/>
        <w:ind w:leftChars="250" w:left="1030" w:hangingChars="200" w:hanging="480"/>
        <w:jc w:val="both"/>
        <w:rPr>
          <w:color w:val="000000"/>
          <w:sz w:val="24"/>
          <w:szCs w:val="24"/>
          <w:lang w:val="en-US" w:bidi="ar"/>
        </w:rPr>
      </w:pPr>
      <w:r>
        <w:rPr>
          <w:rFonts w:hint="eastAsia"/>
          <w:color w:val="000000"/>
          <w:sz w:val="24"/>
          <w:szCs w:val="24"/>
          <w:lang w:val="en-US" w:bidi="ar"/>
        </w:rPr>
        <w:t>三工位开关：三工位开关设备故障影响机柜的绝缘性能、关合和开断能力（适用时）、密封性能、机械操作性能、回路电阻、温升、短时耐受电流和峰值耐受电流性能、内部电弧（适用于IAC类开关设备和控制设备），建议纳入关键零部件控制。</w:t>
      </w:r>
    </w:p>
    <w:p w14:paraId="4B464E24" w14:textId="77777777" w:rsidR="006C0139" w:rsidRDefault="00851A7A">
      <w:pPr>
        <w:numPr>
          <w:ilvl w:val="0"/>
          <w:numId w:val="7"/>
        </w:numPr>
        <w:spacing w:line="360" w:lineRule="auto"/>
        <w:ind w:leftChars="250" w:left="1030" w:hangingChars="200" w:hanging="480"/>
        <w:jc w:val="both"/>
        <w:rPr>
          <w:color w:val="000000"/>
          <w:sz w:val="24"/>
          <w:szCs w:val="24"/>
          <w:lang w:val="en-US" w:bidi="ar"/>
        </w:rPr>
      </w:pPr>
      <w:r>
        <w:rPr>
          <w:rFonts w:hint="eastAsia"/>
          <w:color w:val="000000"/>
          <w:sz w:val="24"/>
          <w:szCs w:val="24"/>
          <w:lang w:val="en-US" w:bidi="ar"/>
        </w:rPr>
        <w:t>电流互感器：电流互感器设备故障影响机柜的绝缘性能、局部放电性能、温升、短时耐受电流和峰值耐受电流性能，建议纳入关键零部件控制。</w:t>
      </w:r>
    </w:p>
    <w:p w14:paraId="6330A2B4" w14:textId="77777777" w:rsidR="006C0139" w:rsidRDefault="00851A7A">
      <w:pPr>
        <w:numPr>
          <w:ilvl w:val="0"/>
          <w:numId w:val="7"/>
        </w:numPr>
        <w:spacing w:line="360" w:lineRule="auto"/>
        <w:ind w:leftChars="250" w:left="1030" w:hangingChars="200" w:hanging="480"/>
        <w:jc w:val="both"/>
        <w:rPr>
          <w:color w:val="000000"/>
          <w:sz w:val="24"/>
          <w:szCs w:val="24"/>
          <w:lang w:bidi="ar"/>
        </w:rPr>
      </w:pPr>
      <w:r>
        <w:rPr>
          <w:rFonts w:hint="eastAsia"/>
          <w:color w:val="000000"/>
          <w:sz w:val="24"/>
          <w:szCs w:val="24"/>
          <w:lang w:val="en-US" w:bidi="ar"/>
        </w:rPr>
        <w:t>主母线：将各功能部件连接在一起，起着汇集、分配和输送电能的作用。主母线故障影响机柜的绝缘性能、局部放电性能、温升、短时耐受电流和峰值耐受电流性能，建议纳入关键零部件控制。</w:t>
      </w:r>
    </w:p>
    <w:p w14:paraId="5BDEB53F" w14:textId="77777777" w:rsidR="006C0139" w:rsidRDefault="00851A7A">
      <w:pPr>
        <w:spacing w:line="360" w:lineRule="auto"/>
        <w:ind w:firstLine="454"/>
        <w:jc w:val="both"/>
        <w:rPr>
          <w:color w:val="000000"/>
          <w:sz w:val="24"/>
          <w:szCs w:val="24"/>
          <w:lang w:bidi="ar"/>
        </w:rPr>
      </w:pPr>
      <w:r>
        <w:rPr>
          <w:rFonts w:hint="eastAsia"/>
          <w:color w:val="000000"/>
          <w:sz w:val="24"/>
          <w:szCs w:val="24"/>
          <w:lang w:val="en-US" w:bidi="ar"/>
        </w:rPr>
        <w:t>以上这些</w:t>
      </w:r>
      <w:r>
        <w:rPr>
          <w:rFonts w:hint="eastAsia"/>
          <w:color w:val="000000"/>
          <w:sz w:val="24"/>
          <w:szCs w:val="24"/>
          <w:lang w:bidi="ar"/>
        </w:rPr>
        <w:t>这些元件的缺失或故障均会直接影响到</w:t>
      </w:r>
      <w:r>
        <w:rPr>
          <w:rFonts w:hint="eastAsia"/>
          <w:color w:val="000000"/>
          <w:sz w:val="24"/>
          <w:szCs w:val="24"/>
          <w:lang w:val="en-US" w:bidi="ar"/>
        </w:rPr>
        <w:t>交流35kV</w:t>
      </w:r>
      <w:r>
        <w:rPr>
          <w:rFonts w:hint="eastAsia"/>
          <w:color w:val="000000"/>
          <w:sz w:val="24"/>
          <w:szCs w:val="24"/>
          <w:lang w:bidi="ar"/>
        </w:rPr>
        <w:t>开关柜的正常使用。</w:t>
      </w:r>
    </w:p>
    <w:p w14:paraId="09DC1445" w14:textId="77777777" w:rsidR="006C0139" w:rsidRDefault="00851A7A">
      <w:pPr>
        <w:spacing w:line="360" w:lineRule="auto"/>
        <w:ind w:firstLine="454"/>
        <w:jc w:val="both"/>
        <w:rPr>
          <w:color w:val="000000"/>
          <w:sz w:val="24"/>
          <w:szCs w:val="24"/>
          <w:lang w:bidi="ar"/>
        </w:rPr>
      </w:pPr>
      <w:r>
        <w:rPr>
          <w:rFonts w:hint="eastAsia"/>
          <w:color w:val="000000"/>
          <w:sz w:val="24"/>
          <w:szCs w:val="24"/>
          <w:lang w:bidi="ar"/>
        </w:rPr>
        <w:t>同一项目中为保持零部件/材料的一致性，一般同一零部件/材料的制造商、规格型号要求统一。</w:t>
      </w:r>
    </w:p>
    <w:p w14:paraId="5B02617F" w14:textId="77777777" w:rsidR="006C0139" w:rsidRDefault="00851A7A">
      <w:pPr>
        <w:rPr>
          <w:b/>
          <w:sz w:val="24"/>
          <w:szCs w:val="24"/>
          <w:lang w:val="en-US"/>
        </w:rPr>
      </w:pPr>
      <w:r>
        <w:rPr>
          <w:rFonts w:hint="eastAsia"/>
          <w:b/>
          <w:sz w:val="24"/>
          <w:szCs w:val="24"/>
          <w:lang w:val="en-US"/>
        </w:rPr>
        <w:br w:type="page"/>
      </w:r>
    </w:p>
    <w:p w14:paraId="05633B74" w14:textId="77777777" w:rsidR="006C0139" w:rsidRDefault="00851A7A">
      <w:pPr>
        <w:pStyle w:val="2"/>
        <w:spacing w:before="0" w:after="0" w:line="360" w:lineRule="auto"/>
        <w:rPr>
          <w:rFonts w:ascii="宋体" w:eastAsia="宋体" w:hAnsi="宋体"/>
          <w:sz w:val="24"/>
          <w:szCs w:val="24"/>
          <w:lang w:val="en-US"/>
        </w:rPr>
      </w:pPr>
      <w:r>
        <w:rPr>
          <w:rFonts w:ascii="宋体" w:eastAsia="宋体" w:hAnsi="宋体" w:hint="eastAsia"/>
          <w:sz w:val="24"/>
          <w:szCs w:val="24"/>
          <w:lang w:val="en-US"/>
        </w:rPr>
        <w:lastRenderedPageBreak/>
        <w:t>9.8 直流电缆</w:t>
      </w:r>
    </w:p>
    <w:p w14:paraId="4AEC7D59" w14:textId="77777777" w:rsidR="006C0139" w:rsidRDefault="00851A7A">
      <w:pPr>
        <w:spacing w:line="360" w:lineRule="auto"/>
        <w:ind w:firstLine="454"/>
        <w:jc w:val="both"/>
        <w:rPr>
          <w:color w:val="000000"/>
          <w:sz w:val="24"/>
          <w:szCs w:val="24"/>
          <w:lang w:bidi="ar"/>
        </w:rPr>
      </w:pPr>
      <w:r>
        <w:rPr>
          <w:rFonts w:hint="eastAsia"/>
          <w:color w:val="000000"/>
          <w:sz w:val="24"/>
          <w:szCs w:val="24"/>
          <w:lang w:bidi="ar"/>
        </w:rPr>
        <w:t>构成直流电缆并能直接影响其产品性能、功能的关键零部件或材料主要分为以下几</w:t>
      </w:r>
      <w:r>
        <w:rPr>
          <w:rFonts w:hint="eastAsia"/>
          <w:color w:val="000000"/>
          <w:sz w:val="24"/>
          <w:szCs w:val="24"/>
          <w:lang w:val="en-US" w:bidi="ar"/>
        </w:rPr>
        <w:t>种</w:t>
      </w:r>
      <w:r>
        <w:rPr>
          <w:rFonts w:hint="eastAsia"/>
          <w:color w:val="000000"/>
          <w:sz w:val="24"/>
          <w:szCs w:val="24"/>
          <w:lang w:bidi="ar"/>
        </w:rPr>
        <w:t>：</w:t>
      </w:r>
    </w:p>
    <w:p w14:paraId="6D919F9D" w14:textId="77777777" w:rsidR="006C0139" w:rsidRDefault="00851A7A">
      <w:pPr>
        <w:numPr>
          <w:ilvl w:val="0"/>
          <w:numId w:val="7"/>
        </w:numPr>
        <w:spacing w:line="360" w:lineRule="auto"/>
        <w:ind w:leftChars="250" w:left="1030" w:hangingChars="200" w:hanging="480"/>
        <w:jc w:val="both"/>
        <w:rPr>
          <w:color w:val="000000"/>
          <w:sz w:val="24"/>
          <w:szCs w:val="24"/>
          <w:lang w:bidi="ar"/>
        </w:rPr>
      </w:pPr>
      <w:r>
        <w:rPr>
          <w:rFonts w:hint="eastAsia"/>
          <w:color w:val="000000"/>
          <w:sz w:val="24"/>
          <w:szCs w:val="24"/>
          <w:lang w:val="en-US" w:bidi="ar"/>
        </w:rPr>
        <w:t>导体（铜）：影响产品基本性能；</w:t>
      </w:r>
    </w:p>
    <w:p w14:paraId="06A5338A" w14:textId="77777777" w:rsidR="006C0139" w:rsidRDefault="00851A7A">
      <w:pPr>
        <w:numPr>
          <w:ilvl w:val="0"/>
          <w:numId w:val="7"/>
        </w:numPr>
        <w:spacing w:line="360" w:lineRule="auto"/>
        <w:ind w:leftChars="250" w:left="1030" w:hangingChars="200" w:hanging="480"/>
        <w:jc w:val="both"/>
        <w:rPr>
          <w:color w:val="000000"/>
          <w:sz w:val="24"/>
          <w:szCs w:val="24"/>
          <w:lang w:val="en-US" w:bidi="ar"/>
        </w:rPr>
      </w:pPr>
      <w:r>
        <w:rPr>
          <w:rFonts w:hint="eastAsia"/>
          <w:color w:val="000000"/>
          <w:sz w:val="24"/>
          <w:szCs w:val="24"/>
          <w:lang w:val="en-US" w:bidi="ar"/>
        </w:rPr>
        <w:t>绝缘材料：影响产品绝缘等性能；</w:t>
      </w:r>
    </w:p>
    <w:p w14:paraId="0AB6DF05" w14:textId="77777777" w:rsidR="006C0139" w:rsidRDefault="00851A7A">
      <w:pPr>
        <w:numPr>
          <w:ilvl w:val="0"/>
          <w:numId w:val="7"/>
        </w:numPr>
        <w:spacing w:line="360" w:lineRule="auto"/>
        <w:ind w:leftChars="250" w:left="1030" w:hangingChars="200" w:hanging="480"/>
        <w:jc w:val="both"/>
        <w:rPr>
          <w:color w:val="000000"/>
          <w:sz w:val="24"/>
          <w:szCs w:val="24"/>
          <w:lang w:val="en-US" w:bidi="ar"/>
        </w:rPr>
      </w:pPr>
      <w:r>
        <w:rPr>
          <w:rFonts w:hint="eastAsia"/>
          <w:color w:val="000000"/>
          <w:sz w:val="24"/>
          <w:szCs w:val="24"/>
          <w:lang w:val="en-US" w:bidi="ar"/>
        </w:rPr>
        <w:t>内护套：影响产品阻燃等性能；</w:t>
      </w:r>
    </w:p>
    <w:p w14:paraId="24968AE6" w14:textId="77777777" w:rsidR="006C0139" w:rsidRDefault="00851A7A">
      <w:pPr>
        <w:numPr>
          <w:ilvl w:val="0"/>
          <w:numId w:val="7"/>
        </w:numPr>
        <w:spacing w:line="360" w:lineRule="auto"/>
        <w:ind w:leftChars="250" w:left="1030" w:hangingChars="200" w:hanging="480"/>
        <w:jc w:val="both"/>
        <w:rPr>
          <w:color w:val="000000"/>
          <w:sz w:val="24"/>
          <w:szCs w:val="24"/>
          <w:lang w:bidi="ar"/>
        </w:rPr>
      </w:pPr>
      <w:r>
        <w:rPr>
          <w:rFonts w:hint="eastAsia"/>
          <w:color w:val="000000"/>
          <w:sz w:val="24"/>
          <w:szCs w:val="24"/>
          <w:lang w:val="en-US" w:bidi="ar"/>
        </w:rPr>
        <w:t>外护套：影响产品机械、燃烧、吸水性等性能。</w:t>
      </w:r>
    </w:p>
    <w:p w14:paraId="3E5B695B" w14:textId="77777777" w:rsidR="006C0139" w:rsidRDefault="00851A7A">
      <w:pPr>
        <w:spacing w:line="360" w:lineRule="auto"/>
        <w:ind w:firstLine="454"/>
        <w:jc w:val="both"/>
        <w:rPr>
          <w:color w:val="000000"/>
          <w:sz w:val="24"/>
          <w:szCs w:val="24"/>
          <w:lang w:val="en-US" w:bidi="ar"/>
        </w:rPr>
      </w:pPr>
      <w:r>
        <w:rPr>
          <w:rFonts w:hint="eastAsia"/>
          <w:color w:val="000000"/>
          <w:sz w:val="24"/>
          <w:szCs w:val="24"/>
          <w:lang w:val="en-US" w:bidi="ar"/>
        </w:rPr>
        <w:t>变更后需要检测的项目如下：</w:t>
      </w:r>
    </w:p>
    <w:p w14:paraId="53E58CB1" w14:textId="77777777" w:rsidR="006C0139" w:rsidRDefault="00851A7A">
      <w:pPr>
        <w:spacing w:line="360" w:lineRule="auto"/>
        <w:ind w:firstLine="454"/>
        <w:jc w:val="both"/>
        <w:rPr>
          <w:color w:val="000000"/>
          <w:sz w:val="24"/>
          <w:szCs w:val="24"/>
          <w:lang w:val="en-US" w:bidi="ar"/>
        </w:rPr>
      </w:pPr>
      <w:r>
        <w:rPr>
          <w:rFonts w:hint="eastAsia"/>
          <w:color w:val="000000"/>
          <w:sz w:val="24"/>
          <w:szCs w:val="24"/>
          <w:lang w:bidi="ar"/>
        </w:rPr>
        <w:t>导体材料</w:t>
      </w:r>
      <w:r>
        <w:rPr>
          <w:rFonts w:hint="eastAsia"/>
          <w:color w:val="000000"/>
          <w:sz w:val="24"/>
          <w:szCs w:val="24"/>
          <w:lang w:val="en-US" w:bidi="ar"/>
        </w:rPr>
        <w:t>变更</w:t>
      </w:r>
      <w:r>
        <w:rPr>
          <w:rFonts w:hint="eastAsia"/>
          <w:color w:val="000000"/>
          <w:sz w:val="24"/>
          <w:szCs w:val="24"/>
          <w:lang w:bidi="ar"/>
        </w:rPr>
        <w:t>：</w:t>
      </w:r>
      <w:r>
        <w:rPr>
          <w:rFonts w:hint="eastAsia"/>
          <w:color w:val="000000"/>
          <w:sz w:val="24"/>
          <w:szCs w:val="24"/>
          <w:lang w:val="en-US" w:bidi="ar"/>
        </w:rPr>
        <w:t>常规检测</w:t>
      </w:r>
    </w:p>
    <w:p w14:paraId="28534AD4" w14:textId="77777777" w:rsidR="006C0139" w:rsidRDefault="00851A7A">
      <w:pPr>
        <w:spacing w:line="360" w:lineRule="auto"/>
        <w:ind w:firstLine="454"/>
        <w:jc w:val="both"/>
        <w:rPr>
          <w:color w:val="000000"/>
          <w:sz w:val="24"/>
          <w:szCs w:val="24"/>
          <w:lang w:bidi="ar"/>
        </w:rPr>
      </w:pPr>
      <w:r>
        <w:rPr>
          <w:rFonts w:hint="eastAsia"/>
          <w:color w:val="000000"/>
          <w:sz w:val="24"/>
          <w:szCs w:val="24"/>
          <w:lang w:val="en-US" w:bidi="ar"/>
        </w:rPr>
        <w:t>绝缘材料变更，检测与绝缘材料相关的项目；</w:t>
      </w:r>
    </w:p>
    <w:p w14:paraId="1E6A6968" w14:textId="77777777" w:rsidR="006C0139" w:rsidRDefault="00851A7A">
      <w:pPr>
        <w:spacing w:line="360" w:lineRule="auto"/>
        <w:ind w:firstLine="454"/>
        <w:jc w:val="both"/>
        <w:rPr>
          <w:color w:val="000000"/>
          <w:sz w:val="24"/>
          <w:szCs w:val="24"/>
          <w:lang w:bidi="ar"/>
        </w:rPr>
      </w:pPr>
      <w:r>
        <w:rPr>
          <w:rFonts w:hint="eastAsia"/>
          <w:color w:val="000000"/>
          <w:sz w:val="24"/>
          <w:szCs w:val="24"/>
          <w:lang w:val="en-US" w:bidi="ar"/>
        </w:rPr>
        <w:t>内护套变更,检测与成品特性相关的项目；</w:t>
      </w:r>
    </w:p>
    <w:p w14:paraId="735A6BB5" w14:textId="77777777" w:rsidR="006C0139" w:rsidRDefault="00851A7A">
      <w:pPr>
        <w:spacing w:line="360" w:lineRule="auto"/>
        <w:ind w:firstLine="454"/>
        <w:jc w:val="both"/>
        <w:rPr>
          <w:color w:val="000000"/>
          <w:sz w:val="24"/>
          <w:szCs w:val="24"/>
          <w:lang w:bidi="ar"/>
        </w:rPr>
      </w:pPr>
      <w:r>
        <w:rPr>
          <w:rFonts w:hint="eastAsia"/>
          <w:color w:val="000000"/>
          <w:sz w:val="24"/>
          <w:szCs w:val="24"/>
          <w:lang w:val="en-US" w:bidi="ar"/>
        </w:rPr>
        <w:t>外</w:t>
      </w:r>
      <w:r>
        <w:rPr>
          <w:rFonts w:hint="eastAsia"/>
          <w:color w:val="000000"/>
          <w:sz w:val="24"/>
          <w:szCs w:val="24"/>
          <w:lang w:bidi="ar"/>
        </w:rPr>
        <w:t>护套材料</w:t>
      </w:r>
      <w:r>
        <w:rPr>
          <w:rFonts w:hint="eastAsia"/>
          <w:color w:val="000000"/>
          <w:sz w:val="24"/>
          <w:szCs w:val="24"/>
          <w:lang w:val="en-US" w:bidi="ar"/>
        </w:rPr>
        <w:t>变更，检测与护套材料相关的项目</w:t>
      </w:r>
      <w:r>
        <w:rPr>
          <w:rFonts w:hint="eastAsia"/>
          <w:color w:val="000000"/>
          <w:sz w:val="24"/>
          <w:szCs w:val="24"/>
          <w:lang w:bidi="ar"/>
        </w:rPr>
        <w:t>。</w:t>
      </w:r>
    </w:p>
    <w:p w14:paraId="6EE2F00B" w14:textId="77777777" w:rsidR="006C0139" w:rsidRDefault="00851A7A">
      <w:pPr>
        <w:pStyle w:val="1"/>
        <w:numPr>
          <w:ilvl w:val="0"/>
          <w:numId w:val="1"/>
        </w:numPr>
        <w:spacing w:before="0" w:line="360" w:lineRule="auto"/>
        <w:ind w:left="317"/>
        <w:rPr>
          <w:sz w:val="28"/>
          <w:szCs w:val="28"/>
          <w:lang w:val="en-US"/>
        </w:rPr>
      </w:pPr>
      <w:r>
        <w:rPr>
          <w:rFonts w:hint="eastAsia"/>
          <w:sz w:val="28"/>
          <w:szCs w:val="28"/>
          <w:lang w:val="en-US"/>
        </w:rPr>
        <w:t>必备生产设备、工艺装备、计量器具和检测手段的确定过程及相关分析</w:t>
      </w:r>
    </w:p>
    <w:p w14:paraId="131FC86A" w14:textId="77777777" w:rsidR="006C0139" w:rsidRDefault="00851A7A">
      <w:pPr>
        <w:pStyle w:val="2"/>
        <w:spacing w:before="0" w:after="0" w:line="360" w:lineRule="auto"/>
        <w:rPr>
          <w:rFonts w:ascii="宋体" w:eastAsia="宋体" w:hAnsi="宋体"/>
          <w:sz w:val="24"/>
          <w:szCs w:val="24"/>
          <w:lang w:val="en-US"/>
        </w:rPr>
      </w:pPr>
      <w:r>
        <w:rPr>
          <w:rFonts w:ascii="宋体" w:eastAsia="宋体" w:hAnsi="宋体" w:hint="eastAsia"/>
          <w:sz w:val="24"/>
          <w:szCs w:val="24"/>
          <w:lang w:val="en-US"/>
        </w:rPr>
        <w:t>10.1 110kV主变压器</w:t>
      </w:r>
    </w:p>
    <w:p w14:paraId="45584C12" w14:textId="77777777" w:rsidR="006C0139" w:rsidRDefault="00851A7A">
      <w:pPr>
        <w:spacing w:line="360" w:lineRule="auto"/>
        <w:ind w:firstLine="454"/>
        <w:jc w:val="both"/>
        <w:rPr>
          <w:color w:val="000000"/>
          <w:sz w:val="24"/>
          <w:szCs w:val="24"/>
          <w:lang w:val="en-US" w:bidi="ar"/>
        </w:rPr>
      </w:pPr>
      <w:r>
        <w:rPr>
          <w:rFonts w:hint="eastAsia"/>
          <w:color w:val="000000"/>
          <w:sz w:val="24"/>
          <w:szCs w:val="24"/>
          <w:lang w:val="en-US" w:bidi="ar"/>
        </w:rPr>
        <w:t>对于产品设计，需要生产厂具备产品设计研发能力，除人员要求外，同时需要具备产品设计开发平台，平台应满足机械设计、电气设计、短路力、温度场、电场和磁场验证要求。由于各厂家实际情况不同，具体参数难以量化，建议通过现场检查员对该平台进行定性评价。</w:t>
      </w:r>
    </w:p>
    <w:p w14:paraId="676B25E7" w14:textId="77777777" w:rsidR="006C0139" w:rsidRDefault="00851A7A">
      <w:pPr>
        <w:spacing w:line="360" w:lineRule="auto"/>
        <w:ind w:firstLine="454"/>
        <w:jc w:val="both"/>
        <w:rPr>
          <w:color w:val="000000"/>
          <w:sz w:val="24"/>
          <w:szCs w:val="24"/>
          <w:lang w:val="en-US" w:bidi="ar"/>
        </w:rPr>
      </w:pPr>
      <w:r>
        <w:rPr>
          <w:rFonts w:hint="eastAsia"/>
          <w:color w:val="000000"/>
          <w:sz w:val="24"/>
          <w:szCs w:val="24"/>
          <w:lang w:val="en-US" w:bidi="ar"/>
        </w:rPr>
        <w:t>根据调研，目前部分制造商的铁心为外购件，故必备生产设备中关于铁心的生产工艺涉及的铁心纵剪、横剪机、铁心叠装台、铁心卷绕机、铁心拼合台、铁心退火炉等设备不建议纳入必备生产设备。</w:t>
      </w:r>
    </w:p>
    <w:p w14:paraId="149A072E" w14:textId="77777777" w:rsidR="006C0139" w:rsidRDefault="00851A7A">
      <w:pPr>
        <w:spacing w:line="360" w:lineRule="auto"/>
        <w:ind w:firstLine="454"/>
        <w:jc w:val="both"/>
        <w:rPr>
          <w:color w:val="000000"/>
          <w:sz w:val="24"/>
          <w:szCs w:val="24"/>
          <w:lang w:val="en-US" w:bidi="ar"/>
        </w:rPr>
      </w:pPr>
      <w:r>
        <w:rPr>
          <w:rFonts w:hint="eastAsia"/>
          <w:color w:val="000000"/>
          <w:sz w:val="24"/>
          <w:szCs w:val="24"/>
          <w:lang w:val="en-US" w:bidi="ar"/>
        </w:rPr>
        <w:t>对于烘燥、干燥工艺，须生产厂具备干燥罐；</w:t>
      </w:r>
    </w:p>
    <w:p w14:paraId="741237A4" w14:textId="77777777" w:rsidR="006C0139" w:rsidRDefault="00851A7A">
      <w:pPr>
        <w:spacing w:line="360" w:lineRule="auto"/>
        <w:ind w:firstLine="454"/>
        <w:jc w:val="both"/>
        <w:rPr>
          <w:color w:val="000000"/>
          <w:sz w:val="24"/>
          <w:szCs w:val="24"/>
          <w:lang w:val="en-US" w:bidi="ar"/>
        </w:rPr>
      </w:pPr>
      <w:r>
        <w:rPr>
          <w:rFonts w:hint="eastAsia"/>
          <w:color w:val="000000"/>
          <w:sz w:val="24"/>
          <w:szCs w:val="24"/>
          <w:lang w:val="en-US" w:bidi="ar"/>
        </w:rPr>
        <w:t>对于线圈绕线工艺，须生产厂具备线圈绕线机、卷铁心线圈绕线机；</w:t>
      </w:r>
    </w:p>
    <w:p w14:paraId="79ED76CD" w14:textId="77777777" w:rsidR="006C0139" w:rsidRDefault="00851A7A">
      <w:pPr>
        <w:spacing w:line="360" w:lineRule="auto"/>
        <w:ind w:firstLine="454"/>
        <w:jc w:val="both"/>
        <w:rPr>
          <w:color w:val="000000"/>
          <w:sz w:val="24"/>
          <w:szCs w:val="24"/>
          <w:lang w:val="en-US" w:bidi="ar"/>
        </w:rPr>
      </w:pPr>
      <w:r>
        <w:rPr>
          <w:rFonts w:hint="eastAsia"/>
          <w:color w:val="000000"/>
          <w:sz w:val="24"/>
          <w:szCs w:val="24"/>
          <w:lang w:val="en-US" w:bidi="ar"/>
        </w:rPr>
        <w:t>对于装配工艺，须生产厂具备变压器装配架；</w:t>
      </w:r>
    </w:p>
    <w:p w14:paraId="25F389CA" w14:textId="77777777" w:rsidR="006C0139" w:rsidRDefault="00851A7A">
      <w:pPr>
        <w:spacing w:line="360" w:lineRule="auto"/>
        <w:ind w:firstLine="454"/>
        <w:jc w:val="both"/>
        <w:rPr>
          <w:color w:val="000000"/>
          <w:sz w:val="24"/>
          <w:szCs w:val="24"/>
          <w:lang w:val="en-US" w:bidi="ar"/>
        </w:rPr>
      </w:pPr>
      <w:r>
        <w:rPr>
          <w:rFonts w:hint="eastAsia"/>
          <w:color w:val="000000"/>
          <w:sz w:val="24"/>
          <w:szCs w:val="24"/>
          <w:lang w:val="en-US" w:bidi="ar"/>
        </w:rPr>
        <w:t>对于注油工艺，须生产厂具备真空泵；</w:t>
      </w:r>
    </w:p>
    <w:p w14:paraId="0AF9D2D8" w14:textId="77777777" w:rsidR="006C0139" w:rsidRDefault="00851A7A">
      <w:pPr>
        <w:spacing w:line="360" w:lineRule="auto"/>
        <w:ind w:firstLine="454"/>
        <w:jc w:val="both"/>
        <w:rPr>
          <w:color w:val="000000"/>
          <w:sz w:val="24"/>
          <w:szCs w:val="24"/>
          <w:lang w:val="en-US" w:bidi="ar"/>
        </w:rPr>
      </w:pPr>
      <w:r>
        <w:rPr>
          <w:rFonts w:hint="eastAsia"/>
          <w:color w:val="000000"/>
          <w:sz w:val="24"/>
          <w:szCs w:val="24"/>
          <w:lang w:val="en-US" w:bidi="ar"/>
        </w:rPr>
        <w:t>对于滤油工艺，须生产厂具备滤油机；</w:t>
      </w:r>
    </w:p>
    <w:p w14:paraId="2D1A4E62" w14:textId="77777777" w:rsidR="006C0139" w:rsidRDefault="00851A7A">
      <w:pPr>
        <w:spacing w:line="360" w:lineRule="auto"/>
        <w:ind w:firstLine="454"/>
        <w:jc w:val="both"/>
        <w:rPr>
          <w:color w:val="000000"/>
          <w:sz w:val="24"/>
          <w:szCs w:val="24"/>
          <w:lang w:val="en-US" w:bidi="ar"/>
        </w:rPr>
      </w:pPr>
      <w:r>
        <w:rPr>
          <w:rFonts w:hint="eastAsia"/>
          <w:color w:val="000000"/>
          <w:sz w:val="24"/>
          <w:szCs w:val="24"/>
          <w:lang w:val="en-US" w:bidi="ar"/>
        </w:rPr>
        <w:t>对于生产过程检验、出厂成品检验等检验过程，须生产厂至少具备绝缘电阻测试仪、介质损耗测试仪、变比测试仪、直流电阻测试仪、功率分析仪、工频耐压试验装置、局部放电测试仪、调压器、中间变压器、电压互感器、电流互感器、冲击电压测量系统、补偿电容装置、倍频发电机组、发电机组、气相色谱仪、油介电强度测试仪、微水测试仪、绝缘油介损及电阻率测试仪、有载分接开关测试仪、多路温度测试系统、绕组变形分析仪、绝缘油耐压测试仪、声级计、热像仪、电流表。对于各设备的能力或技术参数，目前不同厂家很难统一，建议描述为</w:t>
      </w:r>
      <w:r>
        <w:rPr>
          <w:rFonts w:hint="eastAsia"/>
          <w:color w:val="000000"/>
          <w:sz w:val="24"/>
          <w:szCs w:val="24"/>
          <w:lang w:val="en-US" w:bidi="ar"/>
        </w:rPr>
        <w:lastRenderedPageBreak/>
        <w:t>“满足相关工艺/检测要求”，由认证机构结合实际要求进行把控。</w:t>
      </w:r>
    </w:p>
    <w:p w14:paraId="653DDBFE" w14:textId="77777777" w:rsidR="006C0139" w:rsidRDefault="00851A7A">
      <w:pPr>
        <w:pStyle w:val="2"/>
        <w:spacing w:before="0" w:after="0" w:line="360" w:lineRule="auto"/>
        <w:rPr>
          <w:rFonts w:ascii="宋体" w:eastAsia="宋体" w:hAnsi="宋体"/>
          <w:sz w:val="24"/>
          <w:szCs w:val="24"/>
          <w:lang w:val="en-US"/>
        </w:rPr>
      </w:pPr>
      <w:r>
        <w:rPr>
          <w:rFonts w:ascii="宋体" w:eastAsia="宋体" w:hAnsi="宋体" w:hint="eastAsia"/>
          <w:sz w:val="24"/>
          <w:szCs w:val="24"/>
          <w:lang w:val="en-US"/>
        </w:rPr>
        <w:t>10.2 牵引整流变压器</w:t>
      </w:r>
    </w:p>
    <w:p w14:paraId="112D89AD" w14:textId="77777777" w:rsidR="006C0139" w:rsidRDefault="00851A7A">
      <w:pPr>
        <w:spacing w:line="360" w:lineRule="auto"/>
        <w:ind w:firstLine="454"/>
        <w:jc w:val="both"/>
        <w:rPr>
          <w:color w:val="000000"/>
          <w:sz w:val="24"/>
          <w:szCs w:val="24"/>
          <w:lang w:val="en-US" w:bidi="ar"/>
        </w:rPr>
      </w:pPr>
      <w:r>
        <w:rPr>
          <w:rFonts w:hint="eastAsia"/>
          <w:color w:val="000000"/>
          <w:sz w:val="24"/>
          <w:szCs w:val="24"/>
          <w:lang w:val="en-US" w:bidi="ar"/>
        </w:rPr>
        <w:t>对于产品设计，需要生产厂具备产品设计研发能力，除人员要求外，同时需要具备产品设计开发平台，平台应满足机械设计、电气设计、短路力、温度场、电场和磁场验证要求。由于各厂家实际情况不同，具体参数难以量化，建议通过现场检查员对该平台进行定性评价。</w:t>
      </w:r>
    </w:p>
    <w:p w14:paraId="1B0762A1" w14:textId="77777777" w:rsidR="006C0139" w:rsidRDefault="00851A7A">
      <w:pPr>
        <w:spacing w:line="360" w:lineRule="auto"/>
        <w:ind w:firstLine="454"/>
        <w:jc w:val="both"/>
        <w:rPr>
          <w:color w:val="000000"/>
          <w:sz w:val="24"/>
          <w:szCs w:val="24"/>
          <w:lang w:val="en-US" w:bidi="ar"/>
        </w:rPr>
      </w:pPr>
      <w:r>
        <w:rPr>
          <w:rFonts w:hint="eastAsia"/>
          <w:color w:val="000000"/>
          <w:sz w:val="24"/>
          <w:szCs w:val="24"/>
          <w:lang w:val="en-US" w:bidi="ar"/>
        </w:rPr>
        <w:t>根据调研，目前部分制造商的铁心为外购件，故必备生产设备中关于铁心的生产工艺涉及的纵剪线、横剪线、铁心叠装台、铁心卷绕机、铁心退火炉等设备不建议纳入必备生产设备。</w:t>
      </w:r>
    </w:p>
    <w:p w14:paraId="055F777C" w14:textId="77777777" w:rsidR="006C0139" w:rsidRDefault="00851A7A">
      <w:pPr>
        <w:spacing w:line="360" w:lineRule="auto"/>
        <w:ind w:firstLine="454"/>
        <w:jc w:val="both"/>
        <w:rPr>
          <w:color w:val="000000"/>
          <w:sz w:val="24"/>
          <w:szCs w:val="24"/>
          <w:lang w:val="en-US" w:bidi="ar"/>
        </w:rPr>
      </w:pPr>
      <w:r>
        <w:rPr>
          <w:rFonts w:hint="eastAsia"/>
          <w:color w:val="000000"/>
          <w:sz w:val="24"/>
          <w:szCs w:val="24"/>
          <w:lang w:val="en-US" w:bidi="ar"/>
        </w:rPr>
        <w:t>对于固化工艺，须生产厂具备固化炉；</w:t>
      </w:r>
    </w:p>
    <w:p w14:paraId="3A777DFB" w14:textId="77777777" w:rsidR="006C0139" w:rsidRDefault="00851A7A">
      <w:pPr>
        <w:spacing w:line="360" w:lineRule="auto"/>
        <w:ind w:firstLine="454"/>
        <w:jc w:val="both"/>
        <w:rPr>
          <w:color w:val="000000"/>
          <w:sz w:val="24"/>
          <w:szCs w:val="24"/>
          <w:lang w:val="en-US" w:bidi="ar"/>
        </w:rPr>
      </w:pPr>
      <w:r>
        <w:rPr>
          <w:rFonts w:hint="eastAsia"/>
          <w:color w:val="000000"/>
          <w:sz w:val="24"/>
          <w:szCs w:val="24"/>
          <w:lang w:val="en-US" w:bidi="ar"/>
        </w:rPr>
        <w:t>对于线圈绕线、绕制工艺，须生产厂具备（线绕）绕线机、（箔绕）绕线机；</w:t>
      </w:r>
    </w:p>
    <w:p w14:paraId="1528C6ED" w14:textId="77777777" w:rsidR="006C0139" w:rsidRDefault="00851A7A">
      <w:pPr>
        <w:spacing w:line="360" w:lineRule="auto"/>
        <w:ind w:firstLine="454"/>
        <w:jc w:val="both"/>
        <w:rPr>
          <w:color w:val="000000"/>
          <w:sz w:val="24"/>
          <w:szCs w:val="24"/>
          <w:lang w:val="en-US" w:bidi="ar"/>
        </w:rPr>
      </w:pPr>
      <w:r>
        <w:rPr>
          <w:rFonts w:hint="eastAsia"/>
          <w:color w:val="000000"/>
          <w:sz w:val="24"/>
          <w:szCs w:val="24"/>
          <w:lang w:val="en-US" w:bidi="ar"/>
        </w:rPr>
        <w:t>对于浇注工艺（浇注式适用），须生产厂具备真空浇注设备；</w:t>
      </w:r>
    </w:p>
    <w:p w14:paraId="5864232D" w14:textId="77777777" w:rsidR="006C0139" w:rsidRDefault="00851A7A">
      <w:pPr>
        <w:spacing w:line="360" w:lineRule="auto"/>
        <w:ind w:firstLine="454"/>
        <w:jc w:val="both"/>
        <w:rPr>
          <w:color w:val="000000"/>
          <w:sz w:val="24"/>
          <w:szCs w:val="24"/>
          <w:lang w:val="en-US" w:bidi="ar"/>
        </w:rPr>
      </w:pPr>
      <w:r>
        <w:rPr>
          <w:rFonts w:hint="eastAsia"/>
          <w:color w:val="000000"/>
          <w:sz w:val="24"/>
          <w:szCs w:val="24"/>
          <w:lang w:val="en-US" w:bidi="ar"/>
        </w:rPr>
        <w:t>对于浸漆工艺（敞开式适用），须生产厂具备真空浸漆设备；</w:t>
      </w:r>
    </w:p>
    <w:p w14:paraId="14A64E37" w14:textId="77777777" w:rsidR="006C0139" w:rsidRDefault="00851A7A">
      <w:pPr>
        <w:spacing w:line="360" w:lineRule="auto"/>
        <w:ind w:firstLine="454"/>
        <w:jc w:val="both"/>
        <w:rPr>
          <w:color w:val="000000"/>
          <w:sz w:val="24"/>
          <w:szCs w:val="24"/>
          <w:lang w:val="en-US" w:bidi="ar"/>
        </w:rPr>
      </w:pPr>
      <w:r>
        <w:rPr>
          <w:rFonts w:hint="eastAsia"/>
          <w:color w:val="000000"/>
          <w:sz w:val="24"/>
          <w:szCs w:val="24"/>
          <w:lang w:val="en-US" w:bidi="ar"/>
        </w:rPr>
        <w:t>对于生产过程检验、出厂成品检验等检验过程，须生产厂至少具备绝缘电阻测试仪、变比测试仪、直流电阻测试仪、工频耐压试验装置、发电机组、中间变压器、电压互感器、电流互感器、功率分析仪、局部放电测试仪。对于各设备的能力或技术参数，目前不同厂家很难统一，建议描述为“满足相关工艺/检测要求”，由认证机构结合实际要求进行把控。</w:t>
      </w:r>
    </w:p>
    <w:p w14:paraId="4B1357CA" w14:textId="77777777" w:rsidR="006C0139" w:rsidRDefault="00851A7A">
      <w:pPr>
        <w:pStyle w:val="2"/>
        <w:spacing w:before="0" w:after="0" w:line="360" w:lineRule="auto"/>
        <w:rPr>
          <w:rFonts w:ascii="宋体" w:eastAsia="宋体" w:hAnsi="宋体"/>
          <w:sz w:val="24"/>
          <w:szCs w:val="24"/>
          <w:lang w:val="en-US"/>
        </w:rPr>
      </w:pPr>
      <w:r>
        <w:rPr>
          <w:rFonts w:ascii="宋体" w:eastAsia="宋体" w:hAnsi="宋体" w:hint="eastAsia"/>
          <w:sz w:val="24"/>
          <w:szCs w:val="24"/>
          <w:lang w:val="en-US"/>
        </w:rPr>
        <w:t>10.3 牵引整流器</w:t>
      </w:r>
    </w:p>
    <w:p w14:paraId="401BC8FC" w14:textId="77777777" w:rsidR="006C0139" w:rsidRDefault="00851A7A">
      <w:pPr>
        <w:autoSpaceDE/>
        <w:autoSpaceDN/>
        <w:spacing w:line="360" w:lineRule="auto"/>
        <w:ind w:firstLineChars="200" w:firstLine="480"/>
        <w:rPr>
          <w:sz w:val="24"/>
          <w:szCs w:val="24"/>
          <w:lang w:val="en-US"/>
        </w:rPr>
      </w:pPr>
      <w:r>
        <w:rPr>
          <w:rFonts w:hint="eastAsia"/>
          <w:sz w:val="24"/>
          <w:szCs w:val="24"/>
          <w:lang w:val="en-US"/>
        </w:rPr>
        <w:t>整流器的生产制造过程，根据工艺流程可以分为：设计-采购-柜体制造与组装-元器件安装-配线-并柜-上电调试-检验及成品包装等步骤。</w:t>
      </w:r>
      <w:r>
        <w:rPr>
          <w:rFonts w:hint="eastAsia"/>
          <w:color w:val="000000"/>
          <w:sz w:val="24"/>
          <w:szCs w:val="24"/>
          <w:lang w:bidi="ar"/>
        </w:rPr>
        <w:t>为了保证产品的质量，每一个环节除了依托标准严格的控制程序及专业经验丰富的人员之外，还需配置专业的工器具。</w:t>
      </w:r>
      <w:r>
        <w:rPr>
          <w:rFonts w:hint="eastAsia"/>
          <w:color w:val="000000"/>
          <w:sz w:val="24"/>
          <w:szCs w:val="24"/>
          <w:lang w:val="en-US" w:bidi="ar"/>
        </w:rPr>
        <w:t>必备设备、器具及选择说明，如下表所示：</w:t>
      </w:r>
    </w:p>
    <w:p w14:paraId="04FA34E8" w14:textId="77777777" w:rsidR="006C0139" w:rsidRDefault="00851A7A">
      <w:pPr>
        <w:autoSpaceDE/>
        <w:autoSpaceDN/>
        <w:spacing w:line="360" w:lineRule="auto"/>
        <w:ind w:firstLineChars="200" w:firstLine="482"/>
        <w:jc w:val="center"/>
        <w:rPr>
          <w:b/>
          <w:bCs/>
          <w:sz w:val="24"/>
          <w:szCs w:val="24"/>
          <w:shd w:val="clear" w:color="auto" w:fill="FFFFFF"/>
          <w:lang w:val="en-US"/>
        </w:rPr>
      </w:pPr>
      <w:r>
        <w:rPr>
          <w:rFonts w:hint="eastAsia"/>
          <w:b/>
          <w:bCs/>
          <w:sz w:val="24"/>
          <w:szCs w:val="24"/>
          <w:shd w:val="clear" w:color="auto" w:fill="FFFFFF"/>
          <w:lang w:val="en-US"/>
        </w:rPr>
        <w:t>表10-1 牵引整流器</w:t>
      </w:r>
      <w:r>
        <w:rPr>
          <w:b/>
          <w:bCs/>
          <w:sz w:val="24"/>
          <w:szCs w:val="24"/>
          <w:shd w:val="clear" w:color="auto" w:fill="FFFFFF"/>
          <w:lang w:val="en-US"/>
        </w:rPr>
        <w:t>必备生产设备、工艺装备、计量器具</w:t>
      </w:r>
      <w:r>
        <w:rPr>
          <w:rFonts w:hint="eastAsia"/>
          <w:b/>
          <w:bCs/>
          <w:sz w:val="24"/>
          <w:szCs w:val="24"/>
          <w:shd w:val="clear" w:color="auto" w:fill="FFFFFF"/>
          <w:lang w:val="en-US"/>
        </w:rPr>
        <w:t>选择说明</w:t>
      </w:r>
    </w:p>
    <w:tbl>
      <w:tblPr>
        <w:tblW w:w="88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87"/>
        <w:gridCol w:w="2372"/>
        <w:gridCol w:w="764"/>
        <w:gridCol w:w="3662"/>
        <w:gridCol w:w="898"/>
      </w:tblGrid>
      <w:tr w:rsidR="006C0139" w14:paraId="2B40FCCE" w14:textId="77777777">
        <w:trPr>
          <w:trHeight w:val="593"/>
          <w:jc w:val="center"/>
        </w:trPr>
        <w:tc>
          <w:tcPr>
            <w:tcW w:w="1187" w:type="dxa"/>
            <w:vAlign w:val="center"/>
          </w:tcPr>
          <w:p w14:paraId="0DCC5517" w14:textId="77777777" w:rsidR="006C0139" w:rsidRDefault="00851A7A">
            <w:pPr>
              <w:pStyle w:val="TableParagraph"/>
              <w:ind w:leftChars="50" w:left="110"/>
              <w:rPr>
                <w:b/>
                <w:bCs/>
                <w:color w:val="000000"/>
                <w:kern w:val="2"/>
                <w:sz w:val="21"/>
                <w:szCs w:val="21"/>
                <w:shd w:val="clear" w:color="auto" w:fill="FFFFFF"/>
                <w:lang w:val="en-US" w:bidi="ar-SA"/>
              </w:rPr>
            </w:pPr>
            <w:r>
              <w:rPr>
                <w:rFonts w:hint="eastAsia"/>
                <w:b/>
                <w:bCs/>
                <w:color w:val="000000"/>
                <w:kern w:val="2"/>
                <w:sz w:val="21"/>
                <w:szCs w:val="21"/>
                <w:shd w:val="clear" w:color="auto" w:fill="FFFFFF"/>
                <w:lang w:val="en-US" w:bidi="ar-SA"/>
              </w:rPr>
              <w:t>工艺类别</w:t>
            </w:r>
          </w:p>
        </w:tc>
        <w:tc>
          <w:tcPr>
            <w:tcW w:w="2372" w:type="dxa"/>
            <w:vAlign w:val="center"/>
          </w:tcPr>
          <w:p w14:paraId="72E91EA8" w14:textId="77777777" w:rsidR="006C0139" w:rsidRDefault="00851A7A">
            <w:pPr>
              <w:pStyle w:val="TableParagraph"/>
              <w:ind w:leftChars="50" w:left="110"/>
              <w:rPr>
                <w:b/>
                <w:bCs/>
                <w:color w:val="000000"/>
                <w:kern w:val="2"/>
                <w:sz w:val="21"/>
                <w:szCs w:val="21"/>
                <w:shd w:val="clear" w:color="auto" w:fill="FFFFFF"/>
                <w:lang w:val="en-US" w:bidi="ar-SA"/>
              </w:rPr>
            </w:pPr>
            <w:r>
              <w:rPr>
                <w:rFonts w:hint="eastAsia"/>
                <w:b/>
                <w:bCs/>
                <w:color w:val="000000"/>
                <w:kern w:val="2"/>
                <w:sz w:val="21"/>
                <w:szCs w:val="21"/>
                <w:shd w:val="clear" w:color="auto" w:fill="FFFFFF"/>
                <w:lang w:val="en-US" w:bidi="ar-SA"/>
              </w:rPr>
              <w:t>设备名称</w:t>
            </w:r>
          </w:p>
        </w:tc>
        <w:tc>
          <w:tcPr>
            <w:tcW w:w="764" w:type="dxa"/>
            <w:vAlign w:val="center"/>
          </w:tcPr>
          <w:p w14:paraId="744A01EC" w14:textId="77777777" w:rsidR="006C0139" w:rsidRDefault="00851A7A">
            <w:pPr>
              <w:pStyle w:val="TableParagraph"/>
              <w:ind w:leftChars="50" w:left="110"/>
              <w:rPr>
                <w:b/>
                <w:bCs/>
                <w:color w:val="000000"/>
                <w:kern w:val="2"/>
                <w:sz w:val="21"/>
                <w:szCs w:val="21"/>
                <w:shd w:val="clear" w:color="auto" w:fill="FFFFFF"/>
                <w:lang w:val="en-US" w:bidi="ar-SA"/>
              </w:rPr>
            </w:pPr>
            <w:r>
              <w:rPr>
                <w:rFonts w:hint="eastAsia"/>
                <w:b/>
                <w:bCs/>
                <w:color w:val="000000"/>
                <w:kern w:val="2"/>
                <w:sz w:val="21"/>
                <w:szCs w:val="21"/>
                <w:shd w:val="clear" w:color="auto" w:fill="FFFFFF"/>
                <w:lang w:val="en-US" w:bidi="ar-SA"/>
              </w:rPr>
              <w:t>数量</w:t>
            </w:r>
          </w:p>
        </w:tc>
        <w:tc>
          <w:tcPr>
            <w:tcW w:w="3662" w:type="dxa"/>
            <w:vAlign w:val="center"/>
          </w:tcPr>
          <w:p w14:paraId="5638B458" w14:textId="77777777" w:rsidR="006C0139" w:rsidRDefault="00851A7A">
            <w:pPr>
              <w:pStyle w:val="TableParagraph"/>
              <w:ind w:leftChars="50" w:left="110"/>
              <w:rPr>
                <w:b/>
                <w:bCs/>
                <w:color w:val="000000"/>
                <w:kern w:val="2"/>
                <w:sz w:val="21"/>
                <w:szCs w:val="21"/>
                <w:shd w:val="clear" w:color="auto" w:fill="FFFFFF"/>
                <w:lang w:val="en-US" w:bidi="ar-SA"/>
              </w:rPr>
            </w:pPr>
            <w:r>
              <w:rPr>
                <w:rFonts w:hint="eastAsia"/>
                <w:b/>
                <w:bCs/>
                <w:color w:val="000000"/>
                <w:kern w:val="2"/>
                <w:sz w:val="21"/>
                <w:szCs w:val="21"/>
                <w:shd w:val="clear" w:color="auto" w:fill="FFFFFF"/>
                <w:lang w:val="en-US" w:bidi="ar-SA"/>
              </w:rPr>
              <w:t>说明</w:t>
            </w:r>
          </w:p>
        </w:tc>
        <w:tc>
          <w:tcPr>
            <w:tcW w:w="898" w:type="dxa"/>
            <w:vAlign w:val="center"/>
          </w:tcPr>
          <w:p w14:paraId="586B6650" w14:textId="77777777" w:rsidR="006C0139" w:rsidRDefault="00851A7A">
            <w:pPr>
              <w:pStyle w:val="TableParagraph"/>
              <w:ind w:leftChars="50" w:left="110"/>
              <w:rPr>
                <w:b/>
                <w:bCs/>
                <w:color w:val="000000"/>
                <w:kern w:val="2"/>
                <w:sz w:val="21"/>
                <w:szCs w:val="21"/>
                <w:shd w:val="clear" w:color="auto" w:fill="FFFFFF"/>
                <w:lang w:val="en-US" w:bidi="ar-SA"/>
              </w:rPr>
            </w:pPr>
            <w:r>
              <w:rPr>
                <w:rFonts w:hint="eastAsia"/>
                <w:b/>
                <w:bCs/>
                <w:color w:val="000000"/>
                <w:kern w:val="2"/>
                <w:sz w:val="21"/>
                <w:szCs w:val="21"/>
                <w:shd w:val="clear" w:color="auto" w:fill="FFFFFF"/>
                <w:lang w:val="en-US" w:bidi="ar-SA"/>
              </w:rPr>
              <w:t>备注</w:t>
            </w:r>
          </w:p>
        </w:tc>
      </w:tr>
      <w:tr w:rsidR="006C0139" w14:paraId="7E0943D0" w14:textId="77777777">
        <w:trPr>
          <w:trHeight w:val="487"/>
          <w:jc w:val="center"/>
        </w:trPr>
        <w:tc>
          <w:tcPr>
            <w:tcW w:w="1187" w:type="dxa"/>
            <w:vMerge w:val="restart"/>
            <w:vAlign w:val="center"/>
          </w:tcPr>
          <w:p w14:paraId="772F3A55" w14:textId="77777777" w:rsidR="006C0139" w:rsidRDefault="00851A7A">
            <w:pPr>
              <w:pStyle w:val="TableParagraph"/>
              <w:rPr>
                <w:i/>
                <w:iCs/>
                <w:sz w:val="21"/>
              </w:rPr>
            </w:pPr>
            <w:r>
              <w:rPr>
                <w:rFonts w:hint="eastAsia"/>
                <w:sz w:val="21"/>
              </w:rPr>
              <w:t>生产</w:t>
            </w:r>
          </w:p>
        </w:tc>
        <w:tc>
          <w:tcPr>
            <w:tcW w:w="2372" w:type="dxa"/>
            <w:vAlign w:val="center"/>
          </w:tcPr>
          <w:p w14:paraId="69DDC45D" w14:textId="77777777" w:rsidR="006C0139" w:rsidRDefault="00851A7A">
            <w:pPr>
              <w:pStyle w:val="TableParagraph"/>
              <w:rPr>
                <w:kern w:val="2"/>
                <w:sz w:val="21"/>
                <w:szCs w:val="21"/>
                <w:lang w:val="en-US"/>
              </w:rPr>
            </w:pPr>
            <w:r>
              <w:rPr>
                <w:rFonts w:hint="eastAsia"/>
                <w:kern w:val="2"/>
                <w:sz w:val="21"/>
                <w:szCs w:val="21"/>
                <w:lang w:val="en-US"/>
              </w:rPr>
              <w:t>产品设计开发平台</w:t>
            </w:r>
          </w:p>
        </w:tc>
        <w:tc>
          <w:tcPr>
            <w:tcW w:w="764" w:type="dxa"/>
            <w:vAlign w:val="center"/>
          </w:tcPr>
          <w:p w14:paraId="7BC31CCB" w14:textId="77777777" w:rsidR="006C0139" w:rsidRDefault="00851A7A">
            <w:pPr>
              <w:pStyle w:val="TableParagraph"/>
              <w:rPr>
                <w:kern w:val="2"/>
                <w:sz w:val="21"/>
                <w:szCs w:val="21"/>
                <w:lang w:val="en-US"/>
              </w:rPr>
            </w:pPr>
            <w:r>
              <w:rPr>
                <w:rFonts w:hint="eastAsia"/>
                <w:kern w:val="2"/>
                <w:sz w:val="21"/>
                <w:szCs w:val="21"/>
                <w:lang w:val="en-US"/>
              </w:rPr>
              <w:t>1</w:t>
            </w:r>
          </w:p>
        </w:tc>
        <w:tc>
          <w:tcPr>
            <w:tcW w:w="3662" w:type="dxa"/>
            <w:vAlign w:val="center"/>
          </w:tcPr>
          <w:p w14:paraId="07347F00" w14:textId="77777777" w:rsidR="006C0139" w:rsidRDefault="00851A7A">
            <w:pPr>
              <w:pStyle w:val="TableParagraph"/>
              <w:autoSpaceDE/>
              <w:autoSpaceDN/>
              <w:spacing w:before="34"/>
              <w:ind w:leftChars="50" w:left="110"/>
              <w:jc w:val="left"/>
              <w:rPr>
                <w:kern w:val="2"/>
                <w:sz w:val="21"/>
                <w:szCs w:val="21"/>
                <w:lang w:val="en-US" w:bidi="ar-SA"/>
              </w:rPr>
            </w:pPr>
            <w:r>
              <w:rPr>
                <w:rFonts w:hint="eastAsia"/>
                <w:kern w:val="2"/>
                <w:sz w:val="21"/>
                <w:szCs w:val="21"/>
                <w:lang w:val="en-US" w:bidi="ar-SA"/>
              </w:rPr>
              <w:t>负责产品的设计研发工作，内容包括箱体结构设计、电磁兼容要求、电路控制原理设计等。</w:t>
            </w:r>
          </w:p>
        </w:tc>
        <w:tc>
          <w:tcPr>
            <w:tcW w:w="898" w:type="dxa"/>
            <w:vAlign w:val="center"/>
          </w:tcPr>
          <w:p w14:paraId="03F8E22B" w14:textId="77777777" w:rsidR="006C0139" w:rsidRDefault="006C0139">
            <w:pPr>
              <w:pStyle w:val="TableParagraph"/>
              <w:rPr>
                <w:kern w:val="2"/>
                <w:sz w:val="21"/>
                <w:szCs w:val="21"/>
                <w:lang w:val="en-US"/>
              </w:rPr>
            </w:pPr>
          </w:p>
        </w:tc>
      </w:tr>
      <w:tr w:rsidR="006C0139" w14:paraId="02B7B9CB" w14:textId="77777777">
        <w:trPr>
          <w:trHeight w:val="393"/>
          <w:jc w:val="center"/>
        </w:trPr>
        <w:tc>
          <w:tcPr>
            <w:tcW w:w="1187" w:type="dxa"/>
            <w:vMerge/>
            <w:tcBorders>
              <w:top w:val="nil"/>
            </w:tcBorders>
            <w:vAlign w:val="center"/>
          </w:tcPr>
          <w:p w14:paraId="447B8B9B" w14:textId="77777777" w:rsidR="006C0139" w:rsidRDefault="006C0139">
            <w:pPr>
              <w:pStyle w:val="TableParagraph"/>
              <w:rPr>
                <w:i/>
                <w:iCs/>
                <w:sz w:val="21"/>
              </w:rPr>
            </w:pPr>
          </w:p>
        </w:tc>
        <w:tc>
          <w:tcPr>
            <w:tcW w:w="2372" w:type="dxa"/>
            <w:vAlign w:val="center"/>
          </w:tcPr>
          <w:p w14:paraId="52A79BB0" w14:textId="77777777" w:rsidR="006C0139" w:rsidRDefault="00851A7A">
            <w:pPr>
              <w:pStyle w:val="TableParagraph"/>
              <w:rPr>
                <w:kern w:val="2"/>
                <w:sz w:val="21"/>
                <w:szCs w:val="21"/>
                <w:lang w:val="en-US"/>
              </w:rPr>
            </w:pPr>
            <w:r>
              <w:rPr>
                <w:rFonts w:hint="eastAsia"/>
                <w:kern w:val="2"/>
                <w:sz w:val="21"/>
                <w:szCs w:val="21"/>
                <w:lang w:val="en-US"/>
              </w:rPr>
              <w:t>力矩紧固工具</w:t>
            </w:r>
          </w:p>
        </w:tc>
        <w:tc>
          <w:tcPr>
            <w:tcW w:w="764" w:type="dxa"/>
            <w:vAlign w:val="center"/>
          </w:tcPr>
          <w:p w14:paraId="030C9BBD" w14:textId="77777777" w:rsidR="006C0139" w:rsidRDefault="00851A7A">
            <w:pPr>
              <w:pStyle w:val="TableParagraph"/>
              <w:rPr>
                <w:kern w:val="2"/>
                <w:sz w:val="21"/>
                <w:szCs w:val="21"/>
                <w:lang w:val="en-US"/>
              </w:rPr>
            </w:pPr>
            <w:r>
              <w:rPr>
                <w:rFonts w:hint="eastAsia"/>
                <w:kern w:val="2"/>
                <w:sz w:val="21"/>
                <w:szCs w:val="21"/>
                <w:lang w:val="en-US"/>
              </w:rPr>
              <w:t>1</w:t>
            </w:r>
          </w:p>
        </w:tc>
        <w:tc>
          <w:tcPr>
            <w:tcW w:w="3662" w:type="dxa"/>
            <w:vAlign w:val="center"/>
          </w:tcPr>
          <w:p w14:paraId="15BF4B40" w14:textId="77777777" w:rsidR="006C0139" w:rsidRDefault="00851A7A">
            <w:pPr>
              <w:pStyle w:val="TableParagraph"/>
              <w:autoSpaceDE/>
              <w:autoSpaceDN/>
              <w:spacing w:before="34"/>
              <w:ind w:leftChars="50" w:left="110"/>
              <w:jc w:val="left"/>
              <w:rPr>
                <w:kern w:val="2"/>
                <w:sz w:val="21"/>
                <w:szCs w:val="21"/>
                <w:lang w:val="en-US" w:bidi="ar-SA"/>
              </w:rPr>
            </w:pPr>
            <w:r>
              <w:rPr>
                <w:rFonts w:hint="eastAsia"/>
                <w:kern w:val="2"/>
                <w:sz w:val="21"/>
                <w:szCs w:val="21"/>
                <w:lang w:val="en-US" w:bidi="ar-SA"/>
              </w:rPr>
              <w:t>主要负责器件紧固安装、接线端子的安装、电连接、绝缘件连接、接触件和绝缘件连接等过程。属于关键工序。</w:t>
            </w:r>
          </w:p>
        </w:tc>
        <w:tc>
          <w:tcPr>
            <w:tcW w:w="898" w:type="dxa"/>
            <w:vAlign w:val="center"/>
          </w:tcPr>
          <w:p w14:paraId="66B68275" w14:textId="77777777" w:rsidR="006C0139" w:rsidRDefault="006C0139">
            <w:pPr>
              <w:pStyle w:val="TableParagraph"/>
              <w:rPr>
                <w:kern w:val="2"/>
                <w:sz w:val="21"/>
                <w:szCs w:val="21"/>
                <w:lang w:val="en-US"/>
              </w:rPr>
            </w:pPr>
          </w:p>
        </w:tc>
      </w:tr>
      <w:tr w:rsidR="006C0139" w14:paraId="5FDFF7CA" w14:textId="77777777">
        <w:trPr>
          <w:trHeight w:val="393"/>
          <w:jc w:val="center"/>
        </w:trPr>
        <w:tc>
          <w:tcPr>
            <w:tcW w:w="1187" w:type="dxa"/>
            <w:vMerge/>
            <w:tcBorders>
              <w:top w:val="nil"/>
            </w:tcBorders>
            <w:vAlign w:val="center"/>
          </w:tcPr>
          <w:p w14:paraId="5D5F5AD0" w14:textId="77777777" w:rsidR="006C0139" w:rsidRDefault="006C0139">
            <w:pPr>
              <w:pStyle w:val="TableParagraph"/>
              <w:rPr>
                <w:i/>
                <w:iCs/>
                <w:sz w:val="21"/>
              </w:rPr>
            </w:pPr>
          </w:p>
        </w:tc>
        <w:tc>
          <w:tcPr>
            <w:tcW w:w="2372" w:type="dxa"/>
            <w:vAlign w:val="center"/>
          </w:tcPr>
          <w:p w14:paraId="2E2BD500" w14:textId="77777777" w:rsidR="006C0139" w:rsidRDefault="00851A7A">
            <w:pPr>
              <w:pStyle w:val="TableParagraph"/>
              <w:spacing w:before="87"/>
              <w:ind w:left="326" w:right="320"/>
              <w:rPr>
                <w:kern w:val="2"/>
                <w:sz w:val="21"/>
                <w:szCs w:val="21"/>
                <w:lang w:val="en-US"/>
              </w:rPr>
            </w:pPr>
            <w:r>
              <w:rPr>
                <w:rFonts w:hint="eastAsia"/>
                <w:kern w:val="2"/>
                <w:sz w:val="21"/>
                <w:szCs w:val="21"/>
                <w:lang w:val="en-US"/>
              </w:rPr>
              <w:t>光纤检查设备</w:t>
            </w:r>
          </w:p>
        </w:tc>
        <w:tc>
          <w:tcPr>
            <w:tcW w:w="764" w:type="dxa"/>
          </w:tcPr>
          <w:p w14:paraId="62974002" w14:textId="77777777" w:rsidR="006C0139" w:rsidRDefault="00851A7A">
            <w:pPr>
              <w:pStyle w:val="TableParagraph"/>
              <w:spacing w:before="96"/>
              <w:ind w:left="5"/>
              <w:rPr>
                <w:kern w:val="2"/>
                <w:sz w:val="21"/>
                <w:szCs w:val="21"/>
                <w:lang w:val="en-US"/>
              </w:rPr>
            </w:pPr>
            <w:r>
              <w:rPr>
                <w:rFonts w:hint="eastAsia"/>
                <w:kern w:val="2"/>
                <w:sz w:val="21"/>
                <w:szCs w:val="21"/>
                <w:lang w:val="en-US"/>
              </w:rPr>
              <w:t>1</w:t>
            </w:r>
          </w:p>
        </w:tc>
        <w:tc>
          <w:tcPr>
            <w:tcW w:w="3662" w:type="dxa"/>
            <w:vAlign w:val="center"/>
          </w:tcPr>
          <w:p w14:paraId="5F7F72DA" w14:textId="77777777" w:rsidR="006C0139" w:rsidRDefault="00851A7A">
            <w:pPr>
              <w:pStyle w:val="TableParagraph"/>
              <w:autoSpaceDE/>
              <w:autoSpaceDN/>
              <w:spacing w:before="34"/>
              <w:ind w:leftChars="50" w:left="110"/>
              <w:jc w:val="left"/>
              <w:rPr>
                <w:kern w:val="2"/>
                <w:sz w:val="21"/>
                <w:szCs w:val="21"/>
                <w:lang w:val="en-US" w:bidi="ar-SA"/>
              </w:rPr>
            </w:pPr>
            <w:r>
              <w:rPr>
                <w:rFonts w:hint="eastAsia"/>
                <w:kern w:val="2"/>
                <w:sz w:val="21"/>
                <w:szCs w:val="21"/>
                <w:lang w:val="en-US" w:bidi="ar-SA"/>
              </w:rPr>
              <w:t>属于客户特殊需求，产品选装荧光光纤测温装置用于监测线缆接头温度，涉及到光纤类产品所以需要光纤检查设备。</w:t>
            </w:r>
          </w:p>
        </w:tc>
        <w:tc>
          <w:tcPr>
            <w:tcW w:w="898" w:type="dxa"/>
            <w:vAlign w:val="center"/>
          </w:tcPr>
          <w:p w14:paraId="37660524" w14:textId="77777777" w:rsidR="006C0139" w:rsidRDefault="00851A7A">
            <w:pPr>
              <w:pStyle w:val="TableParagraph"/>
              <w:rPr>
                <w:kern w:val="2"/>
                <w:sz w:val="21"/>
                <w:szCs w:val="21"/>
                <w:lang w:val="en-US"/>
              </w:rPr>
            </w:pPr>
            <w:r>
              <w:rPr>
                <w:rFonts w:hint="eastAsia"/>
                <w:kern w:val="2"/>
                <w:sz w:val="21"/>
                <w:szCs w:val="21"/>
                <w:lang w:val="en-US"/>
              </w:rPr>
              <w:t>适用时</w:t>
            </w:r>
          </w:p>
        </w:tc>
      </w:tr>
      <w:tr w:rsidR="006C0139" w14:paraId="4EA0D476" w14:textId="77777777">
        <w:trPr>
          <w:trHeight w:val="388"/>
          <w:jc w:val="center"/>
        </w:trPr>
        <w:tc>
          <w:tcPr>
            <w:tcW w:w="1187" w:type="dxa"/>
            <w:vMerge/>
            <w:tcBorders>
              <w:top w:val="nil"/>
            </w:tcBorders>
            <w:vAlign w:val="center"/>
          </w:tcPr>
          <w:p w14:paraId="2E31E5B0" w14:textId="77777777" w:rsidR="006C0139" w:rsidRDefault="006C0139">
            <w:pPr>
              <w:pStyle w:val="TableParagraph"/>
              <w:rPr>
                <w:i/>
                <w:iCs/>
                <w:sz w:val="21"/>
              </w:rPr>
            </w:pPr>
          </w:p>
        </w:tc>
        <w:tc>
          <w:tcPr>
            <w:tcW w:w="2372" w:type="dxa"/>
            <w:vAlign w:val="center"/>
          </w:tcPr>
          <w:p w14:paraId="4B455A97" w14:textId="77777777" w:rsidR="006C0139" w:rsidRDefault="00851A7A">
            <w:pPr>
              <w:pStyle w:val="TableParagraph"/>
              <w:rPr>
                <w:kern w:val="2"/>
                <w:sz w:val="21"/>
                <w:szCs w:val="21"/>
                <w:lang w:val="en-US"/>
              </w:rPr>
            </w:pPr>
            <w:r>
              <w:rPr>
                <w:rFonts w:hint="eastAsia"/>
                <w:kern w:val="2"/>
                <w:sz w:val="21"/>
                <w:szCs w:val="21"/>
                <w:lang w:val="en-US"/>
              </w:rPr>
              <w:t>线束制作工具</w:t>
            </w:r>
          </w:p>
        </w:tc>
        <w:tc>
          <w:tcPr>
            <w:tcW w:w="764" w:type="dxa"/>
            <w:vAlign w:val="center"/>
          </w:tcPr>
          <w:p w14:paraId="3EB141E6" w14:textId="77777777" w:rsidR="006C0139" w:rsidRDefault="00851A7A">
            <w:pPr>
              <w:pStyle w:val="TableParagraph"/>
              <w:rPr>
                <w:kern w:val="2"/>
                <w:sz w:val="21"/>
                <w:szCs w:val="21"/>
                <w:lang w:val="en-US"/>
              </w:rPr>
            </w:pPr>
            <w:r>
              <w:rPr>
                <w:rFonts w:hint="eastAsia"/>
                <w:kern w:val="2"/>
                <w:sz w:val="21"/>
                <w:szCs w:val="21"/>
                <w:lang w:val="en-US"/>
              </w:rPr>
              <w:t>1</w:t>
            </w:r>
          </w:p>
        </w:tc>
        <w:tc>
          <w:tcPr>
            <w:tcW w:w="3662" w:type="dxa"/>
            <w:vAlign w:val="center"/>
          </w:tcPr>
          <w:p w14:paraId="3139F5BD" w14:textId="77777777" w:rsidR="006C0139" w:rsidRDefault="00851A7A">
            <w:pPr>
              <w:pStyle w:val="TableParagraph"/>
              <w:autoSpaceDE/>
              <w:autoSpaceDN/>
              <w:spacing w:before="34"/>
              <w:ind w:leftChars="50" w:left="110"/>
              <w:jc w:val="left"/>
              <w:rPr>
                <w:kern w:val="2"/>
                <w:sz w:val="21"/>
                <w:szCs w:val="21"/>
                <w:lang w:val="en-US" w:bidi="ar-SA"/>
              </w:rPr>
            </w:pPr>
            <w:r>
              <w:rPr>
                <w:rFonts w:hint="eastAsia"/>
                <w:kern w:val="2"/>
                <w:sz w:val="21"/>
                <w:szCs w:val="21"/>
                <w:lang w:val="en-US" w:bidi="ar-SA"/>
              </w:rPr>
              <w:t>本工序涉及到线束的焊接，属于关键工序，所以应配备相应设备。</w:t>
            </w:r>
          </w:p>
        </w:tc>
        <w:tc>
          <w:tcPr>
            <w:tcW w:w="898" w:type="dxa"/>
            <w:vAlign w:val="center"/>
          </w:tcPr>
          <w:p w14:paraId="17951DB1" w14:textId="77777777" w:rsidR="006C0139" w:rsidRDefault="006C0139">
            <w:pPr>
              <w:pStyle w:val="TableParagraph"/>
              <w:rPr>
                <w:kern w:val="2"/>
                <w:sz w:val="21"/>
                <w:szCs w:val="21"/>
                <w:lang w:val="en-US"/>
              </w:rPr>
            </w:pPr>
          </w:p>
        </w:tc>
      </w:tr>
      <w:tr w:rsidR="006C0139" w14:paraId="344BE222" w14:textId="77777777">
        <w:trPr>
          <w:trHeight w:val="508"/>
          <w:jc w:val="center"/>
        </w:trPr>
        <w:tc>
          <w:tcPr>
            <w:tcW w:w="1187" w:type="dxa"/>
            <w:vMerge w:val="restart"/>
            <w:vAlign w:val="center"/>
          </w:tcPr>
          <w:p w14:paraId="0B037F73" w14:textId="77777777" w:rsidR="006C0139" w:rsidRDefault="00851A7A">
            <w:pPr>
              <w:pStyle w:val="TableParagraph"/>
              <w:rPr>
                <w:sz w:val="21"/>
              </w:rPr>
            </w:pPr>
            <w:r>
              <w:rPr>
                <w:rFonts w:hint="eastAsia"/>
                <w:sz w:val="21"/>
              </w:rPr>
              <w:lastRenderedPageBreak/>
              <w:t>试验</w:t>
            </w:r>
          </w:p>
        </w:tc>
        <w:tc>
          <w:tcPr>
            <w:tcW w:w="2372" w:type="dxa"/>
            <w:vAlign w:val="center"/>
          </w:tcPr>
          <w:p w14:paraId="203D0452" w14:textId="77777777" w:rsidR="006C0139" w:rsidRDefault="00851A7A">
            <w:pPr>
              <w:pStyle w:val="TableParagraph"/>
              <w:rPr>
                <w:kern w:val="2"/>
                <w:sz w:val="21"/>
                <w:szCs w:val="21"/>
                <w:lang w:val="en-US"/>
              </w:rPr>
            </w:pPr>
            <w:r>
              <w:rPr>
                <w:rFonts w:hint="eastAsia"/>
                <w:kern w:val="2"/>
                <w:sz w:val="21"/>
                <w:szCs w:val="21"/>
                <w:lang w:val="en-US"/>
              </w:rPr>
              <w:t>整流器强电试验装置</w:t>
            </w:r>
          </w:p>
        </w:tc>
        <w:tc>
          <w:tcPr>
            <w:tcW w:w="764" w:type="dxa"/>
          </w:tcPr>
          <w:p w14:paraId="5FDB7157" w14:textId="77777777" w:rsidR="006C0139" w:rsidRDefault="00851A7A">
            <w:pPr>
              <w:pStyle w:val="TableParagraph"/>
              <w:spacing w:before="96"/>
              <w:ind w:left="5"/>
              <w:rPr>
                <w:kern w:val="2"/>
                <w:sz w:val="21"/>
                <w:szCs w:val="21"/>
                <w:lang w:val="en-US"/>
              </w:rPr>
            </w:pPr>
            <w:r>
              <w:rPr>
                <w:rFonts w:hint="eastAsia"/>
                <w:kern w:val="2"/>
                <w:sz w:val="21"/>
                <w:szCs w:val="21"/>
                <w:lang w:val="en-US"/>
              </w:rPr>
              <w:t>1</w:t>
            </w:r>
          </w:p>
        </w:tc>
        <w:tc>
          <w:tcPr>
            <w:tcW w:w="3662" w:type="dxa"/>
            <w:vAlign w:val="center"/>
          </w:tcPr>
          <w:p w14:paraId="0097EF40" w14:textId="77777777" w:rsidR="006C0139" w:rsidRDefault="00851A7A">
            <w:pPr>
              <w:pStyle w:val="TableParagraph"/>
              <w:autoSpaceDE/>
              <w:autoSpaceDN/>
              <w:spacing w:before="34"/>
              <w:ind w:leftChars="50" w:left="110"/>
              <w:jc w:val="left"/>
              <w:rPr>
                <w:kern w:val="2"/>
                <w:sz w:val="21"/>
                <w:szCs w:val="21"/>
                <w:lang w:val="en-US" w:bidi="ar-SA"/>
              </w:rPr>
            </w:pPr>
            <w:r>
              <w:rPr>
                <w:rFonts w:hint="eastAsia"/>
                <w:kern w:val="2"/>
                <w:sz w:val="21"/>
                <w:szCs w:val="21"/>
                <w:lang w:val="en-US" w:bidi="ar-SA"/>
              </w:rPr>
              <w:t>包括变压器和调压器，目的是满足整流器强电试验需求。</w:t>
            </w:r>
          </w:p>
        </w:tc>
        <w:tc>
          <w:tcPr>
            <w:tcW w:w="898" w:type="dxa"/>
            <w:vAlign w:val="center"/>
          </w:tcPr>
          <w:p w14:paraId="5FC21927" w14:textId="77777777" w:rsidR="006C0139" w:rsidRDefault="006C0139">
            <w:pPr>
              <w:pStyle w:val="TableParagraph"/>
              <w:rPr>
                <w:kern w:val="2"/>
                <w:sz w:val="21"/>
                <w:szCs w:val="21"/>
                <w:lang w:val="en-US"/>
              </w:rPr>
            </w:pPr>
          </w:p>
        </w:tc>
      </w:tr>
      <w:tr w:rsidR="006C0139" w14:paraId="256ACC0B" w14:textId="77777777">
        <w:trPr>
          <w:trHeight w:val="534"/>
          <w:jc w:val="center"/>
        </w:trPr>
        <w:tc>
          <w:tcPr>
            <w:tcW w:w="1187" w:type="dxa"/>
            <w:vMerge/>
            <w:vAlign w:val="center"/>
          </w:tcPr>
          <w:p w14:paraId="5E2F060C" w14:textId="77777777" w:rsidR="006C0139" w:rsidRDefault="006C0139">
            <w:pPr>
              <w:pStyle w:val="TableParagraph"/>
              <w:rPr>
                <w:sz w:val="21"/>
              </w:rPr>
            </w:pPr>
          </w:p>
        </w:tc>
        <w:tc>
          <w:tcPr>
            <w:tcW w:w="2372" w:type="dxa"/>
          </w:tcPr>
          <w:p w14:paraId="4D07D014" w14:textId="77777777" w:rsidR="006C0139" w:rsidRDefault="00851A7A">
            <w:pPr>
              <w:pStyle w:val="TableParagraph"/>
              <w:spacing w:before="178"/>
              <w:ind w:left="326" w:right="320"/>
              <w:rPr>
                <w:kern w:val="2"/>
                <w:sz w:val="21"/>
                <w:szCs w:val="21"/>
                <w:lang w:val="en-US"/>
              </w:rPr>
            </w:pPr>
            <w:r>
              <w:rPr>
                <w:rFonts w:hint="eastAsia"/>
                <w:kern w:val="2"/>
                <w:sz w:val="21"/>
                <w:szCs w:val="21"/>
                <w:lang w:val="en-US"/>
              </w:rPr>
              <w:t>组合试验装置</w:t>
            </w:r>
          </w:p>
        </w:tc>
        <w:tc>
          <w:tcPr>
            <w:tcW w:w="764" w:type="dxa"/>
          </w:tcPr>
          <w:p w14:paraId="3FC66150" w14:textId="77777777" w:rsidR="006C0139" w:rsidRDefault="00851A7A">
            <w:pPr>
              <w:pStyle w:val="TableParagraph"/>
              <w:spacing w:before="187"/>
              <w:ind w:left="5"/>
              <w:rPr>
                <w:kern w:val="2"/>
                <w:sz w:val="21"/>
                <w:szCs w:val="21"/>
                <w:lang w:val="en-US"/>
              </w:rPr>
            </w:pPr>
            <w:r>
              <w:rPr>
                <w:rFonts w:hint="eastAsia"/>
                <w:kern w:val="2"/>
                <w:sz w:val="21"/>
                <w:szCs w:val="21"/>
                <w:lang w:val="en-US"/>
              </w:rPr>
              <w:t>1</w:t>
            </w:r>
          </w:p>
        </w:tc>
        <w:tc>
          <w:tcPr>
            <w:tcW w:w="3662" w:type="dxa"/>
            <w:vAlign w:val="center"/>
          </w:tcPr>
          <w:p w14:paraId="38900FEE" w14:textId="77777777" w:rsidR="006C0139" w:rsidRDefault="00851A7A">
            <w:pPr>
              <w:pStyle w:val="TableParagraph"/>
              <w:autoSpaceDE/>
              <w:autoSpaceDN/>
              <w:spacing w:before="34"/>
              <w:ind w:leftChars="50" w:left="110"/>
              <w:jc w:val="left"/>
              <w:rPr>
                <w:kern w:val="2"/>
                <w:sz w:val="21"/>
                <w:szCs w:val="21"/>
                <w:lang w:val="en-US" w:bidi="ar-SA"/>
              </w:rPr>
            </w:pPr>
            <w:r>
              <w:rPr>
                <w:rFonts w:hint="eastAsia"/>
                <w:kern w:val="2"/>
                <w:sz w:val="21"/>
                <w:szCs w:val="21"/>
                <w:lang w:val="en-US" w:bidi="ar-SA"/>
              </w:rPr>
              <w:t>满足设备出厂项目检查的需求，包括额定电流试验、过电流试验、均流试验等。</w:t>
            </w:r>
          </w:p>
        </w:tc>
        <w:tc>
          <w:tcPr>
            <w:tcW w:w="898" w:type="dxa"/>
            <w:vAlign w:val="center"/>
          </w:tcPr>
          <w:p w14:paraId="09BFFD73" w14:textId="77777777" w:rsidR="006C0139" w:rsidRDefault="006C0139">
            <w:pPr>
              <w:pStyle w:val="TableParagraph"/>
              <w:rPr>
                <w:kern w:val="2"/>
                <w:sz w:val="21"/>
                <w:szCs w:val="21"/>
                <w:lang w:val="en-US"/>
              </w:rPr>
            </w:pPr>
          </w:p>
        </w:tc>
      </w:tr>
      <w:tr w:rsidR="006C0139" w14:paraId="58CC074E" w14:textId="77777777">
        <w:trPr>
          <w:trHeight w:val="534"/>
          <w:jc w:val="center"/>
        </w:trPr>
        <w:tc>
          <w:tcPr>
            <w:tcW w:w="1187" w:type="dxa"/>
            <w:vMerge/>
            <w:vAlign w:val="center"/>
          </w:tcPr>
          <w:p w14:paraId="0D227C5E" w14:textId="77777777" w:rsidR="006C0139" w:rsidRDefault="006C0139">
            <w:pPr>
              <w:pStyle w:val="TableParagraph"/>
              <w:rPr>
                <w:sz w:val="21"/>
              </w:rPr>
            </w:pPr>
          </w:p>
        </w:tc>
        <w:tc>
          <w:tcPr>
            <w:tcW w:w="2372" w:type="dxa"/>
            <w:vAlign w:val="center"/>
          </w:tcPr>
          <w:p w14:paraId="7F09E8BA" w14:textId="77777777" w:rsidR="006C0139" w:rsidRDefault="00851A7A">
            <w:pPr>
              <w:pStyle w:val="TableParagraph"/>
              <w:rPr>
                <w:kern w:val="2"/>
                <w:sz w:val="21"/>
                <w:szCs w:val="21"/>
                <w:lang w:val="en-US"/>
              </w:rPr>
            </w:pPr>
            <w:r>
              <w:rPr>
                <w:rFonts w:hint="eastAsia"/>
                <w:kern w:val="2"/>
                <w:sz w:val="21"/>
                <w:szCs w:val="21"/>
                <w:lang w:val="en-US"/>
              </w:rPr>
              <w:t>电压电流测量设备</w:t>
            </w:r>
          </w:p>
        </w:tc>
        <w:tc>
          <w:tcPr>
            <w:tcW w:w="764" w:type="dxa"/>
            <w:vAlign w:val="center"/>
          </w:tcPr>
          <w:p w14:paraId="3A322BD2" w14:textId="77777777" w:rsidR="006C0139" w:rsidRDefault="00851A7A">
            <w:pPr>
              <w:pStyle w:val="TableParagraph"/>
              <w:rPr>
                <w:kern w:val="2"/>
                <w:sz w:val="21"/>
                <w:szCs w:val="21"/>
                <w:lang w:val="en-US"/>
              </w:rPr>
            </w:pPr>
            <w:r>
              <w:rPr>
                <w:rFonts w:hint="eastAsia"/>
                <w:kern w:val="2"/>
                <w:sz w:val="21"/>
                <w:szCs w:val="21"/>
                <w:lang w:val="en-US"/>
              </w:rPr>
              <w:t>1</w:t>
            </w:r>
          </w:p>
        </w:tc>
        <w:tc>
          <w:tcPr>
            <w:tcW w:w="3662" w:type="dxa"/>
            <w:vAlign w:val="center"/>
          </w:tcPr>
          <w:p w14:paraId="31C7E1B2" w14:textId="77777777" w:rsidR="006C0139" w:rsidRDefault="00851A7A">
            <w:pPr>
              <w:pStyle w:val="TableParagraph"/>
              <w:autoSpaceDE/>
              <w:autoSpaceDN/>
              <w:spacing w:before="34"/>
              <w:ind w:leftChars="50" w:left="110"/>
              <w:jc w:val="left"/>
              <w:rPr>
                <w:kern w:val="2"/>
                <w:sz w:val="21"/>
                <w:szCs w:val="21"/>
                <w:lang w:val="en-US" w:bidi="ar-SA"/>
              </w:rPr>
            </w:pPr>
            <w:r>
              <w:rPr>
                <w:rFonts w:hint="eastAsia"/>
                <w:kern w:val="2"/>
                <w:sz w:val="21"/>
                <w:szCs w:val="21"/>
                <w:lang w:val="en-US" w:bidi="ar-SA"/>
              </w:rPr>
              <w:t>测量电路电压电流。</w:t>
            </w:r>
          </w:p>
        </w:tc>
        <w:tc>
          <w:tcPr>
            <w:tcW w:w="898" w:type="dxa"/>
            <w:vAlign w:val="center"/>
          </w:tcPr>
          <w:p w14:paraId="5C2A2B4D" w14:textId="77777777" w:rsidR="006C0139" w:rsidRDefault="006C0139">
            <w:pPr>
              <w:pStyle w:val="TableParagraph"/>
              <w:rPr>
                <w:kern w:val="2"/>
                <w:sz w:val="21"/>
                <w:szCs w:val="21"/>
                <w:lang w:val="en-US"/>
              </w:rPr>
            </w:pPr>
          </w:p>
        </w:tc>
      </w:tr>
      <w:tr w:rsidR="006C0139" w14:paraId="28F557D4" w14:textId="77777777">
        <w:trPr>
          <w:trHeight w:val="393"/>
          <w:jc w:val="center"/>
        </w:trPr>
        <w:tc>
          <w:tcPr>
            <w:tcW w:w="1187" w:type="dxa"/>
            <w:vMerge/>
            <w:vAlign w:val="center"/>
          </w:tcPr>
          <w:p w14:paraId="26412F7A" w14:textId="77777777" w:rsidR="006C0139" w:rsidRDefault="006C0139">
            <w:pPr>
              <w:pStyle w:val="TableParagraph"/>
              <w:rPr>
                <w:sz w:val="21"/>
              </w:rPr>
            </w:pPr>
          </w:p>
        </w:tc>
        <w:tc>
          <w:tcPr>
            <w:tcW w:w="2372" w:type="dxa"/>
            <w:vAlign w:val="center"/>
          </w:tcPr>
          <w:p w14:paraId="2DC723A1" w14:textId="77777777" w:rsidR="006C0139" w:rsidRDefault="00851A7A">
            <w:pPr>
              <w:pStyle w:val="TableParagraph"/>
              <w:rPr>
                <w:kern w:val="2"/>
                <w:sz w:val="21"/>
                <w:szCs w:val="21"/>
                <w:lang w:val="en-US"/>
              </w:rPr>
            </w:pPr>
            <w:r>
              <w:rPr>
                <w:rFonts w:hint="eastAsia"/>
                <w:kern w:val="2"/>
                <w:sz w:val="21"/>
                <w:szCs w:val="21"/>
                <w:lang w:val="en-US"/>
              </w:rPr>
              <w:t>绝缘耐压设备</w:t>
            </w:r>
          </w:p>
        </w:tc>
        <w:tc>
          <w:tcPr>
            <w:tcW w:w="764" w:type="dxa"/>
            <w:vAlign w:val="center"/>
          </w:tcPr>
          <w:p w14:paraId="4BAE95D4" w14:textId="77777777" w:rsidR="006C0139" w:rsidRDefault="00851A7A">
            <w:pPr>
              <w:pStyle w:val="TableParagraph"/>
              <w:rPr>
                <w:kern w:val="2"/>
                <w:sz w:val="21"/>
                <w:szCs w:val="21"/>
                <w:lang w:val="en-US"/>
              </w:rPr>
            </w:pPr>
            <w:r>
              <w:rPr>
                <w:rFonts w:hint="eastAsia"/>
                <w:kern w:val="2"/>
                <w:sz w:val="21"/>
                <w:szCs w:val="21"/>
                <w:lang w:val="en-US"/>
              </w:rPr>
              <w:t>1</w:t>
            </w:r>
          </w:p>
        </w:tc>
        <w:tc>
          <w:tcPr>
            <w:tcW w:w="3662" w:type="dxa"/>
            <w:vAlign w:val="center"/>
          </w:tcPr>
          <w:p w14:paraId="03B6C4A7" w14:textId="77777777" w:rsidR="006C0139" w:rsidRDefault="00851A7A">
            <w:pPr>
              <w:pStyle w:val="TableParagraph"/>
              <w:autoSpaceDE/>
              <w:autoSpaceDN/>
              <w:spacing w:before="34"/>
              <w:ind w:leftChars="50" w:left="110"/>
              <w:jc w:val="left"/>
              <w:rPr>
                <w:kern w:val="2"/>
                <w:sz w:val="21"/>
                <w:szCs w:val="21"/>
                <w:lang w:val="en-US" w:bidi="ar-SA"/>
              </w:rPr>
            </w:pPr>
            <w:r>
              <w:rPr>
                <w:rFonts w:hint="eastAsia"/>
                <w:kern w:val="2"/>
                <w:sz w:val="21"/>
                <w:szCs w:val="21"/>
                <w:lang w:val="en-US" w:bidi="ar-SA"/>
              </w:rPr>
              <w:t>绝缘、耐压检测项目必要设备</w:t>
            </w:r>
          </w:p>
        </w:tc>
        <w:tc>
          <w:tcPr>
            <w:tcW w:w="898" w:type="dxa"/>
            <w:vAlign w:val="center"/>
          </w:tcPr>
          <w:p w14:paraId="15A2FDF5" w14:textId="77777777" w:rsidR="006C0139" w:rsidRDefault="006C0139">
            <w:pPr>
              <w:pStyle w:val="TableParagraph"/>
              <w:rPr>
                <w:kern w:val="2"/>
                <w:sz w:val="21"/>
                <w:szCs w:val="21"/>
                <w:lang w:val="en-US"/>
              </w:rPr>
            </w:pPr>
          </w:p>
        </w:tc>
      </w:tr>
      <w:tr w:rsidR="006C0139" w14:paraId="4536A837" w14:textId="77777777">
        <w:trPr>
          <w:trHeight w:val="393"/>
          <w:jc w:val="center"/>
        </w:trPr>
        <w:tc>
          <w:tcPr>
            <w:tcW w:w="1187" w:type="dxa"/>
            <w:vMerge/>
            <w:vAlign w:val="center"/>
          </w:tcPr>
          <w:p w14:paraId="67371FDA" w14:textId="77777777" w:rsidR="006C0139" w:rsidRDefault="006C0139">
            <w:pPr>
              <w:pStyle w:val="TableParagraph"/>
              <w:rPr>
                <w:sz w:val="21"/>
              </w:rPr>
            </w:pPr>
          </w:p>
        </w:tc>
        <w:tc>
          <w:tcPr>
            <w:tcW w:w="2372" w:type="dxa"/>
            <w:vAlign w:val="center"/>
          </w:tcPr>
          <w:p w14:paraId="48CDE51B" w14:textId="77777777" w:rsidR="006C0139" w:rsidRDefault="00851A7A">
            <w:pPr>
              <w:pStyle w:val="TableParagraph"/>
              <w:rPr>
                <w:kern w:val="2"/>
                <w:sz w:val="21"/>
                <w:szCs w:val="21"/>
                <w:lang w:val="en-US"/>
              </w:rPr>
            </w:pPr>
            <w:r>
              <w:rPr>
                <w:rFonts w:hint="eastAsia"/>
                <w:kern w:val="2"/>
                <w:sz w:val="21"/>
                <w:szCs w:val="21"/>
                <w:lang w:val="en-US"/>
              </w:rPr>
              <w:t>红外测温仪</w:t>
            </w:r>
          </w:p>
        </w:tc>
        <w:tc>
          <w:tcPr>
            <w:tcW w:w="764" w:type="dxa"/>
            <w:vAlign w:val="center"/>
          </w:tcPr>
          <w:p w14:paraId="1DDB20C4" w14:textId="77777777" w:rsidR="006C0139" w:rsidRDefault="00851A7A">
            <w:pPr>
              <w:pStyle w:val="TableParagraph"/>
              <w:rPr>
                <w:kern w:val="2"/>
                <w:sz w:val="21"/>
                <w:szCs w:val="21"/>
                <w:lang w:val="en-US"/>
              </w:rPr>
            </w:pPr>
            <w:r>
              <w:rPr>
                <w:rFonts w:hint="eastAsia"/>
                <w:kern w:val="2"/>
                <w:sz w:val="21"/>
                <w:szCs w:val="21"/>
                <w:lang w:val="en-US"/>
              </w:rPr>
              <w:t>1</w:t>
            </w:r>
          </w:p>
        </w:tc>
        <w:tc>
          <w:tcPr>
            <w:tcW w:w="3662" w:type="dxa"/>
            <w:vAlign w:val="center"/>
          </w:tcPr>
          <w:p w14:paraId="7A84BE84" w14:textId="77777777" w:rsidR="006C0139" w:rsidRDefault="00851A7A">
            <w:pPr>
              <w:pStyle w:val="TableParagraph"/>
              <w:autoSpaceDE/>
              <w:autoSpaceDN/>
              <w:spacing w:before="34"/>
              <w:ind w:leftChars="50" w:left="110"/>
              <w:jc w:val="left"/>
              <w:rPr>
                <w:kern w:val="2"/>
                <w:sz w:val="21"/>
                <w:szCs w:val="21"/>
                <w:lang w:val="en-US" w:bidi="ar-SA"/>
              </w:rPr>
            </w:pPr>
            <w:r>
              <w:rPr>
                <w:rFonts w:hint="eastAsia"/>
                <w:kern w:val="2"/>
                <w:sz w:val="21"/>
                <w:szCs w:val="21"/>
                <w:lang w:val="en-US" w:bidi="ar-SA"/>
              </w:rPr>
              <w:t>测量相关部件是否超温。</w:t>
            </w:r>
          </w:p>
        </w:tc>
        <w:tc>
          <w:tcPr>
            <w:tcW w:w="898" w:type="dxa"/>
            <w:vAlign w:val="center"/>
          </w:tcPr>
          <w:p w14:paraId="518DBA73" w14:textId="77777777" w:rsidR="006C0139" w:rsidRDefault="006C0139">
            <w:pPr>
              <w:pStyle w:val="TableParagraph"/>
              <w:rPr>
                <w:kern w:val="2"/>
                <w:sz w:val="21"/>
                <w:szCs w:val="21"/>
                <w:lang w:val="en-US"/>
              </w:rPr>
            </w:pPr>
          </w:p>
        </w:tc>
      </w:tr>
      <w:tr w:rsidR="006C0139" w14:paraId="2C15C7EA" w14:textId="77777777">
        <w:trPr>
          <w:trHeight w:val="393"/>
          <w:jc w:val="center"/>
        </w:trPr>
        <w:tc>
          <w:tcPr>
            <w:tcW w:w="1187" w:type="dxa"/>
            <w:vMerge/>
            <w:vAlign w:val="center"/>
          </w:tcPr>
          <w:p w14:paraId="5CE02909" w14:textId="77777777" w:rsidR="006C0139" w:rsidRDefault="006C0139">
            <w:pPr>
              <w:pStyle w:val="TableParagraph"/>
              <w:rPr>
                <w:sz w:val="21"/>
              </w:rPr>
            </w:pPr>
          </w:p>
        </w:tc>
        <w:tc>
          <w:tcPr>
            <w:tcW w:w="2372" w:type="dxa"/>
            <w:vAlign w:val="center"/>
          </w:tcPr>
          <w:p w14:paraId="1E931D0E" w14:textId="77777777" w:rsidR="006C0139" w:rsidRDefault="00851A7A">
            <w:pPr>
              <w:pStyle w:val="TableParagraph"/>
              <w:rPr>
                <w:kern w:val="2"/>
                <w:sz w:val="21"/>
                <w:szCs w:val="21"/>
                <w:lang w:val="en-US"/>
              </w:rPr>
            </w:pPr>
            <w:r>
              <w:rPr>
                <w:rFonts w:hint="eastAsia"/>
                <w:kern w:val="2"/>
                <w:sz w:val="21"/>
                <w:szCs w:val="21"/>
                <w:lang w:val="en-US"/>
              </w:rPr>
              <w:t>万用表</w:t>
            </w:r>
          </w:p>
        </w:tc>
        <w:tc>
          <w:tcPr>
            <w:tcW w:w="764" w:type="dxa"/>
            <w:vAlign w:val="center"/>
          </w:tcPr>
          <w:p w14:paraId="0CCE7350" w14:textId="77777777" w:rsidR="006C0139" w:rsidRDefault="00851A7A">
            <w:pPr>
              <w:pStyle w:val="TableParagraph"/>
              <w:rPr>
                <w:kern w:val="2"/>
                <w:sz w:val="21"/>
                <w:szCs w:val="21"/>
                <w:lang w:val="en-US"/>
              </w:rPr>
            </w:pPr>
            <w:r>
              <w:rPr>
                <w:rFonts w:hint="eastAsia"/>
                <w:kern w:val="2"/>
                <w:sz w:val="21"/>
                <w:szCs w:val="21"/>
                <w:lang w:val="en-US"/>
              </w:rPr>
              <w:t>1</w:t>
            </w:r>
          </w:p>
        </w:tc>
        <w:tc>
          <w:tcPr>
            <w:tcW w:w="3662" w:type="dxa"/>
            <w:vAlign w:val="center"/>
          </w:tcPr>
          <w:p w14:paraId="672A73A4" w14:textId="77777777" w:rsidR="006C0139" w:rsidRDefault="00851A7A">
            <w:pPr>
              <w:pStyle w:val="TableParagraph"/>
              <w:autoSpaceDE/>
              <w:autoSpaceDN/>
              <w:spacing w:before="34"/>
              <w:ind w:leftChars="50" w:left="110"/>
              <w:jc w:val="left"/>
              <w:rPr>
                <w:kern w:val="2"/>
                <w:sz w:val="21"/>
                <w:szCs w:val="21"/>
                <w:lang w:val="en-US" w:bidi="ar-SA"/>
              </w:rPr>
            </w:pPr>
            <w:r>
              <w:rPr>
                <w:kern w:val="2"/>
                <w:sz w:val="21"/>
                <w:szCs w:val="21"/>
                <w:lang w:val="en-US" w:bidi="ar-SA"/>
              </w:rPr>
              <w:t>辅助装置检查、控制设备性能检查、保护装置检查</w:t>
            </w:r>
            <w:r>
              <w:rPr>
                <w:rFonts w:hint="eastAsia"/>
                <w:kern w:val="2"/>
                <w:sz w:val="21"/>
                <w:szCs w:val="21"/>
                <w:lang w:val="en-US" w:bidi="ar-SA"/>
              </w:rPr>
              <w:t>等出厂检测项目必备</w:t>
            </w:r>
          </w:p>
        </w:tc>
        <w:tc>
          <w:tcPr>
            <w:tcW w:w="898" w:type="dxa"/>
            <w:vAlign w:val="center"/>
          </w:tcPr>
          <w:p w14:paraId="62A34187" w14:textId="77777777" w:rsidR="006C0139" w:rsidRDefault="006C0139">
            <w:pPr>
              <w:pStyle w:val="TableParagraph"/>
              <w:rPr>
                <w:kern w:val="2"/>
                <w:sz w:val="21"/>
                <w:szCs w:val="21"/>
                <w:lang w:val="en-US"/>
              </w:rPr>
            </w:pPr>
          </w:p>
        </w:tc>
      </w:tr>
      <w:tr w:rsidR="006C0139" w14:paraId="76B7B4B9" w14:textId="77777777">
        <w:trPr>
          <w:trHeight w:val="393"/>
          <w:jc w:val="center"/>
        </w:trPr>
        <w:tc>
          <w:tcPr>
            <w:tcW w:w="1187" w:type="dxa"/>
            <w:vMerge/>
            <w:vAlign w:val="center"/>
          </w:tcPr>
          <w:p w14:paraId="5AA316C0" w14:textId="77777777" w:rsidR="006C0139" w:rsidRDefault="006C0139">
            <w:pPr>
              <w:pStyle w:val="TableParagraph"/>
              <w:rPr>
                <w:sz w:val="21"/>
              </w:rPr>
            </w:pPr>
          </w:p>
        </w:tc>
        <w:tc>
          <w:tcPr>
            <w:tcW w:w="2372" w:type="dxa"/>
            <w:vAlign w:val="center"/>
          </w:tcPr>
          <w:p w14:paraId="3DACAD2D" w14:textId="77777777" w:rsidR="006C0139" w:rsidRDefault="00851A7A">
            <w:pPr>
              <w:pStyle w:val="TableParagraph"/>
              <w:rPr>
                <w:kern w:val="2"/>
                <w:sz w:val="21"/>
                <w:szCs w:val="21"/>
                <w:lang w:val="en-US"/>
              </w:rPr>
            </w:pPr>
            <w:r>
              <w:rPr>
                <w:rFonts w:hint="eastAsia"/>
                <w:kern w:val="2"/>
                <w:sz w:val="21"/>
                <w:szCs w:val="21"/>
                <w:lang w:val="en-US"/>
              </w:rPr>
              <w:t>信号发生器</w:t>
            </w:r>
          </w:p>
        </w:tc>
        <w:tc>
          <w:tcPr>
            <w:tcW w:w="764" w:type="dxa"/>
            <w:vAlign w:val="center"/>
          </w:tcPr>
          <w:p w14:paraId="247C60A1" w14:textId="77777777" w:rsidR="006C0139" w:rsidRDefault="00851A7A">
            <w:pPr>
              <w:pStyle w:val="TableParagraph"/>
              <w:rPr>
                <w:kern w:val="2"/>
                <w:sz w:val="21"/>
                <w:szCs w:val="21"/>
                <w:lang w:val="en-US"/>
              </w:rPr>
            </w:pPr>
            <w:r>
              <w:rPr>
                <w:rFonts w:hint="eastAsia"/>
                <w:kern w:val="2"/>
                <w:sz w:val="21"/>
                <w:szCs w:val="21"/>
                <w:lang w:val="en-US"/>
              </w:rPr>
              <w:t>1</w:t>
            </w:r>
          </w:p>
        </w:tc>
        <w:tc>
          <w:tcPr>
            <w:tcW w:w="3662" w:type="dxa"/>
            <w:vAlign w:val="center"/>
          </w:tcPr>
          <w:p w14:paraId="5293CCB1" w14:textId="77777777" w:rsidR="006C0139" w:rsidRDefault="00851A7A">
            <w:pPr>
              <w:pStyle w:val="TableParagraph"/>
              <w:autoSpaceDE/>
              <w:autoSpaceDN/>
              <w:spacing w:before="34"/>
              <w:ind w:leftChars="50" w:left="110"/>
              <w:jc w:val="left"/>
              <w:rPr>
                <w:kern w:val="2"/>
                <w:sz w:val="21"/>
                <w:szCs w:val="21"/>
                <w:lang w:val="en-US" w:bidi="ar-SA"/>
              </w:rPr>
            </w:pPr>
            <w:r>
              <w:rPr>
                <w:rFonts w:hint="eastAsia"/>
                <w:kern w:val="2"/>
                <w:sz w:val="21"/>
                <w:szCs w:val="21"/>
                <w:lang w:val="en-US" w:bidi="ar-SA"/>
              </w:rPr>
              <w:t>输入控制信号，做保护测试用的，部分厂家可能不采用，只要有相应手段保证相应的功能测试即可。</w:t>
            </w:r>
          </w:p>
        </w:tc>
        <w:tc>
          <w:tcPr>
            <w:tcW w:w="898" w:type="dxa"/>
            <w:vAlign w:val="center"/>
          </w:tcPr>
          <w:p w14:paraId="0B2071BA" w14:textId="77777777" w:rsidR="006C0139" w:rsidRDefault="00851A7A">
            <w:pPr>
              <w:pStyle w:val="TableParagraph"/>
              <w:rPr>
                <w:kern w:val="2"/>
                <w:sz w:val="21"/>
                <w:szCs w:val="21"/>
                <w:lang w:val="en-US"/>
              </w:rPr>
            </w:pPr>
            <w:r>
              <w:rPr>
                <w:rFonts w:hint="eastAsia"/>
                <w:kern w:val="2"/>
                <w:sz w:val="21"/>
                <w:szCs w:val="21"/>
                <w:lang w:val="en-US"/>
              </w:rPr>
              <w:t>适用时</w:t>
            </w:r>
          </w:p>
        </w:tc>
      </w:tr>
      <w:tr w:rsidR="006C0139" w14:paraId="0AE0C102" w14:textId="77777777">
        <w:trPr>
          <w:trHeight w:val="370"/>
          <w:jc w:val="center"/>
        </w:trPr>
        <w:tc>
          <w:tcPr>
            <w:tcW w:w="1187" w:type="dxa"/>
            <w:vMerge/>
            <w:tcBorders>
              <w:top w:val="nil"/>
              <w:bottom w:val="single" w:sz="4" w:space="0" w:color="auto"/>
            </w:tcBorders>
            <w:vAlign w:val="center"/>
          </w:tcPr>
          <w:p w14:paraId="009D1A57" w14:textId="77777777" w:rsidR="006C0139" w:rsidRDefault="006C0139">
            <w:pPr>
              <w:pStyle w:val="TableParagraph"/>
              <w:rPr>
                <w:i/>
                <w:iCs/>
                <w:sz w:val="21"/>
              </w:rPr>
            </w:pPr>
          </w:p>
        </w:tc>
        <w:tc>
          <w:tcPr>
            <w:tcW w:w="2372" w:type="dxa"/>
            <w:tcBorders>
              <w:bottom w:val="single" w:sz="4" w:space="0" w:color="auto"/>
            </w:tcBorders>
            <w:vAlign w:val="center"/>
          </w:tcPr>
          <w:p w14:paraId="26083C45" w14:textId="77777777" w:rsidR="006C0139" w:rsidRDefault="00851A7A">
            <w:pPr>
              <w:pStyle w:val="TableParagraph"/>
              <w:rPr>
                <w:kern w:val="2"/>
                <w:sz w:val="21"/>
                <w:szCs w:val="21"/>
                <w:lang w:val="en-US"/>
              </w:rPr>
            </w:pPr>
            <w:r>
              <w:rPr>
                <w:rFonts w:hint="eastAsia"/>
                <w:kern w:val="2"/>
                <w:sz w:val="21"/>
                <w:szCs w:val="21"/>
                <w:lang w:val="en-US"/>
              </w:rPr>
              <w:t>直流电源</w:t>
            </w:r>
          </w:p>
        </w:tc>
        <w:tc>
          <w:tcPr>
            <w:tcW w:w="764" w:type="dxa"/>
            <w:tcBorders>
              <w:bottom w:val="single" w:sz="4" w:space="0" w:color="auto"/>
            </w:tcBorders>
            <w:vAlign w:val="center"/>
          </w:tcPr>
          <w:p w14:paraId="24FCF38B" w14:textId="77777777" w:rsidR="006C0139" w:rsidRDefault="00851A7A">
            <w:pPr>
              <w:pStyle w:val="TableParagraph"/>
              <w:rPr>
                <w:kern w:val="2"/>
                <w:sz w:val="21"/>
                <w:szCs w:val="21"/>
                <w:lang w:val="en-US"/>
              </w:rPr>
            </w:pPr>
            <w:r>
              <w:rPr>
                <w:rFonts w:hint="eastAsia"/>
                <w:kern w:val="2"/>
                <w:sz w:val="21"/>
                <w:szCs w:val="21"/>
                <w:lang w:val="en-US"/>
              </w:rPr>
              <w:t>1</w:t>
            </w:r>
          </w:p>
        </w:tc>
        <w:tc>
          <w:tcPr>
            <w:tcW w:w="3662" w:type="dxa"/>
            <w:tcBorders>
              <w:bottom w:val="single" w:sz="4" w:space="0" w:color="auto"/>
            </w:tcBorders>
            <w:vAlign w:val="center"/>
          </w:tcPr>
          <w:p w14:paraId="1717DDA0" w14:textId="77777777" w:rsidR="006C0139" w:rsidRDefault="00851A7A">
            <w:pPr>
              <w:pStyle w:val="TableParagraph"/>
              <w:autoSpaceDE/>
              <w:autoSpaceDN/>
              <w:spacing w:before="34"/>
              <w:ind w:leftChars="50" w:left="110"/>
              <w:jc w:val="left"/>
              <w:rPr>
                <w:kern w:val="2"/>
                <w:sz w:val="21"/>
                <w:szCs w:val="21"/>
                <w:lang w:val="en-US" w:bidi="ar-SA"/>
              </w:rPr>
            </w:pPr>
            <w:r>
              <w:rPr>
                <w:rFonts w:hint="eastAsia"/>
                <w:kern w:val="2"/>
                <w:sz w:val="21"/>
                <w:szCs w:val="21"/>
                <w:lang w:val="en-US" w:bidi="ar-SA"/>
              </w:rPr>
              <w:t>设备的工作电源</w:t>
            </w:r>
          </w:p>
        </w:tc>
        <w:tc>
          <w:tcPr>
            <w:tcW w:w="898" w:type="dxa"/>
            <w:tcBorders>
              <w:bottom w:val="single" w:sz="4" w:space="0" w:color="auto"/>
            </w:tcBorders>
            <w:vAlign w:val="center"/>
          </w:tcPr>
          <w:p w14:paraId="099DEED9" w14:textId="77777777" w:rsidR="006C0139" w:rsidRDefault="006C0139">
            <w:pPr>
              <w:pStyle w:val="TableParagraph"/>
              <w:rPr>
                <w:kern w:val="2"/>
                <w:sz w:val="21"/>
                <w:szCs w:val="21"/>
                <w:lang w:val="en-US"/>
              </w:rPr>
            </w:pPr>
          </w:p>
        </w:tc>
      </w:tr>
      <w:tr w:rsidR="006C0139" w14:paraId="527EEF9F" w14:textId="77777777">
        <w:trPr>
          <w:trHeight w:val="370"/>
          <w:jc w:val="center"/>
        </w:trPr>
        <w:tc>
          <w:tcPr>
            <w:tcW w:w="8883" w:type="dxa"/>
            <w:gridSpan w:val="5"/>
            <w:tcBorders>
              <w:top w:val="single" w:sz="4" w:space="0" w:color="auto"/>
              <w:left w:val="single" w:sz="4" w:space="0" w:color="auto"/>
              <w:bottom w:val="single" w:sz="4" w:space="0" w:color="auto"/>
              <w:right w:val="single" w:sz="4" w:space="0" w:color="auto"/>
            </w:tcBorders>
            <w:vAlign w:val="center"/>
          </w:tcPr>
          <w:p w14:paraId="6B590E1A" w14:textId="77777777" w:rsidR="006C0139" w:rsidRDefault="00851A7A">
            <w:pPr>
              <w:pStyle w:val="TableParagraph"/>
              <w:tabs>
                <w:tab w:val="left" w:pos="1282"/>
              </w:tabs>
              <w:jc w:val="left"/>
              <w:rPr>
                <w:i/>
                <w:iCs/>
                <w:sz w:val="21"/>
              </w:rPr>
            </w:pPr>
            <w:r>
              <w:rPr>
                <w:rFonts w:hint="eastAsia"/>
                <w:sz w:val="21"/>
              </w:rPr>
              <w:t>注：上表所列必备设备、工艺装备和检测手段的数量及规格型号应满足生产需要和产品标准要求，表中设备数量为最少要求。</w:t>
            </w:r>
            <w:r>
              <w:rPr>
                <w:rFonts w:hint="eastAsia"/>
                <w:sz w:val="21"/>
                <w:szCs w:val="21"/>
              </w:rPr>
              <w:t>可与上述设备名称不同，但应满足上述设备的功能性能</w:t>
            </w:r>
            <w:r>
              <w:rPr>
                <w:rFonts w:hint="eastAsia"/>
                <w:sz w:val="21"/>
                <w:szCs w:val="21"/>
                <w:lang w:val="en-US"/>
              </w:rPr>
              <w:t>要求。</w:t>
            </w:r>
          </w:p>
        </w:tc>
      </w:tr>
    </w:tbl>
    <w:p w14:paraId="6ABB85D8" w14:textId="77777777" w:rsidR="006C0139" w:rsidRDefault="006C0139">
      <w:pPr>
        <w:spacing w:line="360" w:lineRule="auto"/>
        <w:ind w:firstLine="454"/>
        <w:jc w:val="both"/>
        <w:rPr>
          <w:b/>
          <w:bCs/>
          <w:color w:val="000000"/>
          <w:sz w:val="24"/>
          <w:szCs w:val="24"/>
          <w:lang w:val="en-US" w:bidi="ar"/>
        </w:rPr>
      </w:pPr>
    </w:p>
    <w:p w14:paraId="370A9C91" w14:textId="77777777" w:rsidR="006C0139" w:rsidRDefault="00851A7A">
      <w:pPr>
        <w:pStyle w:val="2"/>
        <w:spacing w:before="0" w:after="0" w:line="360" w:lineRule="auto"/>
        <w:rPr>
          <w:rFonts w:ascii="宋体" w:eastAsia="宋体" w:hAnsi="宋体"/>
          <w:sz w:val="24"/>
          <w:szCs w:val="24"/>
          <w:lang w:val="en-US"/>
        </w:rPr>
      </w:pPr>
      <w:r>
        <w:rPr>
          <w:rFonts w:ascii="宋体" w:eastAsia="宋体" w:hAnsi="宋体" w:hint="eastAsia"/>
          <w:sz w:val="24"/>
          <w:szCs w:val="24"/>
          <w:lang w:val="en-US"/>
        </w:rPr>
        <w:t>10.4 直流开关柜</w:t>
      </w:r>
    </w:p>
    <w:p w14:paraId="2D252C23" w14:textId="77777777" w:rsidR="006C0139" w:rsidRDefault="00851A7A">
      <w:pPr>
        <w:spacing w:line="360" w:lineRule="auto"/>
        <w:ind w:firstLine="454"/>
        <w:jc w:val="both"/>
        <w:rPr>
          <w:color w:val="000000"/>
          <w:sz w:val="24"/>
          <w:szCs w:val="24"/>
          <w:lang w:bidi="ar"/>
        </w:rPr>
      </w:pPr>
      <w:r>
        <w:rPr>
          <w:rFonts w:hint="eastAsia"/>
          <w:color w:val="000000"/>
          <w:sz w:val="24"/>
          <w:szCs w:val="24"/>
          <w:lang w:bidi="ar"/>
        </w:rPr>
        <w:t>直流开关柜的生产制造过程，根据工艺流程可以分为：设计—采购—柜体制造与组装—元器件安装—配线—并柜—上电调试—检验及成品包装等步骤。为了保证产品的质量，每一个环节除了依托标准严格的控制程序及专业经验丰富的人员之外，还需配置有相应的软件平台或专业的工器具。</w:t>
      </w:r>
    </w:p>
    <w:p w14:paraId="061AFCCE" w14:textId="77777777" w:rsidR="006C0139" w:rsidRDefault="00851A7A">
      <w:pPr>
        <w:numPr>
          <w:ilvl w:val="0"/>
          <w:numId w:val="7"/>
        </w:numPr>
        <w:spacing w:line="360" w:lineRule="auto"/>
        <w:ind w:leftChars="250" w:left="1030" w:hangingChars="200" w:hanging="480"/>
        <w:jc w:val="both"/>
        <w:rPr>
          <w:color w:val="000000"/>
          <w:sz w:val="24"/>
          <w:szCs w:val="24"/>
          <w:lang w:bidi="ar"/>
        </w:rPr>
      </w:pPr>
      <w:r>
        <w:rPr>
          <w:rFonts w:hint="eastAsia"/>
          <w:color w:val="000000"/>
          <w:sz w:val="24"/>
          <w:szCs w:val="24"/>
          <w:lang w:bidi="ar"/>
        </w:rPr>
        <w:t>产品设计阶段要保证产品的高品质与一致性，需要用到专业的产品设计开发平台；</w:t>
      </w:r>
    </w:p>
    <w:p w14:paraId="54612641" w14:textId="77777777" w:rsidR="006C0139" w:rsidRDefault="00851A7A">
      <w:pPr>
        <w:numPr>
          <w:ilvl w:val="0"/>
          <w:numId w:val="7"/>
        </w:numPr>
        <w:spacing w:line="360" w:lineRule="auto"/>
        <w:ind w:leftChars="250" w:left="1030" w:hangingChars="200" w:hanging="480"/>
        <w:jc w:val="both"/>
        <w:rPr>
          <w:color w:val="000000"/>
          <w:sz w:val="24"/>
          <w:szCs w:val="24"/>
          <w:lang w:bidi="ar"/>
        </w:rPr>
      </w:pPr>
      <w:r>
        <w:rPr>
          <w:rFonts w:hint="eastAsia"/>
          <w:color w:val="000000"/>
          <w:sz w:val="24"/>
          <w:szCs w:val="24"/>
          <w:lang w:bidi="ar"/>
        </w:rPr>
        <w:t>柜体制造与元件安装需要专业的钣金加工设备与力矩紧固工具。</w:t>
      </w:r>
      <w:r>
        <w:rPr>
          <w:rFonts w:hint="eastAsia"/>
          <w:color w:val="000000"/>
          <w:sz w:val="24"/>
          <w:szCs w:val="24"/>
          <w:lang w:val="en-US" w:bidi="ar"/>
        </w:rPr>
        <w:t>考虑到钣金加工过程可能外包，不考虑将</w:t>
      </w:r>
      <w:r>
        <w:rPr>
          <w:rFonts w:hint="eastAsia"/>
          <w:color w:val="000000"/>
          <w:sz w:val="24"/>
          <w:szCs w:val="24"/>
          <w:lang w:bidi="ar"/>
        </w:rPr>
        <w:t>钣金加工设备</w:t>
      </w:r>
      <w:r>
        <w:rPr>
          <w:rFonts w:hint="eastAsia"/>
          <w:color w:val="000000"/>
          <w:sz w:val="24"/>
          <w:szCs w:val="24"/>
          <w:lang w:val="en-US" w:bidi="ar"/>
        </w:rPr>
        <w:t>纳入必备生产设备；</w:t>
      </w:r>
    </w:p>
    <w:p w14:paraId="2E056707" w14:textId="77777777" w:rsidR="006C0139" w:rsidRDefault="00851A7A">
      <w:pPr>
        <w:numPr>
          <w:ilvl w:val="0"/>
          <w:numId w:val="7"/>
        </w:numPr>
        <w:spacing w:line="360" w:lineRule="auto"/>
        <w:ind w:leftChars="250" w:left="1030" w:hangingChars="200" w:hanging="480"/>
        <w:jc w:val="both"/>
        <w:rPr>
          <w:color w:val="000000"/>
          <w:sz w:val="24"/>
          <w:szCs w:val="24"/>
          <w:lang w:bidi="ar"/>
        </w:rPr>
      </w:pPr>
      <w:r>
        <w:rPr>
          <w:rFonts w:hint="eastAsia"/>
          <w:color w:val="000000"/>
          <w:sz w:val="24"/>
          <w:szCs w:val="24"/>
          <w:lang w:bidi="ar"/>
        </w:rPr>
        <w:t>接线过程需要专业的线束制作、放线及压接工具；</w:t>
      </w:r>
    </w:p>
    <w:p w14:paraId="204E4219" w14:textId="77777777" w:rsidR="006C0139" w:rsidRDefault="00851A7A">
      <w:pPr>
        <w:numPr>
          <w:ilvl w:val="0"/>
          <w:numId w:val="7"/>
        </w:numPr>
        <w:spacing w:line="360" w:lineRule="auto"/>
        <w:ind w:leftChars="250" w:left="1030" w:hangingChars="200" w:hanging="480"/>
        <w:jc w:val="both"/>
        <w:rPr>
          <w:color w:val="000000"/>
          <w:sz w:val="24"/>
          <w:szCs w:val="24"/>
          <w:lang w:bidi="ar"/>
        </w:rPr>
      </w:pPr>
      <w:r>
        <w:rPr>
          <w:rFonts w:hint="eastAsia"/>
          <w:color w:val="000000"/>
          <w:sz w:val="24"/>
          <w:szCs w:val="24"/>
          <w:lang w:bidi="ar"/>
        </w:rPr>
        <w:t>设备上电调试</w:t>
      </w:r>
      <w:r>
        <w:rPr>
          <w:rFonts w:hint="eastAsia"/>
          <w:color w:val="000000"/>
          <w:sz w:val="24"/>
          <w:szCs w:val="24"/>
          <w:lang w:val="en-US" w:bidi="ar"/>
        </w:rPr>
        <w:t>及检验</w:t>
      </w:r>
      <w:r>
        <w:rPr>
          <w:rFonts w:hint="eastAsia"/>
          <w:color w:val="000000"/>
          <w:sz w:val="24"/>
          <w:szCs w:val="24"/>
          <w:lang w:bidi="ar"/>
        </w:rPr>
        <w:t>所需的专业设备则更为广泛，包括绝缘耐压设备用以检测绝缘耐压能力；直流电阻测试仪用以测量开关的回路电阻；继电器保护仪及信号发生器用以验证保护装置的各种保护功能及直流开关试验装置用以验证开关的工作特性。</w:t>
      </w:r>
    </w:p>
    <w:p w14:paraId="754A88A7" w14:textId="77777777" w:rsidR="006C0139" w:rsidRDefault="00851A7A">
      <w:pPr>
        <w:pStyle w:val="2"/>
        <w:spacing w:before="0" w:after="0" w:line="360" w:lineRule="auto"/>
        <w:rPr>
          <w:rFonts w:ascii="宋体" w:eastAsia="宋体" w:hAnsi="宋体"/>
          <w:sz w:val="24"/>
          <w:szCs w:val="24"/>
          <w:lang w:val="en-US"/>
        </w:rPr>
      </w:pPr>
      <w:r>
        <w:rPr>
          <w:rFonts w:ascii="宋体" w:eastAsia="宋体" w:hAnsi="宋体" w:hint="eastAsia"/>
          <w:sz w:val="24"/>
          <w:szCs w:val="24"/>
          <w:lang w:val="en-US"/>
        </w:rPr>
        <w:t>10.5 排流柜</w:t>
      </w:r>
    </w:p>
    <w:p w14:paraId="47696B20" w14:textId="77777777" w:rsidR="006C0139" w:rsidRDefault="00851A7A">
      <w:pPr>
        <w:autoSpaceDE/>
        <w:autoSpaceDN/>
        <w:spacing w:line="360" w:lineRule="auto"/>
        <w:ind w:firstLineChars="200" w:firstLine="480"/>
        <w:rPr>
          <w:sz w:val="24"/>
          <w:szCs w:val="24"/>
          <w:shd w:val="clear" w:color="auto" w:fill="FFFFFF"/>
          <w:lang w:val="en-US"/>
        </w:rPr>
      </w:pPr>
      <w:r>
        <w:rPr>
          <w:rFonts w:hint="eastAsia"/>
          <w:sz w:val="24"/>
          <w:szCs w:val="24"/>
          <w:shd w:val="clear" w:color="auto" w:fill="FFFFFF"/>
          <w:lang w:val="en-US"/>
        </w:rPr>
        <w:t>目前大部分排流柜制造商从箱体到元器件均采用外购后组装的方式进行生产，主要的生产过程为设计开发、组装、布线、出厂试验。</w:t>
      </w:r>
    </w:p>
    <w:p w14:paraId="323F793A" w14:textId="77777777" w:rsidR="006C0139" w:rsidRDefault="00851A7A">
      <w:pPr>
        <w:rPr>
          <w:b/>
          <w:bCs/>
          <w:sz w:val="24"/>
          <w:szCs w:val="24"/>
          <w:shd w:val="clear" w:color="auto" w:fill="FFFFFF"/>
          <w:lang w:val="en-US"/>
        </w:rPr>
      </w:pPr>
      <w:r>
        <w:rPr>
          <w:rFonts w:hint="eastAsia"/>
          <w:b/>
          <w:bCs/>
          <w:sz w:val="24"/>
          <w:szCs w:val="24"/>
          <w:shd w:val="clear" w:color="auto" w:fill="FFFFFF"/>
          <w:lang w:val="en-US"/>
        </w:rPr>
        <w:br w:type="page"/>
      </w:r>
    </w:p>
    <w:p w14:paraId="481A6E4D" w14:textId="77777777" w:rsidR="006C0139" w:rsidRDefault="00851A7A">
      <w:pPr>
        <w:autoSpaceDE/>
        <w:autoSpaceDN/>
        <w:spacing w:line="360" w:lineRule="auto"/>
        <w:ind w:firstLineChars="200" w:firstLine="482"/>
        <w:jc w:val="center"/>
        <w:rPr>
          <w:sz w:val="28"/>
          <w:szCs w:val="28"/>
          <w:shd w:val="clear" w:color="auto" w:fill="FFFFFF"/>
          <w:lang w:val="en-US"/>
        </w:rPr>
      </w:pPr>
      <w:r>
        <w:rPr>
          <w:rFonts w:hint="eastAsia"/>
          <w:b/>
          <w:bCs/>
          <w:sz w:val="24"/>
          <w:szCs w:val="24"/>
          <w:shd w:val="clear" w:color="auto" w:fill="FFFFFF"/>
          <w:lang w:val="en-US"/>
        </w:rPr>
        <w:lastRenderedPageBreak/>
        <w:t>表10-2  排流柜必备生产设备、工艺装备、检测手段说明表</w:t>
      </w:r>
    </w:p>
    <w:tbl>
      <w:tblPr>
        <w:tblStyle w:val="TableNormal"/>
        <w:tblW w:w="950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5"/>
        <w:gridCol w:w="2595"/>
        <w:gridCol w:w="990"/>
        <w:gridCol w:w="3870"/>
      </w:tblGrid>
      <w:tr w:rsidR="006C0139" w14:paraId="375210B3" w14:textId="77777777">
        <w:trPr>
          <w:trHeight w:val="593"/>
        </w:trPr>
        <w:tc>
          <w:tcPr>
            <w:tcW w:w="2045" w:type="dxa"/>
            <w:vAlign w:val="center"/>
          </w:tcPr>
          <w:p w14:paraId="39065DB5" w14:textId="77777777" w:rsidR="006C0139" w:rsidRDefault="00851A7A">
            <w:pPr>
              <w:pStyle w:val="TableParagraph"/>
              <w:autoSpaceDE/>
              <w:autoSpaceDN/>
              <w:rPr>
                <w:b/>
                <w:sz w:val="21"/>
                <w:lang w:val="en-US"/>
              </w:rPr>
            </w:pPr>
            <w:r>
              <w:rPr>
                <w:rFonts w:hint="eastAsia"/>
                <w:b/>
                <w:sz w:val="21"/>
                <w:lang w:val="en-US"/>
              </w:rPr>
              <w:t>主要工艺</w:t>
            </w:r>
          </w:p>
        </w:tc>
        <w:tc>
          <w:tcPr>
            <w:tcW w:w="2595" w:type="dxa"/>
            <w:vAlign w:val="center"/>
          </w:tcPr>
          <w:p w14:paraId="4445CB82" w14:textId="77777777" w:rsidR="006C0139" w:rsidRDefault="00851A7A">
            <w:pPr>
              <w:pStyle w:val="TableParagraph"/>
              <w:autoSpaceDE/>
              <w:autoSpaceDN/>
              <w:rPr>
                <w:b/>
                <w:sz w:val="21"/>
              </w:rPr>
            </w:pPr>
            <w:r>
              <w:rPr>
                <w:rFonts w:hint="eastAsia"/>
                <w:b/>
                <w:sz w:val="21"/>
              </w:rPr>
              <w:t>设备名称</w:t>
            </w:r>
          </w:p>
        </w:tc>
        <w:tc>
          <w:tcPr>
            <w:tcW w:w="990" w:type="dxa"/>
            <w:vAlign w:val="center"/>
          </w:tcPr>
          <w:p w14:paraId="449D2380" w14:textId="77777777" w:rsidR="006C0139" w:rsidRDefault="00851A7A">
            <w:pPr>
              <w:pStyle w:val="TableParagraph"/>
              <w:autoSpaceDE/>
              <w:autoSpaceDN/>
              <w:rPr>
                <w:b/>
                <w:sz w:val="21"/>
              </w:rPr>
            </w:pPr>
            <w:r>
              <w:rPr>
                <w:rFonts w:hint="eastAsia"/>
                <w:b/>
                <w:sz w:val="21"/>
              </w:rPr>
              <w:t>数量</w:t>
            </w:r>
          </w:p>
        </w:tc>
        <w:tc>
          <w:tcPr>
            <w:tcW w:w="3870" w:type="dxa"/>
            <w:vAlign w:val="center"/>
          </w:tcPr>
          <w:p w14:paraId="5B67C735" w14:textId="77777777" w:rsidR="006C0139" w:rsidRDefault="00851A7A">
            <w:pPr>
              <w:pStyle w:val="TableParagraph"/>
              <w:autoSpaceDE/>
              <w:autoSpaceDN/>
              <w:rPr>
                <w:b/>
                <w:sz w:val="21"/>
              </w:rPr>
            </w:pPr>
            <w:r>
              <w:rPr>
                <w:rFonts w:hint="eastAsia"/>
                <w:b/>
                <w:sz w:val="21"/>
                <w:lang w:val="en-US"/>
              </w:rPr>
              <w:t>说明</w:t>
            </w:r>
          </w:p>
        </w:tc>
      </w:tr>
      <w:tr w:rsidR="006C0139" w14:paraId="1C213809" w14:textId="77777777">
        <w:trPr>
          <w:trHeight w:val="637"/>
        </w:trPr>
        <w:tc>
          <w:tcPr>
            <w:tcW w:w="2045" w:type="dxa"/>
            <w:vAlign w:val="center"/>
          </w:tcPr>
          <w:p w14:paraId="625771B3" w14:textId="77777777" w:rsidR="006C0139" w:rsidRDefault="00851A7A">
            <w:pPr>
              <w:pStyle w:val="TableParagraph"/>
              <w:spacing w:before="178"/>
              <w:ind w:left="326" w:right="320"/>
              <w:rPr>
                <w:sz w:val="21"/>
                <w:lang w:val="en-US"/>
              </w:rPr>
            </w:pPr>
            <w:r>
              <w:rPr>
                <w:rFonts w:hint="eastAsia"/>
                <w:sz w:val="21"/>
                <w:lang w:val="en-US"/>
              </w:rPr>
              <w:t>产品设计研发</w:t>
            </w:r>
          </w:p>
        </w:tc>
        <w:tc>
          <w:tcPr>
            <w:tcW w:w="2595" w:type="dxa"/>
            <w:vAlign w:val="center"/>
          </w:tcPr>
          <w:p w14:paraId="4FB1D597" w14:textId="77777777" w:rsidR="006C0139" w:rsidRDefault="00851A7A">
            <w:pPr>
              <w:pStyle w:val="TableParagraph"/>
              <w:spacing w:before="187"/>
              <w:ind w:left="5"/>
              <w:rPr>
                <w:sz w:val="21"/>
              </w:rPr>
            </w:pPr>
            <w:r>
              <w:rPr>
                <w:rFonts w:hint="eastAsia"/>
                <w:sz w:val="21"/>
              </w:rPr>
              <w:t>产品设计开发平台</w:t>
            </w:r>
          </w:p>
        </w:tc>
        <w:tc>
          <w:tcPr>
            <w:tcW w:w="990" w:type="dxa"/>
            <w:vAlign w:val="center"/>
          </w:tcPr>
          <w:p w14:paraId="745BDB78" w14:textId="77777777" w:rsidR="006C0139" w:rsidRDefault="00851A7A">
            <w:pPr>
              <w:pStyle w:val="TableParagraph"/>
              <w:spacing w:before="1" w:line="316" w:lineRule="exact"/>
              <w:ind w:left="1034" w:right="36" w:hanging="927"/>
              <w:rPr>
                <w:sz w:val="21"/>
              </w:rPr>
            </w:pPr>
            <w:r>
              <w:rPr>
                <w:rFonts w:hint="eastAsia"/>
                <w:sz w:val="21"/>
              </w:rPr>
              <w:t>1</w:t>
            </w:r>
          </w:p>
        </w:tc>
        <w:tc>
          <w:tcPr>
            <w:tcW w:w="3870" w:type="dxa"/>
            <w:vAlign w:val="center"/>
          </w:tcPr>
          <w:p w14:paraId="02FF6DBA" w14:textId="77777777" w:rsidR="006C0139" w:rsidRDefault="00851A7A">
            <w:pPr>
              <w:pStyle w:val="TableParagraph"/>
              <w:spacing w:before="187"/>
              <w:ind w:left="5"/>
              <w:jc w:val="both"/>
              <w:rPr>
                <w:sz w:val="21"/>
                <w:lang w:val="en-US"/>
              </w:rPr>
            </w:pPr>
            <w:r>
              <w:rPr>
                <w:rFonts w:hint="eastAsia"/>
                <w:sz w:val="21"/>
                <w:lang w:val="en-US"/>
              </w:rPr>
              <w:t>负责排流柜产品的机械设计、电气设计及功能实现设计。</w:t>
            </w:r>
          </w:p>
        </w:tc>
      </w:tr>
      <w:tr w:rsidR="006C0139" w14:paraId="75036B43" w14:textId="77777777">
        <w:trPr>
          <w:trHeight w:val="455"/>
        </w:trPr>
        <w:tc>
          <w:tcPr>
            <w:tcW w:w="2045" w:type="dxa"/>
            <w:vMerge w:val="restart"/>
            <w:vAlign w:val="center"/>
          </w:tcPr>
          <w:p w14:paraId="416F8557" w14:textId="77777777" w:rsidR="006C0139" w:rsidRDefault="00851A7A">
            <w:pPr>
              <w:pStyle w:val="TableParagraph"/>
              <w:spacing w:before="87"/>
              <w:ind w:left="326" w:right="320"/>
              <w:rPr>
                <w:sz w:val="21"/>
                <w:lang w:val="en-US"/>
              </w:rPr>
            </w:pPr>
            <w:r>
              <w:rPr>
                <w:rFonts w:hint="eastAsia"/>
                <w:sz w:val="21"/>
                <w:lang w:val="en-US"/>
              </w:rPr>
              <w:t>组装</w:t>
            </w:r>
          </w:p>
        </w:tc>
        <w:tc>
          <w:tcPr>
            <w:tcW w:w="2595" w:type="dxa"/>
            <w:vAlign w:val="center"/>
          </w:tcPr>
          <w:p w14:paraId="6E5B43CD" w14:textId="77777777" w:rsidR="006C0139" w:rsidRDefault="00851A7A">
            <w:pPr>
              <w:pStyle w:val="TableParagraph"/>
              <w:spacing w:before="96"/>
              <w:ind w:left="5"/>
              <w:rPr>
                <w:sz w:val="21"/>
              </w:rPr>
            </w:pPr>
            <w:r>
              <w:rPr>
                <w:rFonts w:hint="eastAsia"/>
                <w:sz w:val="21"/>
              </w:rPr>
              <w:t>力矩紧固工具</w:t>
            </w:r>
          </w:p>
        </w:tc>
        <w:tc>
          <w:tcPr>
            <w:tcW w:w="990" w:type="dxa"/>
            <w:vAlign w:val="center"/>
          </w:tcPr>
          <w:p w14:paraId="3E451093" w14:textId="77777777" w:rsidR="006C0139" w:rsidRDefault="00851A7A">
            <w:pPr>
              <w:pStyle w:val="TableParagraph"/>
              <w:spacing w:before="87"/>
              <w:ind w:left="482" w:right="473"/>
              <w:rPr>
                <w:sz w:val="21"/>
              </w:rPr>
            </w:pPr>
            <w:r>
              <w:rPr>
                <w:rFonts w:hint="eastAsia"/>
                <w:sz w:val="21"/>
              </w:rPr>
              <w:t>1</w:t>
            </w:r>
          </w:p>
        </w:tc>
        <w:tc>
          <w:tcPr>
            <w:tcW w:w="3870" w:type="dxa"/>
            <w:vAlign w:val="center"/>
          </w:tcPr>
          <w:p w14:paraId="7A99B00A" w14:textId="77777777" w:rsidR="006C0139" w:rsidRDefault="00851A7A">
            <w:pPr>
              <w:pStyle w:val="TableParagraph"/>
              <w:spacing w:before="187"/>
              <w:ind w:left="5"/>
              <w:jc w:val="both"/>
              <w:rPr>
                <w:sz w:val="21"/>
                <w:lang w:val="en-US"/>
              </w:rPr>
            </w:pPr>
            <w:r>
              <w:rPr>
                <w:rFonts w:hint="eastAsia"/>
                <w:sz w:val="21"/>
                <w:lang w:val="en-US"/>
              </w:rPr>
              <w:t>主要负责器件紧固安装、接线端子的安装、电连接、绝缘件连接、接触件和绝缘件连接等过程。属于关键工序。</w:t>
            </w:r>
          </w:p>
        </w:tc>
      </w:tr>
      <w:tr w:rsidR="006C0139" w14:paraId="614FB3C5" w14:textId="77777777">
        <w:trPr>
          <w:trHeight w:val="90"/>
        </w:trPr>
        <w:tc>
          <w:tcPr>
            <w:tcW w:w="2045" w:type="dxa"/>
            <w:vMerge/>
            <w:vAlign w:val="center"/>
          </w:tcPr>
          <w:p w14:paraId="1F36DE75" w14:textId="77777777" w:rsidR="006C0139" w:rsidRDefault="006C0139">
            <w:pPr>
              <w:pStyle w:val="TableParagraph"/>
              <w:spacing w:before="87"/>
              <w:ind w:left="326" w:right="320"/>
              <w:rPr>
                <w:sz w:val="21"/>
                <w:lang w:val="en-US"/>
              </w:rPr>
            </w:pPr>
          </w:p>
        </w:tc>
        <w:tc>
          <w:tcPr>
            <w:tcW w:w="2595" w:type="dxa"/>
            <w:vAlign w:val="center"/>
          </w:tcPr>
          <w:p w14:paraId="1700DE63" w14:textId="77777777" w:rsidR="006C0139" w:rsidRDefault="00851A7A">
            <w:pPr>
              <w:pStyle w:val="TableParagraph"/>
              <w:spacing w:before="96"/>
              <w:ind w:left="5"/>
              <w:rPr>
                <w:sz w:val="21"/>
              </w:rPr>
            </w:pPr>
            <w:r>
              <w:rPr>
                <w:rFonts w:hint="eastAsia"/>
                <w:sz w:val="21"/>
              </w:rPr>
              <w:t>光纤检查设备</w:t>
            </w:r>
          </w:p>
        </w:tc>
        <w:tc>
          <w:tcPr>
            <w:tcW w:w="990" w:type="dxa"/>
            <w:vAlign w:val="center"/>
          </w:tcPr>
          <w:p w14:paraId="17603211" w14:textId="77777777" w:rsidR="006C0139" w:rsidRDefault="00851A7A">
            <w:pPr>
              <w:pStyle w:val="TableParagraph"/>
              <w:spacing w:before="87"/>
              <w:ind w:left="482" w:right="473"/>
              <w:rPr>
                <w:sz w:val="21"/>
              </w:rPr>
            </w:pPr>
            <w:r>
              <w:rPr>
                <w:rFonts w:hint="eastAsia"/>
                <w:sz w:val="21"/>
              </w:rPr>
              <w:t>1</w:t>
            </w:r>
          </w:p>
        </w:tc>
        <w:tc>
          <w:tcPr>
            <w:tcW w:w="3870" w:type="dxa"/>
            <w:vAlign w:val="center"/>
          </w:tcPr>
          <w:p w14:paraId="606D6F32" w14:textId="77777777" w:rsidR="006C0139" w:rsidRDefault="00851A7A">
            <w:pPr>
              <w:pStyle w:val="TableParagraph"/>
              <w:spacing w:before="187"/>
              <w:ind w:left="5"/>
              <w:jc w:val="both"/>
              <w:rPr>
                <w:sz w:val="21"/>
                <w:lang w:val="en-US"/>
              </w:rPr>
            </w:pPr>
            <w:r>
              <w:rPr>
                <w:rFonts w:hint="eastAsia"/>
                <w:sz w:val="21"/>
              </w:rPr>
              <w:t>适用时，</w:t>
            </w:r>
            <w:r>
              <w:rPr>
                <w:rFonts w:hint="eastAsia"/>
                <w:sz w:val="21"/>
                <w:lang w:val="en-US"/>
              </w:rPr>
              <w:t>属于客户特殊需求，如客户信息传输距离过长，则需要考虑光纤信号的转换问题，则需要设置光纤检查过程。</w:t>
            </w:r>
          </w:p>
        </w:tc>
      </w:tr>
      <w:tr w:rsidR="006C0139" w14:paraId="081C94FD" w14:textId="77777777">
        <w:trPr>
          <w:trHeight w:val="450"/>
        </w:trPr>
        <w:tc>
          <w:tcPr>
            <w:tcW w:w="2045" w:type="dxa"/>
            <w:vAlign w:val="center"/>
          </w:tcPr>
          <w:p w14:paraId="49B067E7" w14:textId="77777777" w:rsidR="006C0139" w:rsidRDefault="00851A7A">
            <w:pPr>
              <w:pStyle w:val="TableParagraph"/>
              <w:spacing w:before="87"/>
              <w:ind w:left="326" w:right="320"/>
              <w:rPr>
                <w:sz w:val="21"/>
                <w:lang w:val="en-US"/>
              </w:rPr>
            </w:pPr>
            <w:r>
              <w:rPr>
                <w:rFonts w:hint="eastAsia"/>
                <w:sz w:val="21"/>
                <w:lang w:val="en-US"/>
              </w:rPr>
              <w:t>导热硅脂涂覆</w:t>
            </w:r>
          </w:p>
        </w:tc>
        <w:tc>
          <w:tcPr>
            <w:tcW w:w="2595" w:type="dxa"/>
            <w:vAlign w:val="center"/>
          </w:tcPr>
          <w:p w14:paraId="0F8EF2DF" w14:textId="77777777" w:rsidR="006C0139" w:rsidRDefault="00851A7A">
            <w:pPr>
              <w:pStyle w:val="TableParagraph"/>
              <w:spacing w:before="96"/>
              <w:ind w:left="5"/>
              <w:rPr>
                <w:sz w:val="21"/>
              </w:rPr>
            </w:pPr>
            <w:r>
              <w:rPr>
                <w:rFonts w:hint="eastAsia"/>
                <w:sz w:val="21"/>
                <w:lang w:val="en-US"/>
              </w:rPr>
              <w:t>IGBT导热硅脂涂覆</w:t>
            </w:r>
          </w:p>
        </w:tc>
        <w:tc>
          <w:tcPr>
            <w:tcW w:w="990" w:type="dxa"/>
            <w:vAlign w:val="center"/>
          </w:tcPr>
          <w:p w14:paraId="7A080257" w14:textId="77777777" w:rsidR="006C0139" w:rsidRDefault="00851A7A">
            <w:pPr>
              <w:pStyle w:val="TableParagraph"/>
              <w:spacing w:before="87"/>
              <w:ind w:left="482" w:right="473"/>
              <w:rPr>
                <w:sz w:val="21"/>
                <w:lang w:val="en-US"/>
              </w:rPr>
            </w:pPr>
            <w:r>
              <w:rPr>
                <w:rFonts w:hint="eastAsia"/>
                <w:sz w:val="21"/>
                <w:lang w:val="en-US"/>
              </w:rPr>
              <w:t>1</w:t>
            </w:r>
          </w:p>
        </w:tc>
        <w:tc>
          <w:tcPr>
            <w:tcW w:w="3870" w:type="dxa"/>
            <w:vAlign w:val="center"/>
          </w:tcPr>
          <w:p w14:paraId="204EBFB0" w14:textId="77777777" w:rsidR="006C0139" w:rsidRDefault="00851A7A">
            <w:pPr>
              <w:pStyle w:val="TableParagraph"/>
              <w:spacing w:before="187"/>
              <w:ind w:left="5"/>
              <w:jc w:val="both"/>
              <w:rPr>
                <w:sz w:val="21"/>
                <w:lang w:val="en-US"/>
              </w:rPr>
            </w:pPr>
            <w:r>
              <w:rPr>
                <w:rFonts w:hint="eastAsia"/>
                <w:sz w:val="21"/>
                <w:lang w:val="en-US"/>
              </w:rPr>
              <w:t>IGBT导热硅脂涂覆属于排流柜生产工艺中的特殊工序，各生产厂使用工艺不同。</w:t>
            </w:r>
          </w:p>
        </w:tc>
      </w:tr>
      <w:tr w:rsidR="006C0139" w14:paraId="0FB20EF8" w14:textId="77777777">
        <w:trPr>
          <w:trHeight w:val="455"/>
        </w:trPr>
        <w:tc>
          <w:tcPr>
            <w:tcW w:w="2045" w:type="dxa"/>
            <w:vAlign w:val="center"/>
          </w:tcPr>
          <w:p w14:paraId="4B8C5D6A" w14:textId="77777777" w:rsidR="006C0139" w:rsidRDefault="00851A7A">
            <w:pPr>
              <w:pStyle w:val="TableParagraph"/>
              <w:spacing w:before="87"/>
              <w:ind w:left="322" w:right="320"/>
              <w:rPr>
                <w:sz w:val="21"/>
              </w:rPr>
            </w:pPr>
            <w:r>
              <w:rPr>
                <w:rFonts w:hint="eastAsia"/>
                <w:sz w:val="21"/>
                <w:lang w:val="en-US"/>
              </w:rPr>
              <w:t>布线</w:t>
            </w:r>
          </w:p>
        </w:tc>
        <w:tc>
          <w:tcPr>
            <w:tcW w:w="2595" w:type="dxa"/>
            <w:vAlign w:val="center"/>
          </w:tcPr>
          <w:p w14:paraId="62E88B7D" w14:textId="77777777" w:rsidR="006C0139" w:rsidRDefault="00851A7A">
            <w:pPr>
              <w:pStyle w:val="TableParagraph"/>
              <w:spacing w:before="96"/>
              <w:ind w:left="5"/>
              <w:rPr>
                <w:sz w:val="21"/>
              </w:rPr>
            </w:pPr>
            <w:r>
              <w:rPr>
                <w:rFonts w:hint="eastAsia"/>
                <w:sz w:val="21"/>
              </w:rPr>
              <w:t>线束制作工具</w:t>
            </w:r>
          </w:p>
        </w:tc>
        <w:tc>
          <w:tcPr>
            <w:tcW w:w="990" w:type="dxa"/>
            <w:vAlign w:val="center"/>
          </w:tcPr>
          <w:p w14:paraId="0E3C2E67" w14:textId="77777777" w:rsidR="006C0139" w:rsidRDefault="00851A7A">
            <w:pPr>
              <w:pStyle w:val="TableParagraph"/>
              <w:spacing w:before="87"/>
              <w:ind w:left="482" w:right="473"/>
              <w:rPr>
                <w:sz w:val="21"/>
              </w:rPr>
            </w:pPr>
            <w:r>
              <w:rPr>
                <w:rFonts w:hint="eastAsia"/>
                <w:sz w:val="21"/>
              </w:rPr>
              <w:t>1</w:t>
            </w:r>
          </w:p>
        </w:tc>
        <w:tc>
          <w:tcPr>
            <w:tcW w:w="3870" w:type="dxa"/>
            <w:vAlign w:val="center"/>
          </w:tcPr>
          <w:p w14:paraId="35CCDFCA" w14:textId="77777777" w:rsidR="006C0139" w:rsidRDefault="00851A7A">
            <w:pPr>
              <w:pStyle w:val="TableParagraph"/>
              <w:spacing w:before="187"/>
              <w:ind w:left="5"/>
              <w:jc w:val="both"/>
              <w:rPr>
                <w:sz w:val="21"/>
                <w:lang w:val="en-US"/>
              </w:rPr>
            </w:pPr>
            <w:r>
              <w:rPr>
                <w:rFonts w:hint="eastAsia"/>
                <w:sz w:val="21"/>
                <w:lang w:val="en-US"/>
              </w:rPr>
              <w:t>本工序涉及到线束的焊接，属于关键工序，所以应配备相应设备。</w:t>
            </w:r>
          </w:p>
        </w:tc>
      </w:tr>
      <w:tr w:rsidR="006C0139" w14:paraId="437C54D2" w14:textId="77777777">
        <w:trPr>
          <w:trHeight w:val="637"/>
        </w:trPr>
        <w:tc>
          <w:tcPr>
            <w:tcW w:w="2045" w:type="dxa"/>
            <w:vMerge w:val="restart"/>
            <w:vAlign w:val="center"/>
          </w:tcPr>
          <w:p w14:paraId="3CF4F79E" w14:textId="77777777" w:rsidR="006C0139" w:rsidRDefault="00851A7A">
            <w:pPr>
              <w:pStyle w:val="TableParagraph"/>
              <w:spacing w:before="178"/>
              <w:ind w:left="326" w:right="320"/>
              <w:rPr>
                <w:sz w:val="21"/>
                <w:lang w:val="en-US"/>
              </w:rPr>
            </w:pPr>
            <w:r>
              <w:rPr>
                <w:rFonts w:hint="eastAsia"/>
                <w:sz w:val="21"/>
                <w:lang w:val="en-US"/>
              </w:rPr>
              <w:t>出厂试验</w:t>
            </w:r>
          </w:p>
        </w:tc>
        <w:tc>
          <w:tcPr>
            <w:tcW w:w="2595" w:type="dxa"/>
            <w:vAlign w:val="center"/>
          </w:tcPr>
          <w:p w14:paraId="1CCC32BB" w14:textId="77777777" w:rsidR="006C0139" w:rsidRDefault="00851A7A">
            <w:pPr>
              <w:pStyle w:val="TableParagraph"/>
              <w:autoSpaceDE/>
              <w:autoSpaceDN/>
              <w:rPr>
                <w:sz w:val="21"/>
                <w:lang w:val="en-US"/>
              </w:rPr>
            </w:pPr>
            <w:r>
              <w:rPr>
                <w:rFonts w:hint="eastAsia"/>
                <w:sz w:val="21"/>
                <w:lang w:val="en-US"/>
              </w:rPr>
              <w:t>测量设备</w:t>
            </w:r>
          </w:p>
        </w:tc>
        <w:tc>
          <w:tcPr>
            <w:tcW w:w="990" w:type="dxa"/>
            <w:vAlign w:val="center"/>
          </w:tcPr>
          <w:p w14:paraId="60C2EA9A" w14:textId="77777777" w:rsidR="006C0139" w:rsidRDefault="00851A7A">
            <w:pPr>
              <w:pStyle w:val="TableParagraph"/>
              <w:spacing w:before="1" w:line="316" w:lineRule="exact"/>
              <w:ind w:left="1034" w:right="36" w:hanging="927"/>
              <w:rPr>
                <w:sz w:val="21"/>
              </w:rPr>
            </w:pPr>
            <w:r>
              <w:rPr>
                <w:rFonts w:hint="eastAsia"/>
                <w:sz w:val="21"/>
              </w:rPr>
              <w:t>1</w:t>
            </w:r>
          </w:p>
        </w:tc>
        <w:tc>
          <w:tcPr>
            <w:tcW w:w="3870" w:type="dxa"/>
            <w:vAlign w:val="center"/>
          </w:tcPr>
          <w:p w14:paraId="30AEF867" w14:textId="77777777" w:rsidR="006C0139" w:rsidRDefault="00851A7A">
            <w:pPr>
              <w:pStyle w:val="TableParagraph"/>
              <w:spacing w:before="187"/>
              <w:ind w:left="5"/>
              <w:jc w:val="both"/>
              <w:rPr>
                <w:sz w:val="21"/>
                <w:lang w:val="en-US"/>
              </w:rPr>
            </w:pPr>
            <w:r>
              <w:rPr>
                <w:rFonts w:hint="eastAsia"/>
                <w:sz w:val="21"/>
                <w:lang w:val="en-US"/>
              </w:rPr>
              <w:t>出厂常规检测尺寸检测必备检测设备，包括卷尺、游标卡尺、直尺</w:t>
            </w:r>
          </w:p>
        </w:tc>
      </w:tr>
      <w:tr w:rsidR="006C0139" w14:paraId="1980D475" w14:textId="77777777">
        <w:trPr>
          <w:trHeight w:val="450"/>
        </w:trPr>
        <w:tc>
          <w:tcPr>
            <w:tcW w:w="2045" w:type="dxa"/>
            <w:vMerge/>
            <w:vAlign w:val="center"/>
          </w:tcPr>
          <w:p w14:paraId="13CEC81F" w14:textId="77777777" w:rsidR="006C0139" w:rsidRDefault="006C0139">
            <w:pPr>
              <w:pStyle w:val="TableParagraph"/>
              <w:spacing w:before="87"/>
              <w:ind w:left="326" w:right="320"/>
              <w:rPr>
                <w:sz w:val="21"/>
                <w:lang w:val="en-US"/>
              </w:rPr>
            </w:pPr>
          </w:p>
        </w:tc>
        <w:tc>
          <w:tcPr>
            <w:tcW w:w="2595" w:type="dxa"/>
            <w:vAlign w:val="center"/>
          </w:tcPr>
          <w:p w14:paraId="7EDFF9D7" w14:textId="77777777" w:rsidR="006C0139" w:rsidRDefault="00851A7A">
            <w:pPr>
              <w:pStyle w:val="TableParagraph"/>
              <w:spacing w:before="96"/>
              <w:ind w:left="5"/>
              <w:rPr>
                <w:sz w:val="21"/>
                <w:lang w:val="en-US"/>
              </w:rPr>
            </w:pPr>
            <w:r>
              <w:rPr>
                <w:rFonts w:hint="eastAsia"/>
                <w:sz w:val="21"/>
                <w:lang w:val="en-US"/>
              </w:rPr>
              <w:t>绝缘电阻测试仪</w:t>
            </w:r>
          </w:p>
        </w:tc>
        <w:tc>
          <w:tcPr>
            <w:tcW w:w="990" w:type="dxa"/>
            <w:vAlign w:val="center"/>
          </w:tcPr>
          <w:p w14:paraId="7180B03A" w14:textId="77777777" w:rsidR="006C0139" w:rsidRDefault="00851A7A">
            <w:pPr>
              <w:pStyle w:val="TableParagraph"/>
              <w:spacing w:before="87"/>
              <w:ind w:left="482" w:right="473"/>
              <w:rPr>
                <w:sz w:val="21"/>
              </w:rPr>
            </w:pPr>
            <w:r>
              <w:rPr>
                <w:rFonts w:hint="eastAsia"/>
                <w:sz w:val="21"/>
              </w:rPr>
              <w:t>1</w:t>
            </w:r>
          </w:p>
        </w:tc>
        <w:tc>
          <w:tcPr>
            <w:tcW w:w="3870" w:type="dxa"/>
            <w:vAlign w:val="center"/>
          </w:tcPr>
          <w:p w14:paraId="70F59C79" w14:textId="77777777" w:rsidR="006C0139" w:rsidRDefault="00851A7A">
            <w:pPr>
              <w:pStyle w:val="TableParagraph"/>
              <w:spacing w:before="187"/>
              <w:ind w:left="5"/>
              <w:jc w:val="both"/>
              <w:rPr>
                <w:sz w:val="21"/>
                <w:lang w:val="en-US"/>
              </w:rPr>
            </w:pPr>
            <w:r>
              <w:rPr>
                <w:rFonts w:hint="eastAsia"/>
                <w:sz w:val="21"/>
                <w:lang w:val="en-US"/>
              </w:rPr>
              <w:t>出厂常规检测绝缘试验必备检测设备</w:t>
            </w:r>
          </w:p>
        </w:tc>
      </w:tr>
      <w:tr w:rsidR="006C0139" w14:paraId="3E9A8C41" w14:textId="77777777">
        <w:trPr>
          <w:trHeight w:val="450"/>
        </w:trPr>
        <w:tc>
          <w:tcPr>
            <w:tcW w:w="2045" w:type="dxa"/>
            <w:vMerge/>
            <w:vAlign w:val="center"/>
          </w:tcPr>
          <w:p w14:paraId="7E6341C6" w14:textId="77777777" w:rsidR="006C0139" w:rsidRDefault="006C0139">
            <w:pPr>
              <w:pStyle w:val="TableParagraph"/>
              <w:spacing w:before="87"/>
              <w:ind w:left="326" w:right="320"/>
              <w:rPr>
                <w:sz w:val="21"/>
                <w:lang w:val="en-US"/>
              </w:rPr>
            </w:pPr>
          </w:p>
        </w:tc>
        <w:tc>
          <w:tcPr>
            <w:tcW w:w="2595" w:type="dxa"/>
            <w:vAlign w:val="center"/>
          </w:tcPr>
          <w:p w14:paraId="40DF4EC0" w14:textId="77777777" w:rsidR="006C0139" w:rsidRDefault="00851A7A">
            <w:pPr>
              <w:pStyle w:val="TableParagraph"/>
              <w:spacing w:before="96"/>
              <w:ind w:left="5"/>
              <w:rPr>
                <w:kern w:val="2"/>
                <w:sz w:val="21"/>
                <w:lang w:val="en-US" w:bidi="ar-SA"/>
              </w:rPr>
            </w:pPr>
            <w:r>
              <w:rPr>
                <w:rFonts w:hint="eastAsia"/>
                <w:sz w:val="21"/>
                <w:lang w:val="en-US"/>
              </w:rPr>
              <w:t>工频耐压机</w:t>
            </w:r>
          </w:p>
        </w:tc>
        <w:tc>
          <w:tcPr>
            <w:tcW w:w="990" w:type="dxa"/>
            <w:vAlign w:val="center"/>
          </w:tcPr>
          <w:p w14:paraId="51DD0579" w14:textId="77777777" w:rsidR="006C0139" w:rsidRDefault="00851A7A">
            <w:pPr>
              <w:pStyle w:val="TableParagraph"/>
              <w:spacing w:before="87"/>
              <w:ind w:left="482" w:right="473"/>
              <w:rPr>
                <w:kern w:val="2"/>
                <w:sz w:val="21"/>
                <w:lang w:val="en-US" w:bidi="ar-SA"/>
              </w:rPr>
            </w:pPr>
            <w:r>
              <w:rPr>
                <w:rFonts w:hint="eastAsia"/>
                <w:sz w:val="21"/>
              </w:rPr>
              <w:t>1</w:t>
            </w:r>
          </w:p>
        </w:tc>
        <w:tc>
          <w:tcPr>
            <w:tcW w:w="3870" w:type="dxa"/>
            <w:vAlign w:val="center"/>
          </w:tcPr>
          <w:p w14:paraId="2727D81D" w14:textId="77777777" w:rsidR="006C0139" w:rsidRDefault="00851A7A">
            <w:pPr>
              <w:pStyle w:val="TableParagraph"/>
              <w:spacing w:before="187"/>
              <w:ind w:left="5"/>
              <w:jc w:val="both"/>
              <w:rPr>
                <w:kern w:val="2"/>
                <w:sz w:val="21"/>
                <w:lang w:val="en-US" w:bidi="ar-SA"/>
              </w:rPr>
            </w:pPr>
            <w:r>
              <w:rPr>
                <w:rFonts w:hint="eastAsia"/>
                <w:sz w:val="21"/>
                <w:lang w:val="en-US"/>
              </w:rPr>
              <w:t>出厂常规检测绝缘试验必备检测设备</w:t>
            </w:r>
          </w:p>
        </w:tc>
      </w:tr>
      <w:tr w:rsidR="006C0139" w14:paraId="64552DE0" w14:textId="77777777">
        <w:trPr>
          <w:trHeight w:val="450"/>
        </w:trPr>
        <w:tc>
          <w:tcPr>
            <w:tcW w:w="2045" w:type="dxa"/>
            <w:vMerge/>
            <w:vAlign w:val="center"/>
          </w:tcPr>
          <w:p w14:paraId="4A036A89" w14:textId="77777777" w:rsidR="006C0139" w:rsidRDefault="006C0139">
            <w:pPr>
              <w:pStyle w:val="TableParagraph"/>
              <w:spacing w:before="87"/>
              <w:ind w:left="326" w:right="320"/>
              <w:rPr>
                <w:sz w:val="21"/>
                <w:lang w:val="en-US"/>
              </w:rPr>
            </w:pPr>
          </w:p>
        </w:tc>
        <w:tc>
          <w:tcPr>
            <w:tcW w:w="2595" w:type="dxa"/>
            <w:vAlign w:val="center"/>
          </w:tcPr>
          <w:p w14:paraId="001AEA35" w14:textId="77777777" w:rsidR="006C0139" w:rsidRDefault="00851A7A">
            <w:pPr>
              <w:pStyle w:val="TableParagraph"/>
              <w:spacing w:before="96"/>
              <w:ind w:left="5"/>
              <w:rPr>
                <w:sz w:val="21"/>
                <w:lang w:val="en-US"/>
              </w:rPr>
            </w:pPr>
            <w:r>
              <w:rPr>
                <w:rFonts w:hint="eastAsia"/>
                <w:sz w:val="21"/>
                <w:lang w:val="en-US"/>
              </w:rPr>
              <w:t>数字万用表</w:t>
            </w:r>
          </w:p>
        </w:tc>
        <w:tc>
          <w:tcPr>
            <w:tcW w:w="990" w:type="dxa"/>
            <w:vAlign w:val="center"/>
          </w:tcPr>
          <w:p w14:paraId="23979DF7" w14:textId="77777777" w:rsidR="006C0139" w:rsidRDefault="00851A7A">
            <w:pPr>
              <w:pStyle w:val="TableParagraph"/>
              <w:spacing w:before="87"/>
              <w:ind w:left="482" w:right="473"/>
              <w:rPr>
                <w:sz w:val="21"/>
                <w:lang w:val="en-US"/>
              </w:rPr>
            </w:pPr>
            <w:r>
              <w:rPr>
                <w:rFonts w:hint="eastAsia"/>
                <w:sz w:val="21"/>
                <w:lang w:val="en-US"/>
              </w:rPr>
              <w:t>1</w:t>
            </w:r>
          </w:p>
        </w:tc>
        <w:tc>
          <w:tcPr>
            <w:tcW w:w="3870" w:type="dxa"/>
            <w:vAlign w:val="center"/>
          </w:tcPr>
          <w:p w14:paraId="0A93D4BE" w14:textId="77777777" w:rsidR="006C0139" w:rsidRDefault="00851A7A">
            <w:pPr>
              <w:pStyle w:val="TableParagraph"/>
              <w:spacing w:before="187"/>
              <w:ind w:left="5"/>
              <w:jc w:val="both"/>
              <w:rPr>
                <w:sz w:val="21"/>
                <w:lang w:val="en-US"/>
              </w:rPr>
            </w:pPr>
            <w:r>
              <w:rPr>
                <w:rFonts w:hint="eastAsia"/>
                <w:sz w:val="21"/>
                <w:lang w:val="en-US"/>
              </w:rPr>
              <w:t>出厂常规检测功能试验必备检测设备</w:t>
            </w:r>
          </w:p>
        </w:tc>
      </w:tr>
      <w:tr w:rsidR="006C0139" w14:paraId="60DCB5C7" w14:textId="77777777">
        <w:trPr>
          <w:trHeight w:val="450"/>
        </w:trPr>
        <w:tc>
          <w:tcPr>
            <w:tcW w:w="2045" w:type="dxa"/>
            <w:vMerge/>
            <w:vAlign w:val="center"/>
          </w:tcPr>
          <w:p w14:paraId="32CDD4B3" w14:textId="77777777" w:rsidR="006C0139" w:rsidRDefault="006C0139">
            <w:pPr>
              <w:pStyle w:val="TableParagraph"/>
              <w:spacing w:before="87"/>
              <w:ind w:left="326" w:right="320"/>
              <w:rPr>
                <w:sz w:val="21"/>
                <w:lang w:val="en-US"/>
              </w:rPr>
            </w:pPr>
          </w:p>
        </w:tc>
        <w:tc>
          <w:tcPr>
            <w:tcW w:w="2595" w:type="dxa"/>
            <w:vAlign w:val="center"/>
          </w:tcPr>
          <w:p w14:paraId="1D65A734" w14:textId="77777777" w:rsidR="006C0139" w:rsidRDefault="00851A7A">
            <w:pPr>
              <w:pStyle w:val="TableParagraph"/>
              <w:spacing w:before="96"/>
              <w:ind w:left="5"/>
              <w:rPr>
                <w:sz w:val="21"/>
                <w:lang w:val="en-US"/>
              </w:rPr>
            </w:pPr>
            <w:r>
              <w:rPr>
                <w:rFonts w:hint="eastAsia"/>
                <w:sz w:val="21"/>
                <w:lang w:val="en-US"/>
              </w:rPr>
              <w:t>钳形电流表</w:t>
            </w:r>
          </w:p>
        </w:tc>
        <w:tc>
          <w:tcPr>
            <w:tcW w:w="990" w:type="dxa"/>
            <w:vAlign w:val="center"/>
          </w:tcPr>
          <w:p w14:paraId="5FCC3700" w14:textId="77777777" w:rsidR="006C0139" w:rsidRDefault="00851A7A">
            <w:pPr>
              <w:pStyle w:val="TableParagraph"/>
              <w:spacing w:before="87"/>
              <w:ind w:left="482" w:right="473"/>
              <w:rPr>
                <w:sz w:val="21"/>
                <w:lang w:val="en-US"/>
              </w:rPr>
            </w:pPr>
            <w:r>
              <w:rPr>
                <w:rFonts w:hint="eastAsia"/>
                <w:sz w:val="21"/>
                <w:lang w:val="en-US"/>
              </w:rPr>
              <w:t>1</w:t>
            </w:r>
          </w:p>
        </w:tc>
        <w:tc>
          <w:tcPr>
            <w:tcW w:w="3870" w:type="dxa"/>
            <w:vAlign w:val="center"/>
          </w:tcPr>
          <w:p w14:paraId="3866F549" w14:textId="77777777" w:rsidR="006C0139" w:rsidRDefault="00851A7A">
            <w:pPr>
              <w:pStyle w:val="TableParagraph"/>
              <w:spacing w:before="187"/>
              <w:ind w:left="5"/>
              <w:jc w:val="both"/>
              <w:rPr>
                <w:sz w:val="21"/>
                <w:lang w:val="en-US"/>
              </w:rPr>
            </w:pPr>
            <w:r>
              <w:rPr>
                <w:rFonts w:hint="eastAsia"/>
                <w:sz w:val="21"/>
                <w:lang w:val="en-US"/>
              </w:rPr>
              <w:t>出厂常规检测功能试验、均流试验必备检测设备</w:t>
            </w:r>
          </w:p>
        </w:tc>
      </w:tr>
      <w:tr w:rsidR="006C0139" w14:paraId="50988432" w14:textId="77777777">
        <w:trPr>
          <w:trHeight w:val="450"/>
        </w:trPr>
        <w:tc>
          <w:tcPr>
            <w:tcW w:w="2045" w:type="dxa"/>
            <w:vMerge/>
            <w:vAlign w:val="center"/>
          </w:tcPr>
          <w:p w14:paraId="0E367F58" w14:textId="77777777" w:rsidR="006C0139" w:rsidRDefault="006C0139">
            <w:pPr>
              <w:pStyle w:val="TableParagraph"/>
              <w:spacing w:before="87"/>
              <w:ind w:left="326" w:right="320"/>
              <w:rPr>
                <w:sz w:val="21"/>
                <w:lang w:val="en-US"/>
              </w:rPr>
            </w:pPr>
          </w:p>
        </w:tc>
        <w:tc>
          <w:tcPr>
            <w:tcW w:w="2595" w:type="dxa"/>
            <w:vAlign w:val="center"/>
          </w:tcPr>
          <w:p w14:paraId="5BC00399" w14:textId="77777777" w:rsidR="006C0139" w:rsidRDefault="00851A7A">
            <w:pPr>
              <w:pStyle w:val="TableParagraph"/>
              <w:spacing w:before="96"/>
              <w:ind w:left="5"/>
              <w:rPr>
                <w:kern w:val="2"/>
                <w:sz w:val="21"/>
                <w:lang w:val="en-US" w:bidi="ar-SA"/>
              </w:rPr>
            </w:pPr>
            <w:r>
              <w:rPr>
                <w:rFonts w:hint="eastAsia"/>
                <w:sz w:val="21"/>
                <w:lang w:val="en-US"/>
              </w:rPr>
              <w:t>综合试验台</w:t>
            </w:r>
          </w:p>
        </w:tc>
        <w:tc>
          <w:tcPr>
            <w:tcW w:w="990" w:type="dxa"/>
            <w:vAlign w:val="center"/>
          </w:tcPr>
          <w:p w14:paraId="7056D9FF" w14:textId="77777777" w:rsidR="006C0139" w:rsidRDefault="00851A7A">
            <w:pPr>
              <w:pStyle w:val="TableParagraph"/>
              <w:spacing w:before="87"/>
              <w:ind w:left="482" w:right="473"/>
              <w:rPr>
                <w:kern w:val="2"/>
                <w:sz w:val="21"/>
                <w:lang w:val="en-US" w:bidi="ar-SA"/>
              </w:rPr>
            </w:pPr>
            <w:r>
              <w:rPr>
                <w:rFonts w:hint="eastAsia"/>
                <w:sz w:val="21"/>
                <w:lang w:val="en-US"/>
              </w:rPr>
              <w:t>1</w:t>
            </w:r>
          </w:p>
        </w:tc>
        <w:tc>
          <w:tcPr>
            <w:tcW w:w="3870" w:type="dxa"/>
            <w:vAlign w:val="center"/>
          </w:tcPr>
          <w:p w14:paraId="4EF60E89" w14:textId="77777777" w:rsidR="006C0139" w:rsidRDefault="00851A7A">
            <w:pPr>
              <w:pStyle w:val="TableParagraph"/>
              <w:autoSpaceDE/>
              <w:autoSpaceDN/>
              <w:jc w:val="both"/>
              <w:rPr>
                <w:kern w:val="2"/>
                <w:sz w:val="21"/>
                <w:lang w:val="en-US" w:bidi="ar-SA"/>
              </w:rPr>
            </w:pPr>
            <w:r>
              <w:rPr>
                <w:rFonts w:hint="eastAsia"/>
                <w:sz w:val="21"/>
                <w:lang w:val="en-US"/>
              </w:rPr>
              <w:t>出厂常规检测额定电流试验、均流试验、过电流能力试验必备检测设备</w:t>
            </w:r>
          </w:p>
        </w:tc>
      </w:tr>
      <w:tr w:rsidR="006C0139" w14:paraId="5D7D28B5" w14:textId="77777777">
        <w:trPr>
          <w:trHeight w:val="455"/>
        </w:trPr>
        <w:tc>
          <w:tcPr>
            <w:tcW w:w="2045" w:type="dxa"/>
            <w:vMerge/>
            <w:vAlign w:val="center"/>
          </w:tcPr>
          <w:p w14:paraId="0614579F" w14:textId="77777777" w:rsidR="006C0139" w:rsidRDefault="006C0139">
            <w:pPr>
              <w:pStyle w:val="TableParagraph"/>
              <w:spacing w:before="87"/>
              <w:ind w:left="322" w:right="320"/>
              <w:rPr>
                <w:sz w:val="21"/>
              </w:rPr>
            </w:pPr>
          </w:p>
        </w:tc>
        <w:tc>
          <w:tcPr>
            <w:tcW w:w="2595" w:type="dxa"/>
            <w:vAlign w:val="center"/>
          </w:tcPr>
          <w:p w14:paraId="55721FFD" w14:textId="77777777" w:rsidR="006C0139" w:rsidRDefault="00851A7A">
            <w:pPr>
              <w:pStyle w:val="TableParagraph"/>
              <w:spacing w:before="96"/>
              <w:ind w:left="5"/>
              <w:rPr>
                <w:sz w:val="21"/>
                <w:lang w:val="en-US"/>
              </w:rPr>
            </w:pPr>
            <w:r>
              <w:rPr>
                <w:rFonts w:hint="eastAsia"/>
                <w:sz w:val="21"/>
                <w:lang w:val="en-US"/>
              </w:rPr>
              <w:t>示波器</w:t>
            </w:r>
          </w:p>
        </w:tc>
        <w:tc>
          <w:tcPr>
            <w:tcW w:w="990" w:type="dxa"/>
            <w:vAlign w:val="center"/>
          </w:tcPr>
          <w:p w14:paraId="164213B7" w14:textId="77777777" w:rsidR="006C0139" w:rsidRDefault="00851A7A">
            <w:pPr>
              <w:pStyle w:val="TableParagraph"/>
              <w:spacing w:before="96"/>
              <w:ind w:left="5"/>
              <w:rPr>
                <w:sz w:val="21"/>
                <w:lang w:val="en-US"/>
              </w:rPr>
            </w:pPr>
            <w:r>
              <w:rPr>
                <w:rFonts w:hint="eastAsia"/>
                <w:sz w:val="21"/>
                <w:lang w:val="en-US"/>
              </w:rPr>
              <w:t>1</w:t>
            </w:r>
          </w:p>
        </w:tc>
        <w:tc>
          <w:tcPr>
            <w:tcW w:w="3870" w:type="dxa"/>
            <w:vAlign w:val="center"/>
          </w:tcPr>
          <w:p w14:paraId="7FFB0F0B" w14:textId="77777777" w:rsidR="006C0139" w:rsidRDefault="00851A7A">
            <w:pPr>
              <w:pStyle w:val="TableParagraph"/>
              <w:spacing w:before="96"/>
              <w:ind w:left="5"/>
              <w:jc w:val="both"/>
              <w:rPr>
                <w:sz w:val="21"/>
                <w:lang w:val="en-US"/>
              </w:rPr>
            </w:pPr>
            <w:r>
              <w:rPr>
                <w:rFonts w:hint="eastAsia"/>
                <w:sz w:val="21"/>
                <w:lang w:val="en-US"/>
              </w:rPr>
              <w:t>监测IGBT导通状态、驱动脉冲、输出工作模式的正确性。</w:t>
            </w:r>
          </w:p>
        </w:tc>
      </w:tr>
    </w:tbl>
    <w:p w14:paraId="258F9095" w14:textId="77777777" w:rsidR="006C0139" w:rsidRDefault="006C0139">
      <w:pPr>
        <w:spacing w:line="360" w:lineRule="auto"/>
        <w:ind w:firstLine="454"/>
        <w:jc w:val="both"/>
        <w:rPr>
          <w:b/>
          <w:bCs/>
          <w:color w:val="000000"/>
          <w:sz w:val="24"/>
          <w:szCs w:val="24"/>
          <w:lang w:val="en-US" w:bidi="ar"/>
        </w:rPr>
      </w:pPr>
    </w:p>
    <w:p w14:paraId="0FAA5C07" w14:textId="77777777" w:rsidR="006C0139" w:rsidRDefault="00851A7A">
      <w:pPr>
        <w:pStyle w:val="2"/>
        <w:spacing w:before="0" w:after="0" w:line="360" w:lineRule="auto"/>
        <w:rPr>
          <w:rFonts w:ascii="宋体" w:eastAsia="宋体" w:hAnsi="宋体"/>
          <w:sz w:val="24"/>
          <w:szCs w:val="24"/>
          <w:lang w:val="en-US"/>
        </w:rPr>
      </w:pPr>
      <w:r>
        <w:rPr>
          <w:rFonts w:ascii="宋体" w:eastAsia="宋体" w:hAnsi="宋体" w:hint="eastAsia"/>
          <w:sz w:val="24"/>
          <w:szCs w:val="24"/>
          <w:lang w:val="en-US"/>
        </w:rPr>
        <w:t>10.6 单向导通装置</w:t>
      </w:r>
    </w:p>
    <w:p w14:paraId="15993F5A" w14:textId="77777777" w:rsidR="006C0139" w:rsidRDefault="00851A7A">
      <w:pPr>
        <w:autoSpaceDE/>
        <w:autoSpaceDN/>
        <w:spacing w:line="360" w:lineRule="auto"/>
        <w:ind w:firstLineChars="200" w:firstLine="480"/>
        <w:rPr>
          <w:sz w:val="24"/>
          <w:szCs w:val="24"/>
          <w:shd w:val="clear" w:color="auto" w:fill="FFFFFF"/>
          <w:lang w:val="en-US"/>
        </w:rPr>
      </w:pPr>
      <w:r>
        <w:rPr>
          <w:rFonts w:hint="eastAsia"/>
          <w:sz w:val="24"/>
          <w:szCs w:val="24"/>
          <w:shd w:val="clear" w:color="auto" w:fill="FFFFFF"/>
          <w:lang w:val="en-US"/>
        </w:rPr>
        <w:t>目前大部分单向导通装置制造商从箱体到元器件均采用外购后组装的方式进行生产，主要的生产过程为设计开发、组装、布线、出厂试验。</w:t>
      </w:r>
    </w:p>
    <w:p w14:paraId="33202C20" w14:textId="77777777" w:rsidR="006C0139" w:rsidRDefault="00851A7A">
      <w:pPr>
        <w:autoSpaceDE/>
        <w:autoSpaceDN/>
        <w:spacing w:line="360" w:lineRule="auto"/>
        <w:ind w:firstLineChars="200" w:firstLine="482"/>
        <w:jc w:val="center"/>
        <w:rPr>
          <w:sz w:val="28"/>
          <w:szCs w:val="28"/>
          <w:shd w:val="clear" w:color="auto" w:fill="FFFFFF"/>
          <w:lang w:val="en-US"/>
        </w:rPr>
      </w:pPr>
      <w:r>
        <w:rPr>
          <w:rFonts w:hint="eastAsia"/>
          <w:b/>
          <w:bCs/>
          <w:sz w:val="24"/>
          <w:szCs w:val="24"/>
          <w:shd w:val="clear" w:color="auto" w:fill="FFFFFF"/>
          <w:lang w:val="en-US"/>
        </w:rPr>
        <w:t>表10-3 单导必备生产设备、工艺装备、检测手段说明表</w:t>
      </w:r>
    </w:p>
    <w:tbl>
      <w:tblPr>
        <w:tblStyle w:val="TableNormal"/>
        <w:tblW w:w="950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5"/>
        <w:gridCol w:w="2595"/>
        <w:gridCol w:w="861"/>
        <w:gridCol w:w="3999"/>
      </w:tblGrid>
      <w:tr w:rsidR="006C0139" w14:paraId="7D9BE05D" w14:textId="77777777">
        <w:trPr>
          <w:trHeight w:val="593"/>
        </w:trPr>
        <w:tc>
          <w:tcPr>
            <w:tcW w:w="2045" w:type="dxa"/>
            <w:vAlign w:val="center"/>
          </w:tcPr>
          <w:p w14:paraId="74498596" w14:textId="77777777" w:rsidR="006C0139" w:rsidRDefault="00851A7A">
            <w:pPr>
              <w:pStyle w:val="TableParagraph"/>
              <w:autoSpaceDE/>
              <w:autoSpaceDN/>
              <w:rPr>
                <w:b/>
                <w:sz w:val="21"/>
                <w:lang w:val="en-US"/>
              </w:rPr>
            </w:pPr>
            <w:r>
              <w:rPr>
                <w:rFonts w:hint="eastAsia"/>
                <w:b/>
                <w:sz w:val="21"/>
                <w:lang w:val="en-US"/>
              </w:rPr>
              <w:t>主要工艺</w:t>
            </w:r>
          </w:p>
        </w:tc>
        <w:tc>
          <w:tcPr>
            <w:tcW w:w="2595" w:type="dxa"/>
            <w:vAlign w:val="center"/>
          </w:tcPr>
          <w:p w14:paraId="4396D403" w14:textId="77777777" w:rsidR="006C0139" w:rsidRDefault="00851A7A">
            <w:pPr>
              <w:pStyle w:val="TableParagraph"/>
              <w:autoSpaceDE/>
              <w:autoSpaceDN/>
              <w:rPr>
                <w:b/>
                <w:sz w:val="21"/>
              </w:rPr>
            </w:pPr>
            <w:r>
              <w:rPr>
                <w:rFonts w:hint="eastAsia"/>
                <w:b/>
                <w:sz w:val="21"/>
              </w:rPr>
              <w:t>设备名称</w:t>
            </w:r>
          </w:p>
        </w:tc>
        <w:tc>
          <w:tcPr>
            <w:tcW w:w="861" w:type="dxa"/>
            <w:vAlign w:val="center"/>
          </w:tcPr>
          <w:p w14:paraId="0C504F22" w14:textId="77777777" w:rsidR="006C0139" w:rsidRDefault="00851A7A">
            <w:pPr>
              <w:pStyle w:val="TableParagraph"/>
              <w:autoSpaceDE/>
              <w:autoSpaceDN/>
              <w:rPr>
                <w:b/>
                <w:sz w:val="21"/>
              </w:rPr>
            </w:pPr>
            <w:r>
              <w:rPr>
                <w:rFonts w:hint="eastAsia"/>
                <w:b/>
                <w:sz w:val="21"/>
              </w:rPr>
              <w:t>数量</w:t>
            </w:r>
          </w:p>
        </w:tc>
        <w:tc>
          <w:tcPr>
            <w:tcW w:w="3999" w:type="dxa"/>
            <w:vAlign w:val="center"/>
          </w:tcPr>
          <w:p w14:paraId="7FF88F3C" w14:textId="77777777" w:rsidR="006C0139" w:rsidRDefault="00851A7A">
            <w:pPr>
              <w:pStyle w:val="TableParagraph"/>
              <w:autoSpaceDE/>
              <w:autoSpaceDN/>
              <w:rPr>
                <w:b/>
                <w:sz w:val="21"/>
              </w:rPr>
            </w:pPr>
            <w:r>
              <w:rPr>
                <w:rFonts w:hint="eastAsia"/>
                <w:b/>
                <w:sz w:val="21"/>
                <w:lang w:val="en-US"/>
              </w:rPr>
              <w:t>说明</w:t>
            </w:r>
          </w:p>
        </w:tc>
      </w:tr>
      <w:tr w:rsidR="006C0139" w14:paraId="3AF53459" w14:textId="77777777">
        <w:trPr>
          <w:trHeight w:val="915"/>
        </w:trPr>
        <w:tc>
          <w:tcPr>
            <w:tcW w:w="2045" w:type="dxa"/>
            <w:vAlign w:val="center"/>
          </w:tcPr>
          <w:p w14:paraId="5FFB3B75" w14:textId="77777777" w:rsidR="006C0139" w:rsidRDefault="00851A7A">
            <w:pPr>
              <w:pStyle w:val="TableParagraph"/>
              <w:spacing w:before="178"/>
              <w:ind w:left="326" w:right="320"/>
              <w:rPr>
                <w:sz w:val="21"/>
                <w:lang w:val="en-US"/>
              </w:rPr>
            </w:pPr>
            <w:r>
              <w:rPr>
                <w:rFonts w:hint="eastAsia"/>
                <w:sz w:val="21"/>
                <w:lang w:val="en-US"/>
              </w:rPr>
              <w:t>产品设计研发</w:t>
            </w:r>
          </w:p>
        </w:tc>
        <w:tc>
          <w:tcPr>
            <w:tcW w:w="2595" w:type="dxa"/>
            <w:vAlign w:val="center"/>
          </w:tcPr>
          <w:p w14:paraId="4424D218" w14:textId="77777777" w:rsidR="006C0139" w:rsidRDefault="00851A7A">
            <w:pPr>
              <w:pStyle w:val="TableParagraph"/>
              <w:spacing w:before="187"/>
              <w:ind w:left="5"/>
              <w:rPr>
                <w:sz w:val="21"/>
              </w:rPr>
            </w:pPr>
            <w:r>
              <w:rPr>
                <w:rFonts w:hint="eastAsia"/>
                <w:sz w:val="21"/>
              </w:rPr>
              <w:t>产品设计开发平台</w:t>
            </w:r>
          </w:p>
        </w:tc>
        <w:tc>
          <w:tcPr>
            <w:tcW w:w="861" w:type="dxa"/>
            <w:vAlign w:val="center"/>
          </w:tcPr>
          <w:p w14:paraId="539CAD59" w14:textId="77777777" w:rsidR="006C0139" w:rsidRDefault="00851A7A">
            <w:pPr>
              <w:pStyle w:val="TableParagraph"/>
              <w:spacing w:before="1" w:line="316" w:lineRule="exact"/>
              <w:ind w:left="1034" w:right="36" w:hanging="927"/>
              <w:rPr>
                <w:sz w:val="21"/>
              </w:rPr>
            </w:pPr>
            <w:r>
              <w:rPr>
                <w:rFonts w:hint="eastAsia"/>
                <w:sz w:val="21"/>
              </w:rPr>
              <w:t>1</w:t>
            </w:r>
          </w:p>
        </w:tc>
        <w:tc>
          <w:tcPr>
            <w:tcW w:w="3999" w:type="dxa"/>
            <w:vAlign w:val="center"/>
          </w:tcPr>
          <w:p w14:paraId="3CB305E0" w14:textId="77777777" w:rsidR="006C0139" w:rsidRDefault="00851A7A">
            <w:pPr>
              <w:pStyle w:val="TableParagraph"/>
              <w:jc w:val="both"/>
              <w:rPr>
                <w:sz w:val="21"/>
                <w:lang w:val="en-US"/>
              </w:rPr>
            </w:pPr>
            <w:r>
              <w:rPr>
                <w:rFonts w:hint="eastAsia"/>
                <w:sz w:val="21"/>
                <w:lang w:val="en-US"/>
              </w:rPr>
              <w:t>负责单导产品的设计研发工作，内容包括箱体结构设计、电磁兼容要求、电路控制原理设计等。</w:t>
            </w:r>
          </w:p>
        </w:tc>
      </w:tr>
      <w:tr w:rsidR="006C0139" w14:paraId="3D1086B1" w14:textId="77777777">
        <w:trPr>
          <w:trHeight w:val="455"/>
        </w:trPr>
        <w:tc>
          <w:tcPr>
            <w:tcW w:w="2045" w:type="dxa"/>
            <w:vMerge w:val="restart"/>
            <w:vAlign w:val="center"/>
          </w:tcPr>
          <w:p w14:paraId="6BE6093B" w14:textId="77777777" w:rsidR="006C0139" w:rsidRDefault="00851A7A">
            <w:pPr>
              <w:pStyle w:val="TableParagraph"/>
              <w:spacing w:before="87"/>
              <w:ind w:left="326" w:right="320"/>
              <w:rPr>
                <w:sz w:val="21"/>
                <w:lang w:val="en-US"/>
              </w:rPr>
            </w:pPr>
            <w:r>
              <w:rPr>
                <w:rFonts w:hint="eastAsia"/>
                <w:sz w:val="21"/>
                <w:lang w:val="en-US"/>
              </w:rPr>
              <w:t>组装</w:t>
            </w:r>
          </w:p>
        </w:tc>
        <w:tc>
          <w:tcPr>
            <w:tcW w:w="2595" w:type="dxa"/>
            <w:vAlign w:val="center"/>
          </w:tcPr>
          <w:p w14:paraId="72FD0089" w14:textId="77777777" w:rsidR="006C0139" w:rsidRDefault="00851A7A">
            <w:pPr>
              <w:pStyle w:val="TableParagraph"/>
              <w:spacing w:before="96"/>
              <w:ind w:left="5"/>
              <w:rPr>
                <w:sz w:val="21"/>
              </w:rPr>
            </w:pPr>
            <w:r>
              <w:rPr>
                <w:rFonts w:hint="eastAsia"/>
                <w:sz w:val="21"/>
              </w:rPr>
              <w:t>力矩紧固工具</w:t>
            </w:r>
          </w:p>
        </w:tc>
        <w:tc>
          <w:tcPr>
            <w:tcW w:w="861" w:type="dxa"/>
            <w:vAlign w:val="center"/>
          </w:tcPr>
          <w:p w14:paraId="6F0A7B62" w14:textId="77777777" w:rsidR="006C0139" w:rsidRDefault="00851A7A">
            <w:pPr>
              <w:pStyle w:val="TableParagraph"/>
              <w:spacing w:before="1" w:line="316" w:lineRule="exact"/>
              <w:ind w:left="1034" w:right="36" w:hanging="927"/>
              <w:rPr>
                <w:sz w:val="21"/>
              </w:rPr>
            </w:pPr>
            <w:r>
              <w:rPr>
                <w:rFonts w:hint="eastAsia"/>
                <w:sz w:val="21"/>
              </w:rPr>
              <w:t>1</w:t>
            </w:r>
          </w:p>
        </w:tc>
        <w:tc>
          <w:tcPr>
            <w:tcW w:w="3999" w:type="dxa"/>
            <w:vAlign w:val="center"/>
          </w:tcPr>
          <w:p w14:paraId="002C42EF" w14:textId="77777777" w:rsidR="006C0139" w:rsidRDefault="00851A7A">
            <w:pPr>
              <w:pStyle w:val="TableParagraph"/>
              <w:jc w:val="both"/>
              <w:rPr>
                <w:sz w:val="21"/>
                <w:lang w:val="en-US"/>
              </w:rPr>
            </w:pPr>
            <w:r>
              <w:rPr>
                <w:rFonts w:hint="eastAsia"/>
                <w:sz w:val="21"/>
                <w:lang w:val="en-US"/>
              </w:rPr>
              <w:t>主要负责器件紧固安装、接线端子的安装、电连接、绝缘件连接、接触件和绝缘件连接等过程。属于关键工序。</w:t>
            </w:r>
          </w:p>
        </w:tc>
      </w:tr>
      <w:tr w:rsidR="006C0139" w14:paraId="0DB0DABF" w14:textId="77777777">
        <w:trPr>
          <w:trHeight w:val="450"/>
        </w:trPr>
        <w:tc>
          <w:tcPr>
            <w:tcW w:w="2045" w:type="dxa"/>
            <w:vMerge/>
            <w:vAlign w:val="center"/>
          </w:tcPr>
          <w:p w14:paraId="3E0C1329" w14:textId="77777777" w:rsidR="006C0139" w:rsidRDefault="006C0139">
            <w:pPr>
              <w:pStyle w:val="TableParagraph"/>
              <w:spacing w:before="87"/>
              <w:ind w:left="326" w:right="320"/>
              <w:rPr>
                <w:sz w:val="21"/>
                <w:lang w:val="en-US"/>
              </w:rPr>
            </w:pPr>
          </w:p>
        </w:tc>
        <w:tc>
          <w:tcPr>
            <w:tcW w:w="2595" w:type="dxa"/>
            <w:vAlign w:val="center"/>
          </w:tcPr>
          <w:p w14:paraId="7047F278" w14:textId="77777777" w:rsidR="006C0139" w:rsidRDefault="00851A7A">
            <w:pPr>
              <w:pStyle w:val="TableParagraph"/>
              <w:spacing w:before="96"/>
              <w:ind w:left="5"/>
              <w:rPr>
                <w:sz w:val="21"/>
              </w:rPr>
            </w:pPr>
            <w:r>
              <w:rPr>
                <w:rFonts w:hint="eastAsia"/>
                <w:sz w:val="21"/>
              </w:rPr>
              <w:t>光纤检查设备</w:t>
            </w:r>
          </w:p>
        </w:tc>
        <w:tc>
          <w:tcPr>
            <w:tcW w:w="861" w:type="dxa"/>
            <w:vAlign w:val="center"/>
          </w:tcPr>
          <w:p w14:paraId="132DD8FD" w14:textId="77777777" w:rsidR="006C0139" w:rsidRDefault="00851A7A">
            <w:pPr>
              <w:pStyle w:val="TableParagraph"/>
              <w:spacing w:before="1" w:line="316" w:lineRule="exact"/>
              <w:ind w:left="1034" w:right="36" w:hanging="927"/>
              <w:rPr>
                <w:sz w:val="21"/>
              </w:rPr>
            </w:pPr>
            <w:r>
              <w:rPr>
                <w:rFonts w:hint="eastAsia"/>
                <w:sz w:val="21"/>
              </w:rPr>
              <w:t>1</w:t>
            </w:r>
          </w:p>
        </w:tc>
        <w:tc>
          <w:tcPr>
            <w:tcW w:w="3999" w:type="dxa"/>
            <w:vAlign w:val="center"/>
          </w:tcPr>
          <w:p w14:paraId="60EA0AE5" w14:textId="77777777" w:rsidR="006C0139" w:rsidRDefault="00851A7A">
            <w:pPr>
              <w:pStyle w:val="TableParagraph"/>
              <w:jc w:val="both"/>
              <w:rPr>
                <w:sz w:val="21"/>
                <w:lang w:val="en-US"/>
              </w:rPr>
            </w:pPr>
            <w:r>
              <w:rPr>
                <w:rFonts w:hint="eastAsia"/>
                <w:sz w:val="21"/>
                <w:lang w:val="en-US"/>
              </w:rPr>
              <w:t>适用时，属于客户特殊需求，如客户信息传输距离过长，则需要考虑光纤信号的转换问题，则需要设置光纤检查过程。</w:t>
            </w:r>
          </w:p>
        </w:tc>
      </w:tr>
      <w:tr w:rsidR="006C0139" w14:paraId="05257971" w14:textId="77777777">
        <w:trPr>
          <w:trHeight w:val="455"/>
        </w:trPr>
        <w:tc>
          <w:tcPr>
            <w:tcW w:w="2045" w:type="dxa"/>
            <w:vAlign w:val="center"/>
          </w:tcPr>
          <w:p w14:paraId="54C485E9" w14:textId="77777777" w:rsidR="006C0139" w:rsidRDefault="00851A7A">
            <w:pPr>
              <w:pStyle w:val="TableParagraph"/>
              <w:spacing w:before="87"/>
              <w:ind w:left="322" w:right="320"/>
              <w:rPr>
                <w:sz w:val="21"/>
              </w:rPr>
            </w:pPr>
            <w:r>
              <w:rPr>
                <w:rFonts w:hint="eastAsia"/>
                <w:sz w:val="21"/>
                <w:lang w:val="en-US"/>
              </w:rPr>
              <w:t>布线</w:t>
            </w:r>
          </w:p>
        </w:tc>
        <w:tc>
          <w:tcPr>
            <w:tcW w:w="2595" w:type="dxa"/>
            <w:vAlign w:val="center"/>
          </w:tcPr>
          <w:p w14:paraId="12522226" w14:textId="77777777" w:rsidR="006C0139" w:rsidRDefault="00851A7A">
            <w:pPr>
              <w:pStyle w:val="TableParagraph"/>
              <w:spacing w:before="96"/>
              <w:ind w:left="5"/>
              <w:rPr>
                <w:sz w:val="21"/>
              </w:rPr>
            </w:pPr>
            <w:r>
              <w:rPr>
                <w:rFonts w:hint="eastAsia"/>
                <w:sz w:val="21"/>
              </w:rPr>
              <w:t>线束制作工具</w:t>
            </w:r>
          </w:p>
        </w:tc>
        <w:tc>
          <w:tcPr>
            <w:tcW w:w="861" w:type="dxa"/>
            <w:vAlign w:val="center"/>
          </w:tcPr>
          <w:p w14:paraId="73F4D1DC" w14:textId="77777777" w:rsidR="006C0139" w:rsidRDefault="00851A7A">
            <w:pPr>
              <w:pStyle w:val="TableParagraph"/>
              <w:spacing w:before="1" w:line="316" w:lineRule="exact"/>
              <w:ind w:left="1034" w:right="36" w:hanging="927"/>
              <w:rPr>
                <w:sz w:val="21"/>
              </w:rPr>
            </w:pPr>
            <w:r>
              <w:rPr>
                <w:rFonts w:hint="eastAsia"/>
                <w:sz w:val="21"/>
              </w:rPr>
              <w:t>1</w:t>
            </w:r>
          </w:p>
        </w:tc>
        <w:tc>
          <w:tcPr>
            <w:tcW w:w="3999" w:type="dxa"/>
            <w:vAlign w:val="center"/>
          </w:tcPr>
          <w:p w14:paraId="1223DEC2" w14:textId="77777777" w:rsidR="006C0139" w:rsidRDefault="00851A7A">
            <w:pPr>
              <w:pStyle w:val="TableParagraph"/>
              <w:jc w:val="both"/>
              <w:rPr>
                <w:sz w:val="21"/>
                <w:lang w:val="en-US"/>
              </w:rPr>
            </w:pPr>
            <w:r>
              <w:rPr>
                <w:rFonts w:hint="eastAsia"/>
                <w:sz w:val="21"/>
                <w:lang w:val="en-US"/>
              </w:rPr>
              <w:t>本工序涉及到线束的焊接，属于关键工序，所以应配备相应设备。</w:t>
            </w:r>
          </w:p>
        </w:tc>
      </w:tr>
      <w:tr w:rsidR="006C0139" w14:paraId="5807210E" w14:textId="77777777">
        <w:trPr>
          <w:trHeight w:val="637"/>
        </w:trPr>
        <w:tc>
          <w:tcPr>
            <w:tcW w:w="2045" w:type="dxa"/>
            <w:vMerge w:val="restart"/>
            <w:vAlign w:val="center"/>
          </w:tcPr>
          <w:p w14:paraId="09B0AA0A" w14:textId="77777777" w:rsidR="006C0139" w:rsidRDefault="00851A7A">
            <w:pPr>
              <w:pStyle w:val="TableParagraph"/>
              <w:spacing w:before="178"/>
              <w:ind w:left="326" w:right="320"/>
              <w:rPr>
                <w:sz w:val="21"/>
                <w:lang w:val="en-US"/>
              </w:rPr>
            </w:pPr>
            <w:r>
              <w:rPr>
                <w:rFonts w:hint="eastAsia"/>
                <w:sz w:val="21"/>
                <w:lang w:val="en-US"/>
              </w:rPr>
              <w:t>出厂试验</w:t>
            </w:r>
          </w:p>
        </w:tc>
        <w:tc>
          <w:tcPr>
            <w:tcW w:w="2595" w:type="dxa"/>
            <w:vAlign w:val="center"/>
          </w:tcPr>
          <w:p w14:paraId="5977E7C5" w14:textId="77777777" w:rsidR="006C0139" w:rsidRDefault="00851A7A">
            <w:pPr>
              <w:pStyle w:val="TableParagraph"/>
              <w:autoSpaceDE/>
              <w:autoSpaceDN/>
              <w:rPr>
                <w:sz w:val="21"/>
                <w:lang w:val="en-US"/>
              </w:rPr>
            </w:pPr>
            <w:r>
              <w:rPr>
                <w:rFonts w:hint="eastAsia"/>
                <w:sz w:val="21"/>
                <w:lang w:val="en-US"/>
              </w:rPr>
              <w:t>尺寸测量设备</w:t>
            </w:r>
          </w:p>
        </w:tc>
        <w:tc>
          <w:tcPr>
            <w:tcW w:w="861" w:type="dxa"/>
            <w:vAlign w:val="center"/>
          </w:tcPr>
          <w:p w14:paraId="68035BDD" w14:textId="77777777" w:rsidR="006C0139" w:rsidRDefault="00851A7A">
            <w:pPr>
              <w:pStyle w:val="TableParagraph"/>
              <w:spacing w:before="1" w:line="316" w:lineRule="exact"/>
              <w:ind w:left="1034" w:right="36" w:hanging="927"/>
              <w:rPr>
                <w:sz w:val="21"/>
              </w:rPr>
            </w:pPr>
            <w:r>
              <w:rPr>
                <w:rFonts w:hint="eastAsia"/>
                <w:sz w:val="21"/>
              </w:rPr>
              <w:t>1</w:t>
            </w:r>
          </w:p>
        </w:tc>
        <w:tc>
          <w:tcPr>
            <w:tcW w:w="3999" w:type="dxa"/>
            <w:vAlign w:val="center"/>
          </w:tcPr>
          <w:p w14:paraId="63E80B51" w14:textId="77777777" w:rsidR="006C0139" w:rsidRDefault="00851A7A">
            <w:pPr>
              <w:pStyle w:val="TableParagraph"/>
              <w:jc w:val="both"/>
              <w:rPr>
                <w:sz w:val="21"/>
                <w:lang w:val="en-US"/>
              </w:rPr>
            </w:pPr>
            <w:r>
              <w:rPr>
                <w:rFonts w:hint="eastAsia"/>
                <w:sz w:val="21"/>
                <w:lang w:val="en-US"/>
              </w:rPr>
              <w:t>出厂常规检测尺寸检测必备检测设备，包括卷尺、游标卡尺、直尺</w:t>
            </w:r>
          </w:p>
        </w:tc>
      </w:tr>
      <w:tr w:rsidR="006C0139" w14:paraId="136FC32C" w14:textId="77777777">
        <w:trPr>
          <w:trHeight w:val="450"/>
        </w:trPr>
        <w:tc>
          <w:tcPr>
            <w:tcW w:w="2045" w:type="dxa"/>
            <w:vMerge/>
            <w:vAlign w:val="center"/>
          </w:tcPr>
          <w:p w14:paraId="248BEEE1" w14:textId="77777777" w:rsidR="006C0139" w:rsidRDefault="006C0139">
            <w:pPr>
              <w:pStyle w:val="TableParagraph"/>
              <w:spacing w:before="87"/>
              <w:ind w:left="326" w:right="320"/>
              <w:rPr>
                <w:sz w:val="21"/>
                <w:lang w:val="en-US"/>
              </w:rPr>
            </w:pPr>
          </w:p>
        </w:tc>
        <w:tc>
          <w:tcPr>
            <w:tcW w:w="2595" w:type="dxa"/>
            <w:vAlign w:val="center"/>
          </w:tcPr>
          <w:p w14:paraId="2757EA95" w14:textId="77777777" w:rsidR="006C0139" w:rsidRDefault="00851A7A">
            <w:pPr>
              <w:pStyle w:val="TableParagraph"/>
              <w:spacing w:before="96"/>
              <w:ind w:left="5"/>
              <w:rPr>
                <w:sz w:val="21"/>
                <w:lang w:val="en-US"/>
              </w:rPr>
            </w:pPr>
            <w:r>
              <w:rPr>
                <w:rFonts w:hint="eastAsia"/>
                <w:sz w:val="21"/>
                <w:lang w:val="en-US"/>
              </w:rPr>
              <w:t>绝缘电阻测试仪</w:t>
            </w:r>
          </w:p>
        </w:tc>
        <w:tc>
          <w:tcPr>
            <w:tcW w:w="861" w:type="dxa"/>
            <w:vAlign w:val="center"/>
          </w:tcPr>
          <w:p w14:paraId="72CF1C7C" w14:textId="77777777" w:rsidR="006C0139" w:rsidRDefault="00851A7A">
            <w:pPr>
              <w:pStyle w:val="TableParagraph"/>
              <w:spacing w:before="1" w:line="316" w:lineRule="exact"/>
              <w:ind w:left="1034" w:right="36" w:hanging="927"/>
              <w:rPr>
                <w:sz w:val="21"/>
              </w:rPr>
            </w:pPr>
            <w:r>
              <w:rPr>
                <w:rFonts w:hint="eastAsia"/>
                <w:sz w:val="21"/>
              </w:rPr>
              <w:t>1</w:t>
            </w:r>
          </w:p>
        </w:tc>
        <w:tc>
          <w:tcPr>
            <w:tcW w:w="3999" w:type="dxa"/>
            <w:vAlign w:val="center"/>
          </w:tcPr>
          <w:p w14:paraId="0E84B065" w14:textId="77777777" w:rsidR="006C0139" w:rsidRDefault="00851A7A">
            <w:pPr>
              <w:pStyle w:val="TableParagraph"/>
              <w:jc w:val="both"/>
              <w:rPr>
                <w:sz w:val="21"/>
                <w:lang w:val="en-US"/>
              </w:rPr>
            </w:pPr>
            <w:r>
              <w:rPr>
                <w:rFonts w:hint="eastAsia"/>
                <w:sz w:val="21"/>
                <w:lang w:val="en-US"/>
              </w:rPr>
              <w:t>出厂常规检测绝缘试验必备检测设备</w:t>
            </w:r>
          </w:p>
        </w:tc>
      </w:tr>
      <w:tr w:rsidR="006C0139" w14:paraId="3D9D8A8E" w14:textId="77777777">
        <w:trPr>
          <w:trHeight w:val="450"/>
        </w:trPr>
        <w:tc>
          <w:tcPr>
            <w:tcW w:w="2045" w:type="dxa"/>
            <w:vMerge/>
            <w:vAlign w:val="center"/>
          </w:tcPr>
          <w:p w14:paraId="419F3677" w14:textId="77777777" w:rsidR="006C0139" w:rsidRDefault="006C0139">
            <w:pPr>
              <w:pStyle w:val="TableParagraph"/>
              <w:spacing w:before="87"/>
              <w:ind w:left="326" w:right="320"/>
              <w:rPr>
                <w:sz w:val="21"/>
                <w:lang w:val="en-US"/>
              </w:rPr>
            </w:pPr>
          </w:p>
        </w:tc>
        <w:tc>
          <w:tcPr>
            <w:tcW w:w="2595" w:type="dxa"/>
            <w:vAlign w:val="center"/>
          </w:tcPr>
          <w:p w14:paraId="13F95803" w14:textId="77777777" w:rsidR="006C0139" w:rsidRDefault="00851A7A">
            <w:pPr>
              <w:pStyle w:val="TableParagraph"/>
              <w:spacing w:before="96"/>
              <w:ind w:left="5"/>
              <w:rPr>
                <w:kern w:val="2"/>
                <w:sz w:val="21"/>
                <w:lang w:val="en-US" w:bidi="ar-SA"/>
              </w:rPr>
            </w:pPr>
            <w:r>
              <w:rPr>
                <w:rFonts w:hint="eastAsia"/>
                <w:sz w:val="21"/>
                <w:lang w:val="en-US"/>
              </w:rPr>
              <w:t>工频耐压机</w:t>
            </w:r>
          </w:p>
        </w:tc>
        <w:tc>
          <w:tcPr>
            <w:tcW w:w="861" w:type="dxa"/>
            <w:vAlign w:val="center"/>
          </w:tcPr>
          <w:p w14:paraId="5FB22A54" w14:textId="77777777" w:rsidR="006C0139" w:rsidRDefault="00851A7A">
            <w:pPr>
              <w:pStyle w:val="TableParagraph"/>
              <w:spacing w:before="1" w:line="316" w:lineRule="exact"/>
              <w:ind w:left="1034" w:right="36" w:hanging="927"/>
              <w:rPr>
                <w:sz w:val="21"/>
                <w:lang w:val="en-US"/>
              </w:rPr>
            </w:pPr>
            <w:r>
              <w:rPr>
                <w:rFonts w:hint="eastAsia"/>
                <w:sz w:val="21"/>
              </w:rPr>
              <w:t>1</w:t>
            </w:r>
          </w:p>
        </w:tc>
        <w:tc>
          <w:tcPr>
            <w:tcW w:w="3999" w:type="dxa"/>
            <w:vAlign w:val="center"/>
          </w:tcPr>
          <w:p w14:paraId="510EBE0B" w14:textId="77777777" w:rsidR="006C0139" w:rsidRDefault="00851A7A">
            <w:pPr>
              <w:pStyle w:val="TableParagraph"/>
              <w:jc w:val="both"/>
              <w:rPr>
                <w:sz w:val="21"/>
                <w:lang w:val="en-US"/>
              </w:rPr>
            </w:pPr>
            <w:r>
              <w:rPr>
                <w:rFonts w:hint="eastAsia"/>
                <w:sz w:val="21"/>
                <w:lang w:val="en-US"/>
              </w:rPr>
              <w:t>出厂常规检测绝缘试验必备检测设备</w:t>
            </w:r>
          </w:p>
        </w:tc>
      </w:tr>
      <w:tr w:rsidR="006C0139" w14:paraId="35187B3B" w14:textId="77777777">
        <w:trPr>
          <w:trHeight w:val="450"/>
        </w:trPr>
        <w:tc>
          <w:tcPr>
            <w:tcW w:w="2045" w:type="dxa"/>
            <w:vMerge/>
            <w:vAlign w:val="center"/>
          </w:tcPr>
          <w:p w14:paraId="5FD94C44" w14:textId="77777777" w:rsidR="006C0139" w:rsidRDefault="006C0139">
            <w:pPr>
              <w:pStyle w:val="TableParagraph"/>
              <w:spacing w:before="87"/>
              <w:ind w:left="326" w:right="320"/>
              <w:rPr>
                <w:sz w:val="21"/>
                <w:lang w:val="en-US"/>
              </w:rPr>
            </w:pPr>
          </w:p>
        </w:tc>
        <w:tc>
          <w:tcPr>
            <w:tcW w:w="2595" w:type="dxa"/>
            <w:vAlign w:val="center"/>
          </w:tcPr>
          <w:p w14:paraId="2E4FAF03" w14:textId="77777777" w:rsidR="006C0139" w:rsidRDefault="00851A7A">
            <w:pPr>
              <w:pStyle w:val="TableParagraph"/>
              <w:spacing w:before="96"/>
              <w:ind w:left="5"/>
              <w:rPr>
                <w:sz w:val="21"/>
                <w:lang w:val="en-US"/>
              </w:rPr>
            </w:pPr>
            <w:r>
              <w:rPr>
                <w:rFonts w:hint="eastAsia"/>
                <w:sz w:val="21"/>
                <w:lang w:val="en-US"/>
              </w:rPr>
              <w:t>数字万用表</w:t>
            </w:r>
          </w:p>
        </w:tc>
        <w:tc>
          <w:tcPr>
            <w:tcW w:w="861" w:type="dxa"/>
            <w:vAlign w:val="center"/>
          </w:tcPr>
          <w:p w14:paraId="41F9C58E" w14:textId="77777777" w:rsidR="006C0139" w:rsidRDefault="00851A7A">
            <w:pPr>
              <w:pStyle w:val="TableParagraph"/>
              <w:spacing w:before="1" w:line="316" w:lineRule="exact"/>
              <w:ind w:left="1034" w:right="36" w:hanging="927"/>
              <w:rPr>
                <w:sz w:val="21"/>
                <w:lang w:val="en-US"/>
              </w:rPr>
            </w:pPr>
            <w:r>
              <w:rPr>
                <w:rFonts w:hint="eastAsia"/>
                <w:sz w:val="21"/>
                <w:lang w:val="en-US"/>
              </w:rPr>
              <w:t>1</w:t>
            </w:r>
          </w:p>
        </w:tc>
        <w:tc>
          <w:tcPr>
            <w:tcW w:w="3999" w:type="dxa"/>
            <w:vAlign w:val="center"/>
          </w:tcPr>
          <w:p w14:paraId="261CACA8" w14:textId="77777777" w:rsidR="006C0139" w:rsidRDefault="00851A7A">
            <w:pPr>
              <w:pStyle w:val="TableParagraph"/>
              <w:jc w:val="both"/>
              <w:rPr>
                <w:sz w:val="21"/>
                <w:lang w:val="en-US"/>
              </w:rPr>
            </w:pPr>
            <w:r>
              <w:rPr>
                <w:rFonts w:hint="eastAsia"/>
                <w:sz w:val="21"/>
                <w:lang w:val="en-US"/>
              </w:rPr>
              <w:t>出厂常规检测功能试验必备检测设备</w:t>
            </w:r>
          </w:p>
        </w:tc>
      </w:tr>
      <w:tr w:rsidR="006C0139" w14:paraId="3EFC38FF" w14:textId="77777777">
        <w:trPr>
          <w:trHeight w:val="450"/>
        </w:trPr>
        <w:tc>
          <w:tcPr>
            <w:tcW w:w="2045" w:type="dxa"/>
            <w:vMerge/>
            <w:vAlign w:val="center"/>
          </w:tcPr>
          <w:p w14:paraId="073C43E1" w14:textId="77777777" w:rsidR="006C0139" w:rsidRDefault="006C0139">
            <w:pPr>
              <w:pStyle w:val="TableParagraph"/>
              <w:spacing w:before="87"/>
              <w:ind w:left="326" w:right="320"/>
              <w:rPr>
                <w:sz w:val="21"/>
                <w:lang w:val="en-US"/>
              </w:rPr>
            </w:pPr>
          </w:p>
        </w:tc>
        <w:tc>
          <w:tcPr>
            <w:tcW w:w="2595" w:type="dxa"/>
            <w:vAlign w:val="center"/>
          </w:tcPr>
          <w:p w14:paraId="2E04C01E" w14:textId="77777777" w:rsidR="006C0139" w:rsidRDefault="00851A7A">
            <w:pPr>
              <w:pStyle w:val="TableParagraph"/>
              <w:spacing w:before="96"/>
              <w:ind w:left="5"/>
              <w:rPr>
                <w:sz w:val="21"/>
                <w:lang w:val="en-US"/>
              </w:rPr>
            </w:pPr>
            <w:r>
              <w:rPr>
                <w:rFonts w:hint="eastAsia"/>
                <w:sz w:val="21"/>
                <w:lang w:val="en-US"/>
              </w:rPr>
              <w:t>钳形电流表</w:t>
            </w:r>
          </w:p>
        </w:tc>
        <w:tc>
          <w:tcPr>
            <w:tcW w:w="861" w:type="dxa"/>
            <w:vAlign w:val="center"/>
          </w:tcPr>
          <w:p w14:paraId="074B0D47" w14:textId="77777777" w:rsidR="006C0139" w:rsidRDefault="00851A7A">
            <w:pPr>
              <w:pStyle w:val="TableParagraph"/>
              <w:spacing w:before="1" w:line="316" w:lineRule="exact"/>
              <w:ind w:left="1034" w:right="36" w:hanging="927"/>
              <w:rPr>
                <w:sz w:val="21"/>
                <w:lang w:val="en-US"/>
              </w:rPr>
            </w:pPr>
            <w:r>
              <w:rPr>
                <w:rFonts w:hint="eastAsia"/>
                <w:sz w:val="21"/>
                <w:lang w:val="en-US"/>
              </w:rPr>
              <w:t>1</w:t>
            </w:r>
          </w:p>
        </w:tc>
        <w:tc>
          <w:tcPr>
            <w:tcW w:w="3999" w:type="dxa"/>
            <w:vAlign w:val="center"/>
          </w:tcPr>
          <w:p w14:paraId="6549101E" w14:textId="77777777" w:rsidR="006C0139" w:rsidRDefault="00851A7A">
            <w:pPr>
              <w:pStyle w:val="TableParagraph"/>
              <w:jc w:val="both"/>
              <w:rPr>
                <w:sz w:val="21"/>
                <w:lang w:val="en-US"/>
              </w:rPr>
            </w:pPr>
            <w:r>
              <w:rPr>
                <w:rFonts w:hint="eastAsia"/>
                <w:sz w:val="21"/>
                <w:lang w:val="en-US"/>
              </w:rPr>
              <w:t>出厂常规检测功能试验、均流试验必备检测设备</w:t>
            </w:r>
          </w:p>
        </w:tc>
      </w:tr>
      <w:tr w:rsidR="006C0139" w14:paraId="436A0275" w14:textId="77777777">
        <w:trPr>
          <w:trHeight w:val="455"/>
        </w:trPr>
        <w:tc>
          <w:tcPr>
            <w:tcW w:w="2045" w:type="dxa"/>
            <w:vMerge/>
            <w:vAlign w:val="center"/>
          </w:tcPr>
          <w:p w14:paraId="6D237044" w14:textId="77777777" w:rsidR="006C0139" w:rsidRDefault="006C0139">
            <w:pPr>
              <w:pStyle w:val="TableParagraph"/>
              <w:spacing w:before="87"/>
              <w:ind w:left="322" w:right="320"/>
              <w:rPr>
                <w:sz w:val="21"/>
              </w:rPr>
            </w:pPr>
          </w:p>
        </w:tc>
        <w:tc>
          <w:tcPr>
            <w:tcW w:w="2595" w:type="dxa"/>
            <w:vAlign w:val="center"/>
          </w:tcPr>
          <w:p w14:paraId="0396D48C" w14:textId="77777777" w:rsidR="006C0139" w:rsidRDefault="00851A7A">
            <w:pPr>
              <w:pStyle w:val="TableParagraph"/>
              <w:spacing w:before="96"/>
              <w:ind w:left="5"/>
              <w:rPr>
                <w:sz w:val="21"/>
                <w:lang w:val="en-US"/>
              </w:rPr>
            </w:pPr>
            <w:r>
              <w:rPr>
                <w:rFonts w:hint="eastAsia"/>
                <w:sz w:val="21"/>
                <w:lang w:val="en-US"/>
              </w:rPr>
              <w:t>综合试验台</w:t>
            </w:r>
          </w:p>
        </w:tc>
        <w:tc>
          <w:tcPr>
            <w:tcW w:w="861" w:type="dxa"/>
            <w:vAlign w:val="center"/>
          </w:tcPr>
          <w:p w14:paraId="4C64AB71" w14:textId="77777777" w:rsidR="006C0139" w:rsidRDefault="00851A7A">
            <w:pPr>
              <w:pStyle w:val="TableParagraph"/>
              <w:spacing w:before="1" w:line="316" w:lineRule="exact"/>
              <w:ind w:left="1034" w:right="36" w:hanging="927"/>
              <w:rPr>
                <w:sz w:val="21"/>
                <w:lang w:val="en-US"/>
              </w:rPr>
            </w:pPr>
            <w:r>
              <w:rPr>
                <w:rFonts w:hint="eastAsia"/>
                <w:sz w:val="21"/>
                <w:lang w:val="en-US"/>
              </w:rPr>
              <w:t>1</w:t>
            </w:r>
          </w:p>
        </w:tc>
        <w:tc>
          <w:tcPr>
            <w:tcW w:w="3999" w:type="dxa"/>
            <w:vAlign w:val="center"/>
          </w:tcPr>
          <w:p w14:paraId="4D11EAD0" w14:textId="77777777" w:rsidR="006C0139" w:rsidRDefault="00851A7A">
            <w:pPr>
              <w:pStyle w:val="TableParagraph"/>
              <w:jc w:val="both"/>
              <w:rPr>
                <w:sz w:val="21"/>
                <w:lang w:val="en-US"/>
              </w:rPr>
            </w:pPr>
            <w:r>
              <w:rPr>
                <w:rFonts w:hint="eastAsia"/>
                <w:sz w:val="21"/>
                <w:lang w:val="en-US"/>
              </w:rPr>
              <w:t>出厂常规检测功能试验、均流试验必备检测设备</w:t>
            </w:r>
          </w:p>
        </w:tc>
      </w:tr>
    </w:tbl>
    <w:p w14:paraId="54ED14A0" w14:textId="77777777" w:rsidR="006C0139" w:rsidRDefault="006C0139">
      <w:pPr>
        <w:spacing w:line="360" w:lineRule="auto"/>
        <w:ind w:firstLine="454"/>
        <w:jc w:val="both"/>
        <w:rPr>
          <w:b/>
          <w:bCs/>
          <w:color w:val="000000"/>
          <w:sz w:val="24"/>
          <w:szCs w:val="24"/>
          <w:lang w:val="en-US" w:bidi="ar"/>
        </w:rPr>
      </w:pPr>
    </w:p>
    <w:p w14:paraId="263D1AF7" w14:textId="77777777" w:rsidR="006C0139" w:rsidRDefault="00851A7A">
      <w:pPr>
        <w:pStyle w:val="2"/>
        <w:spacing w:before="0" w:after="0" w:line="360" w:lineRule="auto"/>
        <w:rPr>
          <w:rFonts w:ascii="宋体" w:eastAsia="宋体" w:hAnsi="宋体"/>
          <w:sz w:val="24"/>
          <w:szCs w:val="24"/>
          <w:lang w:val="en-US"/>
        </w:rPr>
      </w:pPr>
      <w:r>
        <w:rPr>
          <w:rFonts w:ascii="宋体" w:eastAsia="宋体" w:hAnsi="宋体" w:hint="eastAsia"/>
          <w:sz w:val="24"/>
          <w:szCs w:val="24"/>
          <w:lang w:val="en-US"/>
        </w:rPr>
        <w:t>10.7 交流35kV开关柜</w:t>
      </w:r>
    </w:p>
    <w:p w14:paraId="11402B3C" w14:textId="77777777" w:rsidR="006C0139" w:rsidRDefault="00851A7A">
      <w:pPr>
        <w:spacing w:line="360" w:lineRule="auto"/>
        <w:ind w:firstLine="454"/>
        <w:jc w:val="both"/>
        <w:rPr>
          <w:color w:val="000000"/>
          <w:sz w:val="24"/>
          <w:szCs w:val="24"/>
          <w:lang w:bidi="ar"/>
        </w:rPr>
      </w:pPr>
      <w:r>
        <w:rPr>
          <w:rFonts w:hint="eastAsia"/>
          <w:color w:val="000000"/>
          <w:sz w:val="24"/>
          <w:szCs w:val="24"/>
          <w:lang w:val="en-US" w:bidi="ar"/>
        </w:rPr>
        <w:t>交流35kV</w:t>
      </w:r>
      <w:r>
        <w:rPr>
          <w:rFonts w:hint="eastAsia"/>
          <w:color w:val="000000"/>
          <w:sz w:val="24"/>
          <w:szCs w:val="24"/>
          <w:lang w:bidi="ar"/>
        </w:rPr>
        <w:t>开关柜</w:t>
      </w:r>
      <w:r>
        <w:rPr>
          <w:rFonts w:hint="eastAsia"/>
          <w:color w:val="000000"/>
          <w:sz w:val="24"/>
          <w:szCs w:val="24"/>
          <w:lang w:val="en-US" w:bidi="ar"/>
        </w:rPr>
        <w:t>产品工艺流程：开关柜壳体装配—&gt;联锁装配—&gt;CT装配—&gt;母线装配—&gt;避雷器—&gt;柜内接线—&gt;总体装配。</w:t>
      </w:r>
      <w:r>
        <w:rPr>
          <w:rFonts w:hint="eastAsia"/>
          <w:color w:val="000000"/>
          <w:sz w:val="24"/>
          <w:szCs w:val="24"/>
          <w:lang w:bidi="ar"/>
        </w:rPr>
        <w:t>为了保证产品的质量，每一个环节除了依托标准严格的控制程序及专业经验丰富的人员之外，还需配置专业的工器具。</w:t>
      </w:r>
    </w:p>
    <w:p w14:paraId="65C7446F" w14:textId="77777777" w:rsidR="006C0139" w:rsidRDefault="00851A7A">
      <w:pPr>
        <w:numPr>
          <w:ilvl w:val="0"/>
          <w:numId w:val="7"/>
        </w:numPr>
        <w:spacing w:line="360" w:lineRule="auto"/>
        <w:ind w:leftChars="250" w:left="1030" w:hangingChars="200" w:hanging="480"/>
        <w:jc w:val="both"/>
        <w:rPr>
          <w:color w:val="000000"/>
          <w:sz w:val="24"/>
          <w:szCs w:val="24"/>
          <w:lang w:bidi="ar"/>
        </w:rPr>
      </w:pPr>
      <w:r>
        <w:rPr>
          <w:rFonts w:hint="eastAsia"/>
          <w:color w:val="000000"/>
          <w:sz w:val="24"/>
          <w:szCs w:val="24"/>
          <w:lang w:bidi="ar"/>
        </w:rPr>
        <w:t>产品设计阶段要保证产品的高品质与一致性，需要用到专业的产品设计开发平台；</w:t>
      </w:r>
    </w:p>
    <w:p w14:paraId="28993389" w14:textId="77777777" w:rsidR="006C0139" w:rsidRDefault="00851A7A">
      <w:pPr>
        <w:numPr>
          <w:ilvl w:val="0"/>
          <w:numId w:val="7"/>
        </w:numPr>
        <w:spacing w:line="360" w:lineRule="auto"/>
        <w:ind w:leftChars="250" w:left="1030" w:hangingChars="200" w:hanging="480"/>
        <w:jc w:val="both"/>
        <w:rPr>
          <w:color w:val="000000"/>
          <w:sz w:val="24"/>
          <w:szCs w:val="24"/>
          <w:lang w:bidi="ar"/>
        </w:rPr>
      </w:pPr>
      <w:r>
        <w:rPr>
          <w:rFonts w:hint="eastAsia"/>
          <w:color w:val="000000"/>
          <w:sz w:val="24"/>
          <w:szCs w:val="24"/>
          <w:lang w:bidi="ar"/>
        </w:rPr>
        <w:t>柜体</w:t>
      </w:r>
      <w:r>
        <w:rPr>
          <w:rFonts w:hint="eastAsia"/>
          <w:color w:val="000000"/>
          <w:sz w:val="24"/>
          <w:szCs w:val="24"/>
          <w:lang w:val="en-US" w:bidi="ar"/>
        </w:rPr>
        <w:t>与</w:t>
      </w:r>
      <w:r>
        <w:rPr>
          <w:rFonts w:hint="eastAsia"/>
          <w:color w:val="000000"/>
          <w:sz w:val="24"/>
          <w:szCs w:val="24"/>
          <w:lang w:bidi="ar"/>
        </w:rPr>
        <w:t>元件安装需要力矩紧固工具；</w:t>
      </w:r>
    </w:p>
    <w:p w14:paraId="185AE71D" w14:textId="77777777" w:rsidR="006C0139" w:rsidRDefault="00851A7A">
      <w:pPr>
        <w:numPr>
          <w:ilvl w:val="0"/>
          <w:numId w:val="7"/>
        </w:numPr>
        <w:spacing w:line="360" w:lineRule="auto"/>
        <w:ind w:leftChars="250" w:left="1030" w:hangingChars="200" w:hanging="480"/>
        <w:jc w:val="both"/>
        <w:rPr>
          <w:color w:val="000000"/>
          <w:sz w:val="24"/>
          <w:szCs w:val="24"/>
          <w:lang w:bidi="ar"/>
        </w:rPr>
      </w:pPr>
      <w:r>
        <w:rPr>
          <w:rFonts w:hint="eastAsia"/>
          <w:sz w:val="24"/>
          <w:szCs w:val="24"/>
        </w:rPr>
        <w:t>断路器、三工位开关等开关元件安装在充有绝缘气体的密封气箱内,开关元件的相间和相对地绝缘可靠,开关元件操动机构安装在密封气室外，便于操作和维护</w:t>
      </w:r>
      <w:r>
        <w:rPr>
          <w:rFonts w:hint="eastAsia"/>
          <w:sz w:val="24"/>
          <w:szCs w:val="24"/>
          <w:lang w:val="en-US"/>
        </w:rPr>
        <w:t>，为了确保</w:t>
      </w:r>
      <w:r>
        <w:rPr>
          <w:rFonts w:hint="eastAsia"/>
          <w:sz w:val="24"/>
          <w:szCs w:val="24"/>
        </w:rPr>
        <w:t>气箱</w:t>
      </w:r>
      <w:r>
        <w:rPr>
          <w:rFonts w:hint="eastAsia"/>
          <w:sz w:val="24"/>
          <w:szCs w:val="24"/>
          <w:lang w:val="en-US"/>
        </w:rPr>
        <w:t>充放气体的过程不产生泄露，进而影响设备绝缘性能，需要具备生产设备</w:t>
      </w:r>
      <w:r>
        <w:rPr>
          <w:rFonts w:hint="eastAsia"/>
          <w:sz w:val="24"/>
          <w:szCs w:val="24"/>
        </w:rPr>
        <w:t>气体充放回收装置；</w:t>
      </w:r>
    </w:p>
    <w:p w14:paraId="7260FCED" w14:textId="77777777" w:rsidR="006C0139" w:rsidRDefault="00851A7A">
      <w:pPr>
        <w:numPr>
          <w:ilvl w:val="0"/>
          <w:numId w:val="7"/>
        </w:numPr>
        <w:spacing w:line="360" w:lineRule="auto"/>
        <w:ind w:leftChars="250" w:left="1030" w:hangingChars="200" w:hanging="480"/>
        <w:jc w:val="both"/>
        <w:rPr>
          <w:color w:val="000000"/>
          <w:sz w:val="24"/>
          <w:szCs w:val="24"/>
          <w:lang w:bidi="ar"/>
        </w:rPr>
      </w:pPr>
      <w:r>
        <w:rPr>
          <w:rFonts w:hint="eastAsia"/>
          <w:sz w:val="24"/>
          <w:szCs w:val="24"/>
          <w:lang w:val="en-US"/>
        </w:rPr>
        <w:t>用于气箱焊接的焊接装置；</w:t>
      </w:r>
    </w:p>
    <w:p w14:paraId="0DD4158C" w14:textId="77777777" w:rsidR="006C0139" w:rsidRDefault="00851A7A">
      <w:pPr>
        <w:numPr>
          <w:ilvl w:val="0"/>
          <w:numId w:val="7"/>
        </w:numPr>
        <w:spacing w:line="360" w:lineRule="auto"/>
        <w:ind w:leftChars="250" w:left="1030" w:hangingChars="200" w:hanging="480"/>
        <w:jc w:val="both"/>
        <w:rPr>
          <w:color w:val="000000"/>
          <w:sz w:val="24"/>
          <w:szCs w:val="24"/>
          <w:lang w:val="en-US" w:bidi="ar"/>
        </w:rPr>
      </w:pPr>
      <w:r>
        <w:rPr>
          <w:rFonts w:hint="eastAsia"/>
          <w:color w:val="000000"/>
          <w:sz w:val="24"/>
          <w:szCs w:val="24"/>
          <w:lang w:bidi="ar"/>
        </w:rPr>
        <w:t>开关设备主接地母线应符合GB/T 3906-2020中5.3的规定，接地母线与柜体良好接触，并供直接接地的元器件使用，</w:t>
      </w:r>
      <w:r>
        <w:rPr>
          <w:rFonts w:hint="eastAsia"/>
          <w:color w:val="000000"/>
          <w:sz w:val="24"/>
          <w:szCs w:val="24"/>
          <w:lang w:val="en-US" w:bidi="ar"/>
        </w:rPr>
        <w:t>涉及生产设备母线冲压机、母线折弯机。</w:t>
      </w:r>
    </w:p>
    <w:p w14:paraId="1C4B62AB" w14:textId="77777777" w:rsidR="006C0139" w:rsidRDefault="00851A7A">
      <w:pPr>
        <w:spacing w:line="360" w:lineRule="auto"/>
        <w:ind w:firstLine="454"/>
        <w:jc w:val="both"/>
        <w:rPr>
          <w:sz w:val="24"/>
          <w:szCs w:val="24"/>
          <w:lang w:val="en-US"/>
        </w:rPr>
      </w:pPr>
      <w:r>
        <w:rPr>
          <w:rFonts w:hint="eastAsia"/>
          <w:sz w:val="24"/>
          <w:szCs w:val="24"/>
          <w:lang w:val="en-US"/>
        </w:rPr>
        <w:t>试验设备为开关柜进行常规检测所必备的检测设备：</w:t>
      </w:r>
    </w:p>
    <w:p w14:paraId="1315068D" w14:textId="77777777" w:rsidR="006C0139" w:rsidRDefault="00851A7A">
      <w:pPr>
        <w:numPr>
          <w:ilvl w:val="0"/>
          <w:numId w:val="7"/>
        </w:numPr>
        <w:spacing w:line="360" w:lineRule="auto"/>
        <w:ind w:leftChars="250" w:left="1030" w:hangingChars="200" w:hanging="480"/>
        <w:jc w:val="both"/>
        <w:rPr>
          <w:color w:val="000000"/>
          <w:sz w:val="24"/>
          <w:szCs w:val="24"/>
          <w:lang w:val="en-US" w:bidi="ar"/>
        </w:rPr>
      </w:pPr>
      <w:r>
        <w:rPr>
          <w:rFonts w:hint="eastAsia"/>
          <w:color w:val="000000"/>
          <w:sz w:val="24"/>
          <w:szCs w:val="24"/>
          <w:lang w:bidi="ar"/>
        </w:rPr>
        <w:t>绝缘试验：</w:t>
      </w:r>
      <w:r>
        <w:rPr>
          <w:rFonts w:hint="eastAsia"/>
          <w:color w:val="000000"/>
          <w:sz w:val="24"/>
          <w:szCs w:val="24"/>
          <w:lang w:val="en-US" w:bidi="ar"/>
        </w:rPr>
        <w:t>涉及检测设备“</w:t>
      </w:r>
      <w:r>
        <w:rPr>
          <w:rFonts w:hint="eastAsia"/>
          <w:color w:val="000000"/>
          <w:sz w:val="24"/>
          <w:szCs w:val="24"/>
          <w:lang w:bidi="ar"/>
        </w:rPr>
        <w:t>耐电压测试设备</w:t>
      </w:r>
      <w:r>
        <w:rPr>
          <w:rFonts w:hint="eastAsia"/>
          <w:color w:val="000000"/>
          <w:sz w:val="24"/>
          <w:szCs w:val="24"/>
          <w:lang w:val="en-US" w:bidi="ar"/>
        </w:rPr>
        <w:t>”、“局部放电检测设备”；</w:t>
      </w:r>
    </w:p>
    <w:p w14:paraId="28A90D31" w14:textId="77777777" w:rsidR="006C0139" w:rsidRDefault="00851A7A">
      <w:pPr>
        <w:numPr>
          <w:ilvl w:val="0"/>
          <w:numId w:val="7"/>
        </w:numPr>
        <w:spacing w:line="360" w:lineRule="auto"/>
        <w:ind w:leftChars="250" w:left="1030" w:hangingChars="200" w:hanging="480"/>
        <w:jc w:val="both"/>
        <w:rPr>
          <w:color w:val="000000"/>
          <w:sz w:val="24"/>
          <w:szCs w:val="24"/>
          <w:lang w:val="en-US" w:bidi="ar"/>
        </w:rPr>
      </w:pPr>
      <w:r>
        <w:rPr>
          <w:rFonts w:hint="eastAsia"/>
          <w:color w:val="000000"/>
          <w:sz w:val="24"/>
          <w:szCs w:val="24"/>
          <w:lang w:bidi="ar"/>
        </w:rPr>
        <w:t>回路电阻测量：</w:t>
      </w:r>
      <w:r>
        <w:rPr>
          <w:rFonts w:hint="eastAsia"/>
          <w:color w:val="000000"/>
          <w:sz w:val="24"/>
          <w:szCs w:val="24"/>
          <w:lang w:val="en-US" w:bidi="ar"/>
        </w:rPr>
        <w:t>涉及检测设备“</w:t>
      </w:r>
      <w:r>
        <w:rPr>
          <w:rFonts w:hint="eastAsia"/>
          <w:color w:val="000000"/>
          <w:sz w:val="24"/>
          <w:szCs w:val="24"/>
          <w:lang w:bidi="ar"/>
        </w:rPr>
        <w:t>回路电阻的测量仪</w:t>
      </w:r>
      <w:r>
        <w:rPr>
          <w:rFonts w:hint="eastAsia"/>
          <w:color w:val="000000"/>
          <w:sz w:val="24"/>
          <w:szCs w:val="24"/>
          <w:lang w:val="en-US" w:bidi="ar"/>
        </w:rPr>
        <w:t>”；</w:t>
      </w:r>
    </w:p>
    <w:p w14:paraId="786BCC97" w14:textId="77777777" w:rsidR="006C0139" w:rsidRDefault="00851A7A">
      <w:pPr>
        <w:numPr>
          <w:ilvl w:val="0"/>
          <w:numId w:val="7"/>
        </w:numPr>
        <w:spacing w:line="360" w:lineRule="auto"/>
        <w:ind w:leftChars="250" w:left="1030" w:hangingChars="200" w:hanging="480"/>
        <w:jc w:val="both"/>
        <w:rPr>
          <w:color w:val="000000"/>
          <w:sz w:val="24"/>
          <w:szCs w:val="24"/>
          <w:lang w:val="en-US" w:bidi="ar"/>
        </w:rPr>
      </w:pPr>
      <w:r>
        <w:rPr>
          <w:rFonts w:hint="eastAsia"/>
          <w:color w:val="000000"/>
          <w:sz w:val="24"/>
          <w:szCs w:val="24"/>
          <w:lang w:val="en-US" w:bidi="ar"/>
        </w:rPr>
        <w:t>机械</w:t>
      </w:r>
      <w:r>
        <w:rPr>
          <w:rFonts w:hint="eastAsia"/>
          <w:color w:val="000000"/>
          <w:sz w:val="24"/>
          <w:szCs w:val="24"/>
          <w:lang w:bidi="ar"/>
        </w:rPr>
        <w:t>操作试验：</w:t>
      </w:r>
      <w:r>
        <w:rPr>
          <w:rFonts w:hint="eastAsia"/>
          <w:color w:val="000000"/>
          <w:sz w:val="24"/>
          <w:szCs w:val="24"/>
          <w:lang w:val="en-US" w:bidi="ar"/>
        </w:rPr>
        <w:t>涉及检测设备“</w:t>
      </w:r>
      <w:r>
        <w:rPr>
          <w:rFonts w:hint="eastAsia"/>
          <w:color w:val="000000"/>
          <w:sz w:val="24"/>
          <w:szCs w:val="24"/>
          <w:lang w:bidi="ar"/>
        </w:rPr>
        <w:t>开关机械特性测试仪</w:t>
      </w:r>
      <w:r>
        <w:rPr>
          <w:rFonts w:hint="eastAsia"/>
          <w:color w:val="000000"/>
          <w:sz w:val="24"/>
          <w:szCs w:val="24"/>
          <w:lang w:val="en-US" w:bidi="ar"/>
        </w:rPr>
        <w:t>”；</w:t>
      </w:r>
    </w:p>
    <w:p w14:paraId="5A94BB1C" w14:textId="77777777" w:rsidR="006C0139" w:rsidRDefault="00851A7A">
      <w:pPr>
        <w:numPr>
          <w:ilvl w:val="0"/>
          <w:numId w:val="7"/>
        </w:numPr>
        <w:spacing w:line="360" w:lineRule="auto"/>
        <w:ind w:leftChars="250" w:left="1030" w:hangingChars="200" w:hanging="480"/>
        <w:jc w:val="both"/>
        <w:rPr>
          <w:color w:val="000000"/>
          <w:sz w:val="24"/>
          <w:szCs w:val="24"/>
          <w:lang w:val="en-US" w:bidi="ar"/>
        </w:rPr>
      </w:pPr>
      <w:r>
        <w:rPr>
          <w:rFonts w:hint="eastAsia"/>
          <w:color w:val="000000"/>
          <w:sz w:val="24"/>
          <w:szCs w:val="24"/>
          <w:lang w:bidi="ar"/>
        </w:rPr>
        <w:t>充气隔室</w:t>
      </w:r>
      <w:r>
        <w:rPr>
          <w:rFonts w:hint="eastAsia"/>
          <w:color w:val="000000"/>
          <w:sz w:val="24"/>
          <w:szCs w:val="24"/>
          <w:lang w:val="en-US" w:bidi="ar"/>
        </w:rPr>
        <w:t>的压力耐受试验</w:t>
      </w:r>
      <w:r>
        <w:rPr>
          <w:rFonts w:hint="eastAsia"/>
          <w:color w:val="000000"/>
          <w:sz w:val="24"/>
          <w:szCs w:val="24"/>
          <w:lang w:bidi="ar"/>
        </w:rPr>
        <w:t>和气体状态测量，密封试验：</w:t>
      </w:r>
      <w:r>
        <w:rPr>
          <w:rFonts w:hint="eastAsia"/>
          <w:color w:val="000000"/>
          <w:sz w:val="24"/>
          <w:szCs w:val="24"/>
          <w:lang w:val="en-US" w:bidi="ar"/>
        </w:rPr>
        <w:t>涉及检测设备“</w:t>
      </w:r>
      <w:r>
        <w:rPr>
          <w:rFonts w:hint="eastAsia"/>
          <w:color w:val="000000"/>
          <w:sz w:val="24"/>
          <w:szCs w:val="24"/>
          <w:lang w:bidi="ar"/>
        </w:rPr>
        <w:t>检漏仪</w:t>
      </w:r>
      <w:r>
        <w:rPr>
          <w:rFonts w:hint="eastAsia"/>
          <w:color w:val="000000"/>
          <w:sz w:val="24"/>
          <w:szCs w:val="24"/>
          <w:lang w:val="en-US" w:bidi="ar"/>
        </w:rPr>
        <w:t>”，“</w:t>
      </w:r>
      <w:r>
        <w:rPr>
          <w:rFonts w:hint="eastAsia"/>
          <w:color w:val="000000"/>
          <w:sz w:val="24"/>
          <w:szCs w:val="24"/>
          <w:lang w:bidi="ar"/>
        </w:rPr>
        <w:t>气体组分分析仪</w:t>
      </w:r>
      <w:r>
        <w:rPr>
          <w:rFonts w:hint="eastAsia"/>
          <w:color w:val="000000"/>
          <w:sz w:val="24"/>
          <w:szCs w:val="24"/>
          <w:lang w:val="en-US" w:bidi="ar"/>
        </w:rPr>
        <w:t>”。</w:t>
      </w:r>
    </w:p>
    <w:p w14:paraId="16DAFD90" w14:textId="77777777" w:rsidR="006C0139" w:rsidRDefault="00851A7A">
      <w:pPr>
        <w:spacing w:line="360" w:lineRule="auto"/>
        <w:ind w:firstLine="454"/>
        <w:jc w:val="both"/>
        <w:rPr>
          <w:color w:val="000000"/>
          <w:sz w:val="24"/>
          <w:szCs w:val="24"/>
          <w:lang w:val="en-US" w:bidi="ar"/>
        </w:rPr>
      </w:pPr>
      <w:r>
        <w:rPr>
          <w:rFonts w:hint="eastAsia"/>
          <w:color w:val="000000"/>
          <w:sz w:val="24"/>
          <w:szCs w:val="24"/>
          <w:lang w:val="en-US" w:bidi="ar"/>
        </w:rPr>
        <w:t>另外，断路器、三工位开关都安装在气箱内部，气箱密封前内部元件的安装对于环境要求</w:t>
      </w:r>
      <w:r>
        <w:rPr>
          <w:rFonts w:hint="eastAsia"/>
          <w:color w:val="000000"/>
          <w:sz w:val="24"/>
          <w:szCs w:val="24"/>
          <w:lang w:val="en-US" w:bidi="ar"/>
        </w:rPr>
        <w:lastRenderedPageBreak/>
        <w:t>较高，主要影响整体绝缘性能（气箱里边充有绝缘气体），为确保气箱及组装后整体开关柜的功能、性能，生产厂还需配置“洁净车间”以满足生产环境的要求。</w:t>
      </w:r>
    </w:p>
    <w:p w14:paraId="6A3E2F5D" w14:textId="77777777" w:rsidR="006C0139" w:rsidRDefault="00851A7A">
      <w:pPr>
        <w:pStyle w:val="2"/>
        <w:spacing w:before="0" w:after="0" w:line="360" w:lineRule="auto"/>
        <w:rPr>
          <w:rFonts w:ascii="宋体" w:eastAsia="宋体" w:hAnsi="宋体"/>
          <w:sz w:val="24"/>
          <w:szCs w:val="24"/>
          <w:lang w:val="en-US"/>
        </w:rPr>
      </w:pPr>
      <w:r>
        <w:rPr>
          <w:rFonts w:ascii="宋体" w:eastAsia="宋体" w:hAnsi="宋体" w:hint="eastAsia"/>
          <w:sz w:val="24"/>
          <w:szCs w:val="24"/>
          <w:lang w:val="en-US"/>
        </w:rPr>
        <w:t>10.8 直流电缆</w:t>
      </w:r>
    </w:p>
    <w:p w14:paraId="6EABE982" w14:textId="77777777" w:rsidR="006C0139" w:rsidRDefault="00851A7A">
      <w:pPr>
        <w:spacing w:line="360" w:lineRule="auto"/>
        <w:ind w:firstLine="454"/>
        <w:jc w:val="both"/>
        <w:rPr>
          <w:color w:val="000000"/>
          <w:sz w:val="24"/>
          <w:szCs w:val="24"/>
          <w:lang w:val="en-US" w:bidi="ar"/>
        </w:rPr>
      </w:pPr>
      <w:r>
        <w:rPr>
          <w:rFonts w:hint="eastAsia"/>
          <w:color w:val="000000"/>
          <w:sz w:val="24"/>
          <w:szCs w:val="24"/>
          <w:lang w:val="en-US" w:bidi="ar"/>
        </w:rPr>
        <w:t>通过编制期间调研，目前电缆生产设备中对产品过程质量有重要影响的设备包括：拉丝机组、绞线机组、绝缘挤出机组、护套挤出机组、装铠机组等工艺设备；对于检测/计量设备，主要规定了出厂检测项目中所需的重要设备，包括：导体电阻试验装置、耐压试验装置、热延伸试验装置、厚度/直径测量工具、电缆切片机、线缆冲模削片机、测厚仪、拉力机。</w:t>
      </w:r>
    </w:p>
    <w:p w14:paraId="542A218D" w14:textId="77777777" w:rsidR="006C0139" w:rsidRDefault="00851A7A">
      <w:pPr>
        <w:pStyle w:val="1"/>
        <w:numPr>
          <w:ilvl w:val="0"/>
          <w:numId w:val="1"/>
        </w:numPr>
        <w:spacing w:before="0" w:line="360" w:lineRule="auto"/>
        <w:ind w:left="317"/>
        <w:rPr>
          <w:sz w:val="28"/>
          <w:szCs w:val="28"/>
          <w:lang w:val="en-US"/>
        </w:rPr>
      </w:pPr>
      <w:r>
        <w:rPr>
          <w:rFonts w:hint="eastAsia"/>
          <w:sz w:val="28"/>
          <w:szCs w:val="28"/>
          <w:lang w:val="en-US"/>
        </w:rPr>
        <w:t>检测项目的确定过程及相关分析</w:t>
      </w:r>
    </w:p>
    <w:p w14:paraId="6F560BD7" w14:textId="77777777" w:rsidR="006C0139" w:rsidRDefault="00851A7A">
      <w:pPr>
        <w:pStyle w:val="2"/>
        <w:spacing w:before="0" w:after="0" w:line="360" w:lineRule="auto"/>
        <w:rPr>
          <w:rFonts w:ascii="宋体" w:eastAsia="宋体" w:hAnsi="宋体"/>
          <w:sz w:val="24"/>
          <w:szCs w:val="24"/>
          <w:lang w:val="en-US"/>
        </w:rPr>
      </w:pPr>
      <w:r>
        <w:rPr>
          <w:rFonts w:ascii="宋体" w:eastAsia="宋体" w:hAnsi="宋体" w:hint="eastAsia"/>
          <w:sz w:val="24"/>
          <w:szCs w:val="24"/>
          <w:lang w:val="en-US"/>
        </w:rPr>
        <w:t>11.1 110kV主变压器</w:t>
      </w:r>
    </w:p>
    <w:p w14:paraId="53112D57" w14:textId="77777777" w:rsidR="006C0139" w:rsidRDefault="00851A7A">
      <w:pPr>
        <w:spacing w:line="360" w:lineRule="auto"/>
        <w:ind w:firstLine="454"/>
        <w:jc w:val="both"/>
        <w:rPr>
          <w:color w:val="000000"/>
          <w:sz w:val="24"/>
          <w:szCs w:val="24"/>
          <w:lang w:val="en-US" w:bidi="ar"/>
        </w:rPr>
      </w:pPr>
      <w:r>
        <w:rPr>
          <w:rFonts w:hint="eastAsia"/>
          <w:color w:val="000000"/>
          <w:sz w:val="24"/>
          <w:szCs w:val="24"/>
          <w:lang w:val="en-US" w:bidi="ar"/>
        </w:rPr>
        <w:t>根据GB 1094.1中“11 试验”的要求，液浸式变压器试验主要包括15项例行试验，5项型式试验，15项特殊试验；</w:t>
      </w:r>
    </w:p>
    <w:p w14:paraId="550554B8" w14:textId="77777777" w:rsidR="006C0139" w:rsidRDefault="00851A7A">
      <w:pPr>
        <w:spacing w:line="360" w:lineRule="auto"/>
        <w:ind w:firstLine="454"/>
        <w:jc w:val="both"/>
        <w:rPr>
          <w:color w:val="000000"/>
          <w:sz w:val="24"/>
          <w:szCs w:val="24"/>
          <w:lang w:val="en-US" w:bidi="ar"/>
        </w:rPr>
      </w:pPr>
      <w:r>
        <w:rPr>
          <w:rFonts w:hint="eastAsia"/>
          <w:color w:val="000000"/>
          <w:sz w:val="24"/>
          <w:szCs w:val="24"/>
          <w:lang w:val="en-US" w:bidi="ar"/>
        </w:rPr>
        <w:t>GB/T 6451中“7 110kV电压等级”变压器规定，“除应进行GB 1094.1中所规定的试验项目外，还应进行7.3.2~7.3.9所规定的试验”。该标准除 GB1094.1规定的试验项目外，还包括例行试验5项：“所有绕组线端和分接档位的直流电阻值测量、变压器绝缘电阻和吸收比（R</w:t>
      </w:r>
      <w:r>
        <w:rPr>
          <w:rFonts w:hint="eastAsia"/>
          <w:color w:val="000000"/>
          <w:sz w:val="24"/>
          <w:szCs w:val="24"/>
          <w:vertAlign w:val="subscript"/>
          <w:lang w:val="en-US" w:bidi="ar"/>
        </w:rPr>
        <w:t>60/</w:t>
      </w:r>
      <w:r>
        <w:rPr>
          <w:rFonts w:hint="eastAsia"/>
          <w:color w:val="000000"/>
          <w:sz w:val="24"/>
          <w:szCs w:val="24"/>
          <w:lang w:val="en-US" w:bidi="ar"/>
        </w:rPr>
        <w:t>R</w:t>
      </w:r>
      <w:r>
        <w:rPr>
          <w:rFonts w:hint="eastAsia"/>
          <w:color w:val="000000"/>
          <w:sz w:val="24"/>
          <w:szCs w:val="24"/>
          <w:vertAlign w:val="subscript"/>
          <w:lang w:val="en-US" w:bidi="ar"/>
        </w:rPr>
        <w:t>15</w:t>
      </w:r>
      <w:r>
        <w:rPr>
          <w:rFonts w:hint="eastAsia"/>
          <w:color w:val="000000"/>
          <w:sz w:val="24"/>
          <w:szCs w:val="24"/>
          <w:lang w:val="en-US" w:bidi="ar"/>
        </w:rPr>
        <w:t>）测量、变压器介质损耗因素测量、铁心对地和夹件的绝缘电阻测量、有载分接开关试验合格后的分接开关油室密封试验”，型式试验2项：“温升或过电流试验后的气相色谱分析试验、负压测试”，特殊试验1项：独立调压绕组分接档位的负载损耗值测量。</w:t>
      </w:r>
    </w:p>
    <w:p w14:paraId="4890092F" w14:textId="77777777" w:rsidR="006C0139" w:rsidRDefault="00851A7A">
      <w:pPr>
        <w:spacing w:line="360" w:lineRule="auto"/>
        <w:ind w:firstLine="454"/>
        <w:jc w:val="both"/>
        <w:rPr>
          <w:color w:val="000000"/>
          <w:sz w:val="24"/>
          <w:szCs w:val="24"/>
          <w:lang w:val="en-US" w:bidi="ar"/>
        </w:rPr>
      </w:pPr>
      <w:r>
        <w:rPr>
          <w:rFonts w:hint="eastAsia"/>
          <w:color w:val="000000"/>
          <w:sz w:val="24"/>
          <w:szCs w:val="24"/>
          <w:lang w:val="en-US" w:bidi="ar"/>
        </w:rPr>
        <w:t>综上两个标准要求，合计例行试验20项，型式试验7项，特殊试验16项。</w:t>
      </w:r>
    </w:p>
    <w:p w14:paraId="58BD30F5" w14:textId="77777777" w:rsidR="006C0139" w:rsidRDefault="00851A7A">
      <w:pPr>
        <w:spacing w:line="360" w:lineRule="auto"/>
        <w:ind w:firstLine="454"/>
        <w:jc w:val="both"/>
        <w:rPr>
          <w:color w:val="000000"/>
          <w:sz w:val="24"/>
          <w:szCs w:val="24"/>
          <w:lang w:val="en-US" w:bidi="ar"/>
        </w:rPr>
      </w:pPr>
      <w:r>
        <w:rPr>
          <w:rFonts w:hint="eastAsia"/>
          <w:color w:val="000000"/>
          <w:sz w:val="24"/>
          <w:szCs w:val="24"/>
          <w:lang w:val="en-US" w:bidi="ar"/>
        </w:rPr>
        <w:t>根据编制期间实验室及厂家的调研情况，110kV主变压器产品定型时通常是按照标准中的型式试验+例行试验的合集进行测试；特殊试验为破坏性试验，具有试验周期长、试验成本高等特点，通常一类产品中只做一次，同时特殊试验在业主采购过程中一般并未要求做，仅在纳入供应商目录时可能筛选部分项目按照特定环境要求进行测试。</w:t>
      </w:r>
    </w:p>
    <w:p w14:paraId="6D0BFB85" w14:textId="77777777" w:rsidR="006C0139" w:rsidRDefault="00851A7A">
      <w:pPr>
        <w:spacing w:line="360" w:lineRule="auto"/>
        <w:ind w:firstLine="454"/>
        <w:jc w:val="both"/>
        <w:rPr>
          <w:color w:val="000000"/>
          <w:sz w:val="24"/>
          <w:szCs w:val="24"/>
          <w:lang w:val="en-US" w:bidi="ar"/>
        </w:rPr>
      </w:pPr>
      <w:r>
        <w:rPr>
          <w:rFonts w:hint="eastAsia"/>
          <w:color w:val="000000"/>
          <w:sz w:val="24"/>
          <w:szCs w:val="24"/>
          <w:lang w:val="en-US" w:bidi="ar"/>
        </w:rPr>
        <w:t>综上描述，建议认证型式试验项目为产品标准中“型式试验+例行试验”的合集，共计25项；</w:t>
      </w:r>
    </w:p>
    <w:p w14:paraId="7FBD1952" w14:textId="77777777" w:rsidR="006C0139" w:rsidRDefault="00851A7A">
      <w:pPr>
        <w:spacing w:line="360" w:lineRule="auto"/>
        <w:ind w:firstLine="454"/>
        <w:jc w:val="both"/>
        <w:rPr>
          <w:color w:val="000000"/>
          <w:sz w:val="24"/>
          <w:szCs w:val="24"/>
          <w:lang w:val="en-US" w:bidi="ar"/>
        </w:rPr>
      </w:pPr>
      <w:r>
        <w:rPr>
          <w:rFonts w:hint="eastAsia"/>
          <w:color w:val="000000"/>
          <w:sz w:val="24"/>
          <w:szCs w:val="24"/>
          <w:lang w:val="en-US" w:bidi="ar"/>
        </w:rPr>
        <w:t>常规检测为产品标准中的例行试验项目，共计20项；</w:t>
      </w:r>
    </w:p>
    <w:p w14:paraId="1481504F" w14:textId="77777777" w:rsidR="006C0139" w:rsidRDefault="00851A7A">
      <w:pPr>
        <w:spacing w:line="360" w:lineRule="auto"/>
        <w:ind w:firstLine="454"/>
        <w:jc w:val="both"/>
        <w:rPr>
          <w:color w:val="000000"/>
          <w:sz w:val="24"/>
          <w:szCs w:val="24"/>
          <w:lang w:val="en-US" w:bidi="ar"/>
        </w:rPr>
      </w:pPr>
      <w:r>
        <w:rPr>
          <w:rFonts w:hint="eastAsia"/>
          <w:color w:val="000000"/>
          <w:sz w:val="24"/>
          <w:szCs w:val="24"/>
          <w:lang w:val="en-US" w:bidi="ar"/>
        </w:rPr>
        <w:t>特殊试验可采信已有代表性型号的特殊试验报告，在申请文件中作相关要求：“8）110kV主变压器、牵引整流变压器初次认证时需认证委托人提交代表型号产品的特殊试验报告（报告中应至少包含对应产品标准所要求的特殊试验项点），认证抽样检测不再进行该项试验，复评时不再提交。”</w:t>
      </w:r>
    </w:p>
    <w:p w14:paraId="3FF2A15E" w14:textId="77777777" w:rsidR="006C0139" w:rsidRDefault="00851A7A">
      <w:pPr>
        <w:pStyle w:val="2"/>
        <w:spacing w:before="0" w:after="0" w:line="360" w:lineRule="auto"/>
        <w:rPr>
          <w:rFonts w:ascii="宋体" w:eastAsia="宋体" w:hAnsi="宋体"/>
          <w:sz w:val="24"/>
          <w:szCs w:val="24"/>
          <w:lang w:val="en-US"/>
        </w:rPr>
      </w:pPr>
      <w:r>
        <w:rPr>
          <w:rFonts w:ascii="宋体" w:eastAsia="宋体" w:hAnsi="宋体" w:hint="eastAsia"/>
          <w:sz w:val="24"/>
          <w:szCs w:val="24"/>
          <w:lang w:val="en-US"/>
        </w:rPr>
        <w:lastRenderedPageBreak/>
        <w:t>11.2 牵引整流变压器</w:t>
      </w:r>
    </w:p>
    <w:p w14:paraId="5A25759A" w14:textId="77777777" w:rsidR="006C0139" w:rsidRDefault="00851A7A">
      <w:pPr>
        <w:spacing w:line="360" w:lineRule="auto"/>
        <w:ind w:firstLine="454"/>
        <w:jc w:val="both"/>
        <w:rPr>
          <w:color w:val="000000"/>
          <w:sz w:val="24"/>
          <w:szCs w:val="24"/>
          <w:lang w:val="en-US" w:bidi="ar"/>
        </w:rPr>
      </w:pPr>
      <w:r>
        <w:rPr>
          <w:rFonts w:hint="eastAsia"/>
          <w:color w:val="000000"/>
          <w:sz w:val="24"/>
          <w:szCs w:val="24"/>
          <w:lang w:val="en-US" w:bidi="ar"/>
        </w:rPr>
        <w:t>GB/T 10693及CJ/T 370均明确产品的试验（型式、例行）应符合GB 6450、GB/T 10228、GB/T 18494.1和JB/T 501的规定。</w:t>
      </w:r>
    </w:p>
    <w:p w14:paraId="6A1D88B5" w14:textId="77777777" w:rsidR="006C0139" w:rsidRDefault="00851A7A">
      <w:pPr>
        <w:spacing w:line="360" w:lineRule="auto"/>
        <w:ind w:firstLine="454"/>
        <w:jc w:val="both"/>
        <w:rPr>
          <w:color w:val="000000"/>
          <w:sz w:val="24"/>
          <w:szCs w:val="24"/>
          <w:lang w:val="en-US" w:bidi="ar"/>
        </w:rPr>
      </w:pPr>
      <w:r>
        <w:rPr>
          <w:rFonts w:hint="eastAsia"/>
          <w:color w:val="000000"/>
          <w:sz w:val="24"/>
          <w:szCs w:val="24"/>
          <w:lang w:val="en-US" w:bidi="ar"/>
        </w:rPr>
        <w:t>结合以上标准要求，检测项目主要包括型式试验11项，常规检测8项，特殊试验5项。</w:t>
      </w:r>
    </w:p>
    <w:p w14:paraId="0A1279F3" w14:textId="77777777" w:rsidR="006C0139" w:rsidRDefault="00851A7A">
      <w:pPr>
        <w:spacing w:line="360" w:lineRule="auto"/>
        <w:ind w:firstLine="454"/>
        <w:jc w:val="both"/>
        <w:rPr>
          <w:color w:val="000000"/>
          <w:sz w:val="24"/>
          <w:szCs w:val="24"/>
          <w:lang w:val="en-US" w:bidi="ar"/>
        </w:rPr>
      </w:pPr>
      <w:r>
        <w:rPr>
          <w:rFonts w:hint="eastAsia"/>
          <w:color w:val="000000"/>
          <w:sz w:val="24"/>
          <w:szCs w:val="24"/>
          <w:lang w:val="en-US" w:bidi="ar"/>
        </w:rPr>
        <w:t>特殊试验多为破坏性试验，具有试验周期长、试验成本高等特点，通常一类产品中只做一次，同时特殊试验在业主采购过程中一般并未要求做，仅在纳入供应商目录时可能筛选部分项目按照特定环境要求进行测试。</w:t>
      </w:r>
    </w:p>
    <w:p w14:paraId="01DD0BDD" w14:textId="77777777" w:rsidR="006C0139" w:rsidRDefault="00851A7A">
      <w:pPr>
        <w:spacing w:line="360" w:lineRule="auto"/>
        <w:ind w:firstLine="454"/>
        <w:jc w:val="both"/>
        <w:rPr>
          <w:color w:val="000000"/>
          <w:sz w:val="24"/>
          <w:szCs w:val="24"/>
          <w:lang w:val="en-US" w:bidi="ar"/>
        </w:rPr>
      </w:pPr>
      <w:r>
        <w:rPr>
          <w:rFonts w:hint="eastAsia"/>
          <w:color w:val="000000"/>
          <w:sz w:val="24"/>
          <w:szCs w:val="24"/>
          <w:lang w:val="en-US" w:bidi="ar"/>
        </w:rPr>
        <w:t>综上，建议特殊试验可采信已有代表性型号的特殊试验报告，在申请文件中作相关要求：“8）牵引整流变压器、牵引整流变压器初次认证时需认证委托人提交代表型号产品的特殊试验报告（报告中应至少包含对应产品标准所要求的特殊试验项点），认证抽样检测不再进行该项试验，复评时不再提交。”</w:t>
      </w:r>
    </w:p>
    <w:p w14:paraId="181CD3B0" w14:textId="77777777" w:rsidR="006C0139" w:rsidRDefault="00851A7A">
      <w:pPr>
        <w:pStyle w:val="2"/>
        <w:spacing w:before="0" w:after="0" w:line="360" w:lineRule="auto"/>
        <w:rPr>
          <w:rFonts w:ascii="宋体" w:eastAsia="宋体" w:hAnsi="宋体"/>
          <w:sz w:val="24"/>
          <w:szCs w:val="24"/>
          <w:lang w:val="en-US"/>
        </w:rPr>
      </w:pPr>
      <w:r>
        <w:rPr>
          <w:rFonts w:ascii="宋体" w:eastAsia="宋体" w:hAnsi="宋体" w:hint="eastAsia"/>
          <w:sz w:val="24"/>
          <w:szCs w:val="24"/>
          <w:lang w:val="en-US"/>
        </w:rPr>
        <w:t>11.3 牵引整流器</w:t>
      </w:r>
    </w:p>
    <w:p w14:paraId="24F1B579" w14:textId="77777777" w:rsidR="006C0139" w:rsidRDefault="00851A7A">
      <w:pPr>
        <w:autoSpaceDE/>
        <w:autoSpaceDN/>
        <w:spacing w:line="360" w:lineRule="auto"/>
        <w:ind w:firstLineChars="200" w:firstLine="480"/>
        <w:rPr>
          <w:sz w:val="24"/>
          <w:szCs w:val="24"/>
          <w:lang w:val="en-US"/>
        </w:rPr>
      </w:pPr>
      <w:r>
        <w:rPr>
          <w:rFonts w:hint="eastAsia"/>
          <w:sz w:val="24"/>
          <w:szCs w:val="24"/>
          <w:lang w:val="en-US"/>
        </w:rPr>
        <w:t>整流器型式检测项目及常规检测项目确定说明如下表所示：</w:t>
      </w:r>
    </w:p>
    <w:p w14:paraId="67CBA5B7" w14:textId="77777777" w:rsidR="006C0139" w:rsidRDefault="00851A7A">
      <w:pPr>
        <w:autoSpaceDE/>
        <w:autoSpaceDN/>
        <w:spacing w:line="360" w:lineRule="auto"/>
        <w:ind w:firstLineChars="200" w:firstLine="482"/>
        <w:jc w:val="center"/>
        <w:rPr>
          <w:b/>
          <w:bCs/>
          <w:sz w:val="24"/>
          <w:szCs w:val="24"/>
          <w:shd w:val="clear" w:color="auto" w:fill="FFFFFF"/>
          <w:lang w:val="en-US"/>
        </w:rPr>
      </w:pPr>
      <w:r>
        <w:rPr>
          <w:rFonts w:hint="eastAsia"/>
          <w:b/>
          <w:bCs/>
          <w:sz w:val="24"/>
          <w:szCs w:val="24"/>
          <w:shd w:val="clear" w:color="auto" w:fill="FFFFFF"/>
          <w:lang w:val="en-US"/>
        </w:rPr>
        <w:t>表11-1 牵引整流器</w:t>
      </w:r>
      <w:r>
        <w:rPr>
          <w:b/>
          <w:bCs/>
          <w:sz w:val="24"/>
          <w:szCs w:val="24"/>
          <w:shd w:val="clear" w:color="auto" w:fill="FFFFFF"/>
          <w:lang w:val="en-US"/>
        </w:rPr>
        <w:t>检测项目</w:t>
      </w:r>
      <w:r>
        <w:rPr>
          <w:rFonts w:hint="eastAsia"/>
          <w:b/>
          <w:bCs/>
          <w:sz w:val="24"/>
          <w:szCs w:val="24"/>
          <w:shd w:val="clear" w:color="auto" w:fill="FFFFFF"/>
          <w:lang w:val="en-US"/>
        </w:rPr>
        <w:t>及说明</w:t>
      </w:r>
    </w:p>
    <w:tbl>
      <w:tblPr>
        <w:tblW w:w="499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513"/>
        <w:gridCol w:w="1241"/>
        <w:gridCol w:w="18"/>
        <w:gridCol w:w="2165"/>
        <w:gridCol w:w="1003"/>
        <w:gridCol w:w="1003"/>
        <w:gridCol w:w="1005"/>
        <w:gridCol w:w="2966"/>
      </w:tblGrid>
      <w:tr w:rsidR="006C0139" w14:paraId="24040503" w14:textId="77777777">
        <w:trPr>
          <w:trHeight w:val="330"/>
        </w:trPr>
        <w:tc>
          <w:tcPr>
            <w:tcW w:w="258" w:type="pct"/>
            <w:vAlign w:val="center"/>
          </w:tcPr>
          <w:p w14:paraId="0AA1579E" w14:textId="77777777" w:rsidR="006C0139" w:rsidRDefault="00851A7A">
            <w:pPr>
              <w:pStyle w:val="TableParagraph"/>
              <w:rPr>
                <w:b/>
                <w:bCs/>
                <w:snapToGrid w:val="0"/>
                <w:spacing w:val="-1"/>
                <w:sz w:val="21"/>
                <w:szCs w:val="21"/>
                <w:lang w:val="en-US" w:bidi="ar-SA"/>
              </w:rPr>
            </w:pPr>
            <w:r>
              <w:rPr>
                <w:rFonts w:hint="eastAsia"/>
                <w:b/>
                <w:bCs/>
                <w:snapToGrid w:val="0"/>
                <w:spacing w:val="-1"/>
                <w:sz w:val="21"/>
                <w:szCs w:val="21"/>
                <w:lang w:val="en-US" w:bidi="ar-SA"/>
              </w:rPr>
              <w:t>序号</w:t>
            </w:r>
          </w:p>
        </w:tc>
        <w:tc>
          <w:tcPr>
            <w:tcW w:w="1726" w:type="pct"/>
            <w:gridSpan w:val="3"/>
            <w:vAlign w:val="center"/>
          </w:tcPr>
          <w:p w14:paraId="6AAAFEB8" w14:textId="77777777" w:rsidR="006C0139" w:rsidRDefault="00851A7A">
            <w:pPr>
              <w:pStyle w:val="TableParagraph"/>
              <w:rPr>
                <w:b/>
                <w:bCs/>
                <w:snapToGrid w:val="0"/>
                <w:spacing w:val="-1"/>
                <w:sz w:val="21"/>
                <w:szCs w:val="21"/>
                <w:lang w:val="en-US" w:bidi="ar-SA"/>
              </w:rPr>
            </w:pPr>
            <w:r>
              <w:rPr>
                <w:rFonts w:hint="eastAsia"/>
                <w:b/>
                <w:bCs/>
                <w:snapToGrid w:val="0"/>
                <w:spacing w:val="-1"/>
                <w:sz w:val="21"/>
                <w:szCs w:val="21"/>
                <w:lang w:val="en-US" w:bidi="ar-SA"/>
              </w:rPr>
              <w:t>检测项目</w:t>
            </w:r>
          </w:p>
        </w:tc>
        <w:tc>
          <w:tcPr>
            <w:tcW w:w="506" w:type="pct"/>
            <w:vAlign w:val="center"/>
          </w:tcPr>
          <w:p w14:paraId="3CFACD22" w14:textId="77777777" w:rsidR="006C0139" w:rsidRDefault="00851A7A">
            <w:pPr>
              <w:pStyle w:val="TableParagraph"/>
              <w:rPr>
                <w:b/>
                <w:bCs/>
                <w:snapToGrid w:val="0"/>
                <w:spacing w:val="-1"/>
                <w:sz w:val="21"/>
                <w:szCs w:val="21"/>
                <w:lang w:val="en-US" w:bidi="ar-SA"/>
              </w:rPr>
            </w:pPr>
            <w:r>
              <w:rPr>
                <w:rFonts w:hint="eastAsia"/>
                <w:b/>
                <w:bCs/>
                <w:snapToGrid w:val="0"/>
                <w:spacing w:val="-1"/>
                <w:sz w:val="21"/>
                <w:szCs w:val="21"/>
                <w:lang w:val="en-US" w:bidi="ar-SA"/>
              </w:rPr>
              <w:t>检测</w:t>
            </w:r>
          </w:p>
          <w:p w14:paraId="7C9C6797" w14:textId="77777777" w:rsidR="006C0139" w:rsidRDefault="00851A7A">
            <w:pPr>
              <w:pStyle w:val="TableParagraph"/>
              <w:rPr>
                <w:b/>
                <w:bCs/>
                <w:snapToGrid w:val="0"/>
                <w:spacing w:val="-1"/>
                <w:sz w:val="21"/>
                <w:szCs w:val="21"/>
                <w:lang w:val="en-US" w:bidi="ar-SA"/>
              </w:rPr>
            </w:pPr>
            <w:r>
              <w:rPr>
                <w:rFonts w:hint="eastAsia"/>
                <w:b/>
                <w:bCs/>
                <w:snapToGrid w:val="0"/>
                <w:spacing w:val="-1"/>
                <w:sz w:val="21"/>
                <w:szCs w:val="21"/>
                <w:lang w:val="en-US" w:bidi="ar-SA"/>
              </w:rPr>
              <w:t>类别</w:t>
            </w:r>
          </w:p>
        </w:tc>
        <w:tc>
          <w:tcPr>
            <w:tcW w:w="506" w:type="pct"/>
            <w:vAlign w:val="center"/>
          </w:tcPr>
          <w:p w14:paraId="173F0EAF" w14:textId="77777777" w:rsidR="006C0139" w:rsidRDefault="00851A7A">
            <w:pPr>
              <w:pStyle w:val="TableParagraph"/>
              <w:rPr>
                <w:b/>
                <w:bCs/>
                <w:snapToGrid w:val="0"/>
                <w:spacing w:val="-1"/>
                <w:sz w:val="21"/>
                <w:szCs w:val="21"/>
                <w:lang w:val="en-US" w:bidi="ar-SA"/>
              </w:rPr>
            </w:pPr>
            <w:r>
              <w:rPr>
                <w:rFonts w:hint="eastAsia"/>
                <w:b/>
                <w:bCs/>
                <w:snapToGrid w:val="0"/>
                <w:spacing w:val="-1"/>
                <w:sz w:val="21"/>
                <w:szCs w:val="21"/>
                <w:lang w:val="en-US" w:bidi="ar-SA"/>
              </w:rPr>
              <w:t>型式</w:t>
            </w:r>
          </w:p>
          <w:p w14:paraId="692308BE" w14:textId="77777777" w:rsidR="006C0139" w:rsidRDefault="00851A7A">
            <w:pPr>
              <w:pStyle w:val="TableParagraph"/>
              <w:rPr>
                <w:b/>
                <w:bCs/>
                <w:snapToGrid w:val="0"/>
                <w:spacing w:val="-1"/>
                <w:sz w:val="21"/>
                <w:szCs w:val="21"/>
                <w:lang w:val="en-US" w:bidi="ar-SA"/>
              </w:rPr>
            </w:pPr>
            <w:r>
              <w:rPr>
                <w:rFonts w:hint="eastAsia"/>
                <w:b/>
                <w:bCs/>
                <w:snapToGrid w:val="0"/>
                <w:spacing w:val="-1"/>
                <w:sz w:val="21"/>
                <w:szCs w:val="21"/>
                <w:lang w:val="en-US" w:bidi="ar-SA"/>
              </w:rPr>
              <w:t>检测</w:t>
            </w:r>
          </w:p>
        </w:tc>
        <w:tc>
          <w:tcPr>
            <w:tcW w:w="507" w:type="pct"/>
            <w:vAlign w:val="center"/>
          </w:tcPr>
          <w:p w14:paraId="00135192" w14:textId="77777777" w:rsidR="006C0139" w:rsidRDefault="00851A7A">
            <w:pPr>
              <w:pStyle w:val="TableParagraph"/>
              <w:rPr>
                <w:b/>
                <w:bCs/>
                <w:snapToGrid w:val="0"/>
                <w:spacing w:val="-1"/>
                <w:sz w:val="21"/>
                <w:szCs w:val="21"/>
                <w:lang w:val="en-US" w:bidi="ar-SA"/>
              </w:rPr>
            </w:pPr>
            <w:r>
              <w:rPr>
                <w:rFonts w:hint="eastAsia"/>
                <w:b/>
                <w:bCs/>
                <w:snapToGrid w:val="0"/>
                <w:spacing w:val="-1"/>
                <w:sz w:val="21"/>
                <w:szCs w:val="21"/>
                <w:lang w:val="en-US" w:bidi="ar-SA"/>
              </w:rPr>
              <w:t>常规</w:t>
            </w:r>
          </w:p>
          <w:p w14:paraId="002CFAC7" w14:textId="77777777" w:rsidR="006C0139" w:rsidRDefault="00851A7A">
            <w:pPr>
              <w:pStyle w:val="TableParagraph"/>
              <w:rPr>
                <w:b/>
                <w:bCs/>
                <w:snapToGrid w:val="0"/>
                <w:spacing w:val="-1"/>
                <w:sz w:val="21"/>
                <w:szCs w:val="21"/>
                <w:lang w:val="en-US" w:bidi="ar-SA"/>
              </w:rPr>
            </w:pPr>
            <w:r>
              <w:rPr>
                <w:rFonts w:hint="eastAsia"/>
                <w:b/>
                <w:bCs/>
                <w:snapToGrid w:val="0"/>
                <w:spacing w:val="-1"/>
                <w:sz w:val="21"/>
                <w:szCs w:val="21"/>
                <w:lang w:val="en-US" w:bidi="ar-SA"/>
              </w:rPr>
              <w:t>检测</w:t>
            </w:r>
          </w:p>
        </w:tc>
        <w:tc>
          <w:tcPr>
            <w:tcW w:w="1493" w:type="pct"/>
            <w:vAlign w:val="center"/>
          </w:tcPr>
          <w:p w14:paraId="589D4244" w14:textId="77777777" w:rsidR="006C0139" w:rsidRDefault="00851A7A">
            <w:pPr>
              <w:pStyle w:val="TableParagraph"/>
              <w:rPr>
                <w:b/>
                <w:bCs/>
                <w:snapToGrid w:val="0"/>
                <w:spacing w:val="-1"/>
                <w:sz w:val="21"/>
                <w:szCs w:val="21"/>
                <w:lang w:val="en-US" w:bidi="ar-SA"/>
              </w:rPr>
            </w:pPr>
            <w:r>
              <w:rPr>
                <w:rFonts w:hint="eastAsia"/>
                <w:b/>
                <w:bCs/>
                <w:snapToGrid w:val="0"/>
                <w:spacing w:val="-1"/>
                <w:sz w:val="21"/>
                <w:szCs w:val="21"/>
                <w:lang w:val="en-US" w:bidi="ar-SA"/>
              </w:rPr>
              <w:t>备 注</w:t>
            </w:r>
          </w:p>
        </w:tc>
      </w:tr>
      <w:tr w:rsidR="006C0139" w14:paraId="22E6EDC6" w14:textId="77777777">
        <w:trPr>
          <w:trHeight w:val="326"/>
        </w:trPr>
        <w:tc>
          <w:tcPr>
            <w:tcW w:w="258" w:type="pct"/>
            <w:vAlign w:val="center"/>
          </w:tcPr>
          <w:p w14:paraId="49410E7E" w14:textId="77777777" w:rsidR="006C0139" w:rsidRDefault="006C0139">
            <w:pPr>
              <w:pStyle w:val="TableParagraph"/>
              <w:numPr>
                <w:ilvl w:val="0"/>
                <w:numId w:val="8"/>
              </w:numPr>
              <w:rPr>
                <w:sz w:val="21"/>
                <w:lang w:val="en-US"/>
              </w:rPr>
            </w:pPr>
          </w:p>
        </w:tc>
        <w:tc>
          <w:tcPr>
            <w:tcW w:w="626" w:type="pct"/>
            <w:vMerge w:val="restart"/>
            <w:tcBorders>
              <w:right w:val="single" w:sz="4" w:space="0" w:color="auto"/>
            </w:tcBorders>
            <w:vAlign w:val="center"/>
          </w:tcPr>
          <w:p w14:paraId="5FD5DFC6" w14:textId="77777777" w:rsidR="006C0139" w:rsidRDefault="00851A7A">
            <w:pPr>
              <w:widowControl/>
              <w:jc w:val="center"/>
              <w:textAlignment w:val="bottom"/>
              <w:rPr>
                <w:snapToGrid w:val="0"/>
                <w:lang w:val="en-US" w:bidi="ar"/>
              </w:rPr>
            </w:pPr>
            <w:r>
              <w:rPr>
                <w:rFonts w:hint="eastAsia"/>
                <w:sz w:val="21"/>
                <w:szCs w:val="21"/>
                <w:lang w:val="en-US"/>
              </w:rPr>
              <w:t>外观检验</w:t>
            </w:r>
          </w:p>
        </w:tc>
        <w:tc>
          <w:tcPr>
            <w:tcW w:w="1099" w:type="pct"/>
            <w:gridSpan w:val="2"/>
            <w:tcBorders>
              <w:left w:val="single" w:sz="4" w:space="0" w:color="auto"/>
            </w:tcBorders>
            <w:vAlign w:val="center"/>
          </w:tcPr>
          <w:p w14:paraId="2AF68D44" w14:textId="77777777" w:rsidR="006C0139" w:rsidRDefault="00851A7A">
            <w:pPr>
              <w:widowControl/>
              <w:autoSpaceDE/>
              <w:autoSpaceDN/>
              <w:ind w:leftChars="50" w:left="110"/>
              <w:jc w:val="center"/>
              <w:textAlignment w:val="bottom"/>
              <w:rPr>
                <w:sz w:val="21"/>
                <w:szCs w:val="21"/>
                <w:lang w:val="en-US"/>
              </w:rPr>
            </w:pPr>
            <w:r>
              <w:rPr>
                <w:rFonts w:hint="eastAsia"/>
                <w:kern w:val="2"/>
                <w:sz w:val="21"/>
                <w:szCs w:val="21"/>
                <w:lang w:val="en-US" w:bidi="ar-SA"/>
              </w:rPr>
              <w:t>外观检查</w:t>
            </w:r>
          </w:p>
        </w:tc>
        <w:tc>
          <w:tcPr>
            <w:tcW w:w="506" w:type="pct"/>
            <w:vAlign w:val="center"/>
          </w:tcPr>
          <w:p w14:paraId="4F96377A" w14:textId="77777777" w:rsidR="006C0139" w:rsidRDefault="00851A7A">
            <w:pPr>
              <w:spacing w:before="34"/>
              <w:ind w:left="14"/>
              <w:jc w:val="center"/>
              <w:rPr>
                <w:snapToGrid w:val="0"/>
                <w:sz w:val="21"/>
                <w:szCs w:val="21"/>
                <w:lang w:val="en-US" w:bidi="ar-SA"/>
              </w:rPr>
            </w:pPr>
            <w:r>
              <w:rPr>
                <w:rFonts w:hint="eastAsia"/>
                <w:sz w:val="21"/>
                <w:szCs w:val="21"/>
                <w:lang w:val="en-US"/>
              </w:rPr>
              <w:t>B</w:t>
            </w:r>
          </w:p>
        </w:tc>
        <w:tc>
          <w:tcPr>
            <w:tcW w:w="506" w:type="pct"/>
            <w:vAlign w:val="center"/>
          </w:tcPr>
          <w:p w14:paraId="50DB31FD" w14:textId="77777777" w:rsidR="006C0139" w:rsidRDefault="00851A7A">
            <w:pPr>
              <w:spacing w:before="34"/>
              <w:ind w:left="11"/>
              <w:jc w:val="center"/>
              <w:rPr>
                <w:snapToGrid w:val="0"/>
                <w:sz w:val="21"/>
                <w:szCs w:val="21"/>
                <w:lang w:val="en-US" w:bidi="ar-SA"/>
              </w:rPr>
            </w:pPr>
            <w:r>
              <w:rPr>
                <w:rFonts w:hint="eastAsia"/>
                <w:snapToGrid w:val="0"/>
                <w:sz w:val="21"/>
                <w:szCs w:val="21"/>
                <w:lang w:val="en-US" w:bidi="ar"/>
              </w:rPr>
              <w:t>√</w:t>
            </w:r>
          </w:p>
        </w:tc>
        <w:tc>
          <w:tcPr>
            <w:tcW w:w="507" w:type="pct"/>
            <w:vAlign w:val="center"/>
          </w:tcPr>
          <w:p w14:paraId="04199B9E" w14:textId="77777777" w:rsidR="006C0139" w:rsidRDefault="00851A7A">
            <w:pPr>
              <w:pStyle w:val="TableParagraph"/>
              <w:spacing w:before="29"/>
              <w:rPr>
                <w:snapToGrid w:val="0"/>
                <w:sz w:val="21"/>
                <w:szCs w:val="21"/>
                <w:highlight w:val="yellow"/>
                <w:lang w:val="en-US" w:bidi="ar-SA"/>
              </w:rPr>
            </w:pPr>
            <w:r>
              <w:rPr>
                <w:rFonts w:hint="eastAsia"/>
                <w:snapToGrid w:val="0"/>
                <w:sz w:val="21"/>
                <w:szCs w:val="21"/>
                <w:lang w:val="en-US" w:bidi="ar"/>
              </w:rPr>
              <w:t>√</w:t>
            </w:r>
          </w:p>
        </w:tc>
        <w:tc>
          <w:tcPr>
            <w:tcW w:w="1493" w:type="pct"/>
            <w:vMerge w:val="restart"/>
            <w:vAlign w:val="center"/>
          </w:tcPr>
          <w:p w14:paraId="6573B4AB" w14:textId="77777777" w:rsidR="006C0139" w:rsidRDefault="00851A7A">
            <w:pPr>
              <w:pStyle w:val="TableParagraph"/>
              <w:spacing w:before="34"/>
              <w:ind w:left="11"/>
              <w:jc w:val="left"/>
              <w:rPr>
                <w:sz w:val="21"/>
              </w:rPr>
            </w:pPr>
            <w:r>
              <w:rPr>
                <w:rFonts w:hint="eastAsia"/>
                <w:sz w:val="21"/>
                <w:szCs w:val="21"/>
                <w:lang w:val="en-US"/>
              </w:rPr>
              <w:t>GB/T 3859.1第7.1.3条要求以及第8章，不影响功能，归为B类</w:t>
            </w:r>
          </w:p>
        </w:tc>
      </w:tr>
      <w:tr w:rsidR="006C0139" w14:paraId="3C3C2AD9" w14:textId="77777777">
        <w:trPr>
          <w:trHeight w:val="326"/>
        </w:trPr>
        <w:tc>
          <w:tcPr>
            <w:tcW w:w="258" w:type="pct"/>
            <w:vAlign w:val="center"/>
          </w:tcPr>
          <w:p w14:paraId="103C7CC1" w14:textId="77777777" w:rsidR="006C0139" w:rsidRDefault="006C0139">
            <w:pPr>
              <w:pStyle w:val="TableParagraph"/>
              <w:numPr>
                <w:ilvl w:val="0"/>
                <w:numId w:val="8"/>
              </w:numPr>
              <w:rPr>
                <w:sz w:val="21"/>
                <w:lang w:val="en-US"/>
              </w:rPr>
            </w:pPr>
          </w:p>
        </w:tc>
        <w:tc>
          <w:tcPr>
            <w:tcW w:w="626" w:type="pct"/>
            <w:vMerge/>
            <w:tcBorders>
              <w:right w:val="single" w:sz="4" w:space="0" w:color="auto"/>
            </w:tcBorders>
            <w:vAlign w:val="center"/>
          </w:tcPr>
          <w:p w14:paraId="7B8AB7F3" w14:textId="77777777" w:rsidR="006C0139" w:rsidRDefault="006C0139">
            <w:pPr>
              <w:widowControl/>
              <w:jc w:val="center"/>
              <w:textAlignment w:val="bottom"/>
              <w:rPr>
                <w:sz w:val="21"/>
                <w:szCs w:val="21"/>
                <w:lang w:val="en-US"/>
              </w:rPr>
            </w:pPr>
          </w:p>
        </w:tc>
        <w:tc>
          <w:tcPr>
            <w:tcW w:w="1099" w:type="pct"/>
            <w:gridSpan w:val="2"/>
            <w:tcBorders>
              <w:left w:val="single" w:sz="4" w:space="0" w:color="auto"/>
            </w:tcBorders>
            <w:vAlign w:val="center"/>
          </w:tcPr>
          <w:p w14:paraId="13BFDC31" w14:textId="77777777" w:rsidR="006C0139" w:rsidRDefault="00851A7A">
            <w:pPr>
              <w:widowControl/>
              <w:autoSpaceDE/>
              <w:autoSpaceDN/>
              <w:ind w:leftChars="50" w:left="110"/>
              <w:jc w:val="center"/>
              <w:textAlignment w:val="bottom"/>
              <w:rPr>
                <w:sz w:val="21"/>
                <w:szCs w:val="21"/>
                <w:lang w:val="en-US"/>
              </w:rPr>
            </w:pPr>
            <w:r>
              <w:rPr>
                <w:rFonts w:hint="eastAsia"/>
                <w:snapToGrid w:val="0"/>
                <w:sz w:val="21"/>
                <w:szCs w:val="21"/>
                <w:lang w:val="en-US" w:bidi="ar"/>
              </w:rPr>
              <w:t>尺寸检查</w:t>
            </w:r>
          </w:p>
        </w:tc>
        <w:tc>
          <w:tcPr>
            <w:tcW w:w="506" w:type="pct"/>
            <w:vAlign w:val="center"/>
          </w:tcPr>
          <w:p w14:paraId="426F0178" w14:textId="77777777" w:rsidR="006C0139" w:rsidRDefault="00851A7A">
            <w:pPr>
              <w:spacing w:before="34"/>
              <w:ind w:left="14"/>
              <w:jc w:val="center"/>
              <w:rPr>
                <w:sz w:val="21"/>
                <w:lang w:val="en-US"/>
              </w:rPr>
            </w:pPr>
            <w:r>
              <w:rPr>
                <w:rFonts w:hint="eastAsia"/>
                <w:sz w:val="21"/>
                <w:szCs w:val="21"/>
                <w:lang w:val="en-US"/>
              </w:rPr>
              <w:t>B</w:t>
            </w:r>
          </w:p>
        </w:tc>
        <w:tc>
          <w:tcPr>
            <w:tcW w:w="506" w:type="pct"/>
            <w:vAlign w:val="center"/>
          </w:tcPr>
          <w:p w14:paraId="37981EE1" w14:textId="77777777" w:rsidR="006C0139" w:rsidRDefault="00851A7A">
            <w:pPr>
              <w:spacing w:before="34"/>
              <w:ind w:left="11"/>
              <w:jc w:val="center"/>
              <w:rPr>
                <w:snapToGrid w:val="0"/>
                <w:lang w:val="en-US" w:bidi="ar"/>
              </w:rPr>
            </w:pPr>
            <w:r>
              <w:rPr>
                <w:rFonts w:hint="eastAsia"/>
                <w:snapToGrid w:val="0"/>
                <w:sz w:val="21"/>
                <w:szCs w:val="21"/>
                <w:lang w:val="en-US" w:bidi="ar"/>
              </w:rPr>
              <w:t>√</w:t>
            </w:r>
          </w:p>
        </w:tc>
        <w:tc>
          <w:tcPr>
            <w:tcW w:w="507" w:type="pct"/>
            <w:vAlign w:val="center"/>
          </w:tcPr>
          <w:p w14:paraId="61E55FC0" w14:textId="77777777" w:rsidR="006C0139" w:rsidRDefault="006C0139">
            <w:pPr>
              <w:pStyle w:val="TableParagraph"/>
              <w:rPr>
                <w:snapToGrid w:val="0"/>
                <w:lang w:val="en-US" w:bidi="ar"/>
              </w:rPr>
            </w:pPr>
          </w:p>
        </w:tc>
        <w:tc>
          <w:tcPr>
            <w:tcW w:w="1493" w:type="pct"/>
            <w:vMerge/>
            <w:vAlign w:val="center"/>
          </w:tcPr>
          <w:p w14:paraId="37972390" w14:textId="77777777" w:rsidR="006C0139" w:rsidRDefault="006C0139">
            <w:pPr>
              <w:pStyle w:val="TableParagraph"/>
              <w:spacing w:before="34"/>
              <w:ind w:left="11"/>
              <w:rPr>
                <w:sz w:val="21"/>
                <w:szCs w:val="21"/>
                <w:lang w:val="en-US"/>
              </w:rPr>
            </w:pPr>
          </w:p>
        </w:tc>
      </w:tr>
      <w:tr w:rsidR="006C0139" w14:paraId="36C0857E" w14:textId="77777777">
        <w:trPr>
          <w:trHeight w:val="326"/>
        </w:trPr>
        <w:tc>
          <w:tcPr>
            <w:tcW w:w="258" w:type="pct"/>
            <w:vAlign w:val="center"/>
          </w:tcPr>
          <w:p w14:paraId="6B449102" w14:textId="77777777" w:rsidR="006C0139" w:rsidRDefault="006C0139">
            <w:pPr>
              <w:pStyle w:val="TableParagraph"/>
              <w:numPr>
                <w:ilvl w:val="0"/>
                <w:numId w:val="8"/>
              </w:numPr>
              <w:rPr>
                <w:sz w:val="21"/>
                <w:lang w:val="en-US"/>
              </w:rPr>
            </w:pPr>
          </w:p>
        </w:tc>
        <w:tc>
          <w:tcPr>
            <w:tcW w:w="626" w:type="pct"/>
            <w:vMerge/>
            <w:tcBorders>
              <w:right w:val="single" w:sz="4" w:space="0" w:color="auto"/>
            </w:tcBorders>
            <w:vAlign w:val="center"/>
          </w:tcPr>
          <w:p w14:paraId="407BF330" w14:textId="77777777" w:rsidR="006C0139" w:rsidRDefault="006C0139">
            <w:pPr>
              <w:widowControl/>
              <w:jc w:val="center"/>
              <w:textAlignment w:val="bottom"/>
              <w:rPr>
                <w:sz w:val="21"/>
                <w:szCs w:val="21"/>
                <w:lang w:val="en-US"/>
              </w:rPr>
            </w:pPr>
          </w:p>
        </w:tc>
        <w:tc>
          <w:tcPr>
            <w:tcW w:w="1099" w:type="pct"/>
            <w:gridSpan w:val="2"/>
            <w:tcBorders>
              <w:left w:val="single" w:sz="4" w:space="0" w:color="auto"/>
            </w:tcBorders>
            <w:vAlign w:val="center"/>
          </w:tcPr>
          <w:p w14:paraId="6E2D3CD8" w14:textId="77777777" w:rsidR="006C0139" w:rsidRDefault="00851A7A">
            <w:pPr>
              <w:widowControl/>
              <w:autoSpaceDE/>
              <w:autoSpaceDN/>
              <w:ind w:leftChars="50" w:left="110"/>
              <w:jc w:val="center"/>
              <w:textAlignment w:val="bottom"/>
              <w:rPr>
                <w:sz w:val="21"/>
                <w:szCs w:val="21"/>
                <w:lang w:val="en-US"/>
              </w:rPr>
            </w:pPr>
            <w:r>
              <w:rPr>
                <w:rFonts w:hint="eastAsia"/>
                <w:snapToGrid w:val="0"/>
                <w:sz w:val="21"/>
                <w:szCs w:val="21"/>
                <w:lang w:val="en-US" w:bidi="ar"/>
              </w:rPr>
              <w:t>标志检查</w:t>
            </w:r>
          </w:p>
        </w:tc>
        <w:tc>
          <w:tcPr>
            <w:tcW w:w="506" w:type="pct"/>
            <w:vAlign w:val="center"/>
          </w:tcPr>
          <w:p w14:paraId="58842473" w14:textId="77777777" w:rsidR="006C0139" w:rsidRDefault="00851A7A">
            <w:pPr>
              <w:spacing w:before="34"/>
              <w:ind w:left="14"/>
              <w:jc w:val="center"/>
              <w:rPr>
                <w:sz w:val="21"/>
                <w:lang w:val="en-US"/>
              </w:rPr>
            </w:pPr>
            <w:r>
              <w:rPr>
                <w:rFonts w:hint="eastAsia"/>
                <w:sz w:val="21"/>
                <w:szCs w:val="21"/>
                <w:lang w:val="en-US"/>
              </w:rPr>
              <w:t>B</w:t>
            </w:r>
          </w:p>
        </w:tc>
        <w:tc>
          <w:tcPr>
            <w:tcW w:w="506" w:type="pct"/>
            <w:vAlign w:val="center"/>
          </w:tcPr>
          <w:p w14:paraId="607744E3" w14:textId="77777777" w:rsidR="006C0139" w:rsidRDefault="00851A7A">
            <w:pPr>
              <w:spacing w:before="34"/>
              <w:ind w:left="11"/>
              <w:jc w:val="center"/>
              <w:rPr>
                <w:snapToGrid w:val="0"/>
                <w:lang w:val="en-US" w:bidi="ar"/>
              </w:rPr>
            </w:pPr>
            <w:r>
              <w:rPr>
                <w:rFonts w:hint="eastAsia"/>
                <w:snapToGrid w:val="0"/>
                <w:sz w:val="21"/>
                <w:szCs w:val="21"/>
                <w:lang w:val="en-US" w:bidi="ar"/>
              </w:rPr>
              <w:t>√</w:t>
            </w:r>
          </w:p>
        </w:tc>
        <w:tc>
          <w:tcPr>
            <w:tcW w:w="507" w:type="pct"/>
            <w:vAlign w:val="center"/>
          </w:tcPr>
          <w:p w14:paraId="5A9AB4FF" w14:textId="77777777" w:rsidR="006C0139" w:rsidRDefault="00851A7A">
            <w:pPr>
              <w:pStyle w:val="TableParagraph"/>
              <w:spacing w:before="29"/>
              <w:rPr>
                <w:snapToGrid w:val="0"/>
                <w:lang w:val="en-US" w:bidi="ar"/>
              </w:rPr>
            </w:pPr>
            <w:r>
              <w:rPr>
                <w:rFonts w:hint="eastAsia"/>
                <w:snapToGrid w:val="0"/>
                <w:sz w:val="21"/>
                <w:szCs w:val="21"/>
                <w:lang w:val="en-US" w:bidi="ar"/>
              </w:rPr>
              <w:t>√</w:t>
            </w:r>
          </w:p>
        </w:tc>
        <w:tc>
          <w:tcPr>
            <w:tcW w:w="1493" w:type="pct"/>
            <w:vMerge/>
            <w:vAlign w:val="center"/>
          </w:tcPr>
          <w:p w14:paraId="7C1E7020" w14:textId="77777777" w:rsidR="006C0139" w:rsidRDefault="006C0139">
            <w:pPr>
              <w:pStyle w:val="TableParagraph"/>
              <w:spacing w:before="34"/>
              <w:ind w:left="11"/>
              <w:rPr>
                <w:sz w:val="21"/>
                <w:szCs w:val="21"/>
                <w:lang w:val="en-US"/>
              </w:rPr>
            </w:pPr>
          </w:p>
        </w:tc>
      </w:tr>
      <w:tr w:rsidR="006C0139" w14:paraId="6ED6E4E0" w14:textId="77777777">
        <w:trPr>
          <w:trHeight w:val="330"/>
        </w:trPr>
        <w:tc>
          <w:tcPr>
            <w:tcW w:w="258" w:type="pct"/>
            <w:vAlign w:val="center"/>
          </w:tcPr>
          <w:p w14:paraId="12CE1502" w14:textId="77777777" w:rsidR="006C0139" w:rsidRDefault="006C0139">
            <w:pPr>
              <w:pStyle w:val="TableParagraph"/>
              <w:numPr>
                <w:ilvl w:val="0"/>
                <w:numId w:val="8"/>
              </w:numPr>
              <w:rPr>
                <w:sz w:val="21"/>
                <w:lang w:val="en-US"/>
              </w:rPr>
            </w:pPr>
          </w:p>
        </w:tc>
        <w:tc>
          <w:tcPr>
            <w:tcW w:w="1726" w:type="pct"/>
            <w:gridSpan w:val="3"/>
            <w:vAlign w:val="center"/>
          </w:tcPr>
          <w:p w14:paraId="0708A63A" w14:textId="77777777" w:rsidR="006C0139" w:rsidRDefault="00851A7A">
            <w:pPr>
              <w:ind w:left="57"/>
              <w:jc w:val="center"/>
              <w:rPr>
                <w:sz w:val="21"/>
                <w:szCs w:val="21"/>
                <w:lang w:val="en-US"/>
              </w:rPr>
            </w:pPr>
            <w:r>
              <w:rPr>
                <w:rFonts w:hint="eastAsia"/>
                <w:sz w:val="21"/>
                <w:szCs w:val="21"/>
                <w:lang w:val="en-US"/>
              </w:rPr>
              <w:t>IP防护等级试验</w:t>
            </w:r>
          </w:p>
        </w:tc>
        <w:tc>
          <w:tcPr>
            <w:tcW w:w="506" w:type="pct"/>
            <w:vAlign w:val="center"/>
          </w:tcPr>
          <w:p w14:paraId="71DDB0E5" w14:textId="77777777" w:rsidR="006C0139" w:rsidRDefault="00851A7A">
            <w:pPr>
              <w:spacing w:before="34"/>
              <w:ind w:left="14"/>
              <w:jc w:val="center"/>
              <w:rPr>
                <w:snapToGrid w:val="0"/>
                <w:sz w:val="21"/>
                <w:szCs w:val="21"/>
                <w:highlight w:val="yellow"/>
                <w:lang w:val="en-US" w:bidi="ar-SA"/>
              </w:rPr>
            </w:pPr>
            <w:r>
              <w:rPr>
                <w:rFonts w:hint="eastAsia"/>
                <w:sz w:val="21"/>
                <w:lang w:val="en-US"/>
              </w:rPr>
              <w:t>A</w:t>
            </w:r>
          </w:p>
        </w:tc>
        <w:tc>
          <w:tcPr>
            <w:tcW w:w="506" w:type="pct"/>
            <w:vAlign w:val="center"/>
          </w:tcPr>
          <w:p w14:paraId="60D83960" w14:textId="77777777" w:rsidR="006C0139" w:rsidRDefault="00851A7A">
            <w:pPr>
              <w:spacing w:before="34"/>
              <w:ind w:left="11"/>
              <w:jc w:val="center"/>
              <w:rPr>
                <w:snapToGrid w:val="0"/>
                <w:sz w:val="21"/>
                <w:szCs w:val="21"/>
                <w:highlight w:val="yellow"/>
                <w:lang w:val="en-US" w:bidi="ar-SA"/>
              </w:rPr>
            </w:pPr>
            <w:r>
              <w:rPr>
                <w:rFonts w:hint="eastAsia"/>
                <w:snapToGrid w:val="0"/>
                <w:lang w:val="en-US" w:bidi="ar"/>
              </w:rPr>
              <w:t>√</w:t>
            </w:r>
          </w:p>
        </w:tc>
        <w:tc>
          <w:tcPr>
            <w:tcW w:w="507" w:type="pct"/>
            <w:vAlign w:val="center"/>
          </w:tcPr>
          <w:p w14:paraId="621DFF33" w14:textId="77777777" w:rsidR="006C0139" w:rsidRDefault="006C0139">
            <w:pPr>
              <w:pStyle w:val="TableParagraph"/>
              <w:spacing w:before="29"/>
              <w:rPr>
                <w:snapToGrid w:val="0"/>
                <w:sz w:val="21"/>
                <w:szCs w:val="21"/>
                <w:highlight w:val="yellow"/>
                <w:lang w:val="en-US" w:bidi="ar-SA"/>
              </w:rPr>
            </w:pPr>
          </w:p>
        </w:tc>
        <w:tc>
          <w:tcPr>
            <w:tcW w:w="1493" w:type="pct"/>
            <w:vAlign w:val="center"/>
          </w:tcPr>
          <w:p w14:paraId="33D433E0" w14:textId="77777777" w:rsidR="006C0139" w:rsidRDefault="00851A7A">
            <w:pPr>
              <w:pStyle w:val="TableParagraph"/>
              <w:autoSpaceDE/>
              <w:autoSpaceDN/>
              <w:spacing w:before="34"/>
              <w:ind w:left="11"/>
              <w:jc w:val="left"/>
              <w:rPr>
                <w:kern w:val="2"/>
                <w:sz w:val="21"/>
                <w:szCs w:val="21"/>
                <w:lang w:val="en-US" w:bidi="ar-SA"/>
              </w:rPr>
            </w:pPr>
            <w:r>
              <w:rPr>
                <w:rFonts w:hint="eastAsia"/>
                <w:kern w:val="2"/>
                <w:sz w:val="21"/>
                <w:szCs w:val="21"/>
                <w:lang w:val="en-US" w:bidi="ar-SA"/>
              </w:rPr>
              <w:t>CJ/T 370-2011中6.1.4防护等级要求，归为A类。</w:t>
            </w:r>
          </w:p>
        </w:tc>
      </w:tr>
      <w:tr w:rsidR="006C0139" w14:paraId="7FEAC89A" w14:textId="77777777">
        <w:trPr>
          <w:trHeight w:val="330"/>
        </w:trPr>
        <w:tc>
          <w:tcPr>
            <w:tcW w:w="258" w:type="pct"/>
            <w:vAlign w:val="center"/>
          </w:tcPr>
          <w:p w14:paraId="451750AC" w14:textId="77777777" w:rsidR="006C0139" w:rsidRDefault="006C0139">
            <w:pPr>
              <w:pStyle w:val="TableParagraph"/>
              <w:numPr>
                <w:ilvl w:val="0"/>
                <w:numId w:val="8"/>
              </w:numPr>
              <w:rPr>
                <w:sz w:val="21"/>
                <w:lang w:val="en-US"/>
              </w:rPr>
            </w:pPr>
          </w:p>
        </w:tc>
        <w:tc>
          <w:tcPr>
            <w:tcW w:w="1726" w:type="pct"/>
            <w:gridSpan w:val="3"/>
            <w:vAlign w:val="center"/>
          </w:tcPr>
          <w:p w14:paraId="2A7EB485" w14:textId="77777777" w:rsidR="006C0139" w:rsidRDefault="00851A7A">
            <w:pPr>
              <w:ind w:left="57"/>
              <w:jc w:val="center"/>
              <w:rPr>
                <w:sz w:val="21"/>
                <w:szCs w:val="21"/>
                <w:lang w:val="en-US"/>
              </w:rPr>
            </w:pPr>
            <w:r>
              <w:rPr>
                <w:rFonts w:hint="eastAsia"/>
                <w:sz w:val="21"/>
                <w:szCs w:val="21"/>
                <w:lang w:val="en-US"/>
              </w:rPr>
              <w:t>绝缘试验</w:t>
            </w:r>
          </w:p>
        </w:tc>
        <w:tc>
          <w:tcPr>
            <w:tcW w:w="506" w:type="pct"/>
            <w:vAlign w:val="center"/>
          </w:tcPr>
          <w:p w14:paraId="59E02A95" w14:textId="77777777" w:rsidR="006C0139" w:rsidRDefault="00851A7A">
            <w:pPr>
              <w:spacing w:before="34"/>
              <w:ind w:left="14"/>
              <w:jc w:val="center"/>
              <w:rPr>
                <w:snapToGrid w:val="0"/>
                <w:sz w:val="21"/>
                <w:szCs w:val="21"/>
                <w:lang w:val="en-US" w:bidi="ar-SA"/>
              </w:rPr>
            </w:pPr>
            <w:r>
              <w:rPr>
                <w:rFonts w:hint="eastAsia"/>
                <w:sz w:val="21"/>
                <w:lang w:val="en-US"/>
              </w:rPr>
              <w:t>A</w:t>
            </w:r>
          </w:p>
        </w:tc>
        <w:tc>
          <w:tcPr>
            <w:tcW w:w="506" w:type="pct"/>
            <w:vAlign w:val="center"/>
          </w:tcPr>
          <w:p w14:paraId="07CE6EEC" w14:textId="77777777" w:rsidR="006C0139" w:rsidRDefault="00851A7A">
            <w:pPr>
              <w:spacing w:before="34"/>
              <w:ind w:left="11"/>
              <w:jc w:val="center"/>
              <w:rPr>
                <w:snapToGrid w:val="0"/>
                <w:sz w:val="21"/>
                <w:szCs w:val="21"/>
                <w:lang w:val="en-US" w:bidi="ar-SA"/>
              </w:rPr>
            </w:pPr>
            <w:r>
              <w:rPr>
                <w:rFonts w:hint="eastAsia"/>
                <w:snapToGrid w:val="0"/>
                <w:lang w:val="en-US" w:bidi="ar"/>
              </w:rPr>
              <w:t>√</w:t>
            </w:r>
          </w:p>
        </w:tc>
        <w:tc>
          <w:tcPr>
            <w:tcW w:w="507" w:type="pct"/>
            <w:vAlign w:val="center"/>
          </w:tcPr>
          <w:p w14:paraId="15821094" w14:textId="77777777" w:rsidR="006C0139" w:rsidRDefault="00851A7A">
            <w:pPr>
              <w:pStyle w:val="TableParagraph"/>
              <w:spacing w:before="29"/>
              <w:rPr>
                <w:snapToGrid w:val="0"/>
                <w:sz w:val="21"/>
                <w:szCs w:val="21"/>
                <w:highlight w:val="yellow"/>
                <w:lang w:val="en-US" w:bidi="ar-SA"/>
              </w:rPr>
            </w:pPr>
            <w:r>
              <w:rPr>
                <w:rFonts w:hint="eastAsia"/>
                <w:snapToGrid w:val="0"/>
                <w:lang w:val="en-US" w:bidi="ar"/>
              </w:rPr>
              <w:t>√</w:t>
            </w:r>
          </w:p>
        </w:tc>
        <w:tc>
          <w:tcPr>
            <w:tcW w:w="1493" w:type="pct"/>
            <w:vAlign w:val="center"/>
          </w:tcPr>
          <w:p w14:paraId="39C2C420" w14:textId="77777777" w:rsidR="006C0139" w:rsidRDefault="00851A7A">
            <w:pPr>
              <w:autoSpaceDE/>
              <w:autoSpaceDN/>
              <w:spacing w:before="34"/>
              <w:ind w:left="11"/>
              <w:rPr>
                <w:kern w:val="2"/>
                <w:sz w:val="21"/>
                <w:szCs w:val="21"/>
                <w:lang w:val="en-US" w:bidi="ar-SA"/>
              </w:rPr>
            </w:pPr>
            <w:r>
              <w:rPr>
                <w:rFonts w:hint="eastAsia"/>
                <w:kern w:val="2"/>
                <w:sz w:val="21"/>
                <w:szCs w:val="21"/>
                <w:lang w:val="en-US" w:bidi="ar-SA"/>
              </w:rPr>
              <w:t>章节7.2，验证绝缘系统，归A类</w:t>
            </w:r>
          </w:p>
        </w:tc>
      </w:tr>
      <w:tr w:rsidR="006C0139" w14:paraId="656DFAD0" w14:textId="77777777">
        <w:trPr>
          <w:trHeight w:val="330"/>
        </w:trPr>
        <w:tc>
          <w:tcPr>
            <w:tcW w:w="258" w:type="pct"/>
            <w:vAlign w:val="center"/>
          </w:tcPr>
          <w:p w14:paraId="6D1EB900" w14:textId="77777777" w:rsidR="006C0139" w:rsidRDefault="006C0139">
            <w:pPr>
              <w:pStyle w:val="TableParagraph"/>
              <w:numPr>
                <w:ilvl w:val="0"/>
                <w:numId w:val="8"/>
              </w:numPr>
              <w:rPr>
                <w:sz w:val="21"/>
                <w:lang w:val="en-US"/>
              </w:rPr>
            </w:pPr>
          </w:p>
        </w:tc>
        <w:tc>
          <w:tcPr>
            <w:tcW w:w="624" w:type="pct"/>
            <w:vMerge w:val="restart"/>
            <w:tcBorders>
              <w:right w:val="single" w:sz="4" w:space="0" w:color="auto"/>
            </w:tcBorders>
            <w:vAlign w:val="center"/>
          </w:tcPr>
          <w:p w14:paraId="4EAC14FC" w14:textId="77777777" w:rsidR="006C0139" w:rsidRDefault="00851A7A">
            <w:pPr>
              <w:ind w:left="57"/>
              <w:jc w:val="center"/>
              <w:rPr>
                <w:sz w:val="21"/>
                <w:szCs w:val="21"/>
                <w:lang w:val="en-US"/>
              </w:rPr>
            </w:pPr>
            <w:r>
              <w:rPr>
                <w:rFonts w:hint="eastAsia"/>
                <w:sz w:val="21"/>
                <w:szCs w:val="21"/>
                <w:lang w:val="en-US"/>
              </w:rPr>
              <w:t>功能试验</w:t>
            </w:r>
          </w:p>
        </w:tc>
        <w:tc>
          <w:tcPr>
            <w:tcW w:w="1101" w:type="pct"/>
            <w:gridSpan w:val="2"/>
            <w:tcBorders>
              <w:left w:val="single" w:sz="4" w:space="0" w:color="auto"/>
            </w:tcBorders>
            <w:vAlign w:val="center"/>
          </w:tcPr>
          <w:p w14:paraId="3AADD540" w14:textId="77777777" w:rsidR="006C0139" w:rsidRDefault="00851A7A">
            <w:pPr>
              <w:ind w:left="57"/>
              <w:jc w:val="center"/>
              <w:rPr>
                <w:sz w:val="21"/>
                <w:szCs w:val="21"/>
                <w:lang w:val="en-US"/>
              </w:rPr>
            </w:pPr>
            <w:r>
              <w:rPr>
                <w:rFonts w:hint="eastAsia"/>
                <w:sz w:val="21"/>
                <w:szCs w:val="21"/>
                <w:lang w:val="en-US"/>
              </w:rPr>
              <w:t>轻载和功能试验</w:t>
            </w:r>
          </w:p>
        </w:tc>
        <w:tc>
          <w:tcPr>
            <w:tcW w:w="506" w:type="pct"/>
            <w:vAlign w:val="center"/>
          </w:tcPr>
          <w:p w14:paraId="39DAB997" w14:textId="77777777" w:rsidR="006C0139" w:rsidRDefault="00851A7A">
            <w:pPr>
              <w:spacing w:before="34"/>
              <w:ind w:left="14"/>
              <w:jc w:val="center"/>
              <w:rPr>
                <w:snapToGrid w:val="0"/>
                <w:sz w:val="21"/>
                <w:szCs w:val="21"/>
                <w:lang w:val="en-US" w:bidi="ar-SA"/>
              </w:rPr>
            </w:pPr>
            <w:r>
              <w:rPr>
                <w:rFonts w:hint="eastAsia"/>
                <w:sz w:val="21"/>
                <w:lang w:val="en-US"/>
              </w:rPr>
              <w:t>A</w:t>
            </w:r>
          </w:p>
        </w:tc>
        <w:tc>
          <w:tcPr>
            <w:tcW w:w="506" w:type="pct"/>
            <w:vAlign w:val="center"/>
          </w:tcPr>
          <w:p w14:paraId="170E9852" w14:textId="77777777" w:rsidR="006C0139" w:rsidRDefault="00851A7A">
            <w:pPr>
              <w:spacing w:before="34"/>
              <w:ind w:left="11"/>
              <w:jc w:val="center"/>
              <w:rPr>
                <w:snapToGrid w:val="0"/>
                <w:sz w:val="21"/>
                <w:szCs w:val="21"/>
                <w:lang w:val="en-US" w:bidi="ar-SA"/>
              </w:rPr>
            </w:pPr>
            <w:r>
              <w:rPr>
                <w:rFonts w:hint="eastAsia"/>
                <w:snapToGrid w:val="0"/>
                <w:lang w:val="en-US" w:bidi="ar"/>
              </w:rPr>
              <w:t>√</w:t>
            </w:r>
          </w:p>
        </w:tc>
        <w:tc>
          <w:tcPr>
            <w:tcW w:w="507" w:type="pct"/>
            <w:vAlign w:val="center"/>
          </w:tcPr>
          <w:p w14:paraId="25F639B0" w14:textId="77777777" w:rsidR="006C0139" w:rsidRDefault="00851A7A">
            <w:pPr>
              <w:spacing w:before="29"/>
              <w:jc w:val="center"/>
              <w:rPr>
                <w:snapToGrid w:val="0"/>
                <w:sz w:val="21"/>
                <w:szCs w:val="21"/>
                <w:highlight w:val="yellow"/>
                <w:lang w:val="en-US" w:bidi="ar-SA"/>
              </w:rPr>
            </w:pPr>
            <w:r>
              <w:rPr>
                <w:rFonts w:hint="eastAsia"/>
                <w:snapToGrid w:val="0"/>
                <w:lang w:val="en-US" w:bidi="ar"/>
              </w:rPr>
              <w:t>√</w:t>
            </w:r>
          </w:p>
        </w:tc>
        <w:tc>
          <w:tcPr>
            <w:tcW w:w="1493" w:type="pct"/>
            <w:vAlign w:val="center"/>
          </w:tcPr>
          <w:p w14:paraId="720FDBBE" w14:textId="77777777" w:rsidR="006C0139" w:rsidRDefault="00851A7A">
            <w:pPr>
              <w:autoSpaceDE/>
              <w:autoSpaceDN/>
              <w:spacing w:before="34"/>
              <w:ind w:left="11"/>
              <w:rPr>
                <w:kern w:val="2"/>
                <w:sz w:val="21"/>
                <w:szCs w:val="21"/>
                <w:lang w:val="en-US" w:bidi="ar-SA"/>
              </w:rPr>
            </w:pPr>
            <w:r>
              <w:rPr>
                <w:rFonts w:hint="eastAsia"/>
                <w:kern w:val="2"/>
                <w:sz w:val="21"/>
                <w:szCs w:val="21"/>
                <w:lang w:val="en-US" w:bidi="ar-SA"/>
              </w:rPr>
              <w:t>章节7.3.1，必要的功能性验证，归A类</w:t>
            </w:r>
          </w:p>
        </w:tc>
      </w:tr>
      <w:tr w:rsidR="006C0139" w14:paraId="68643316" w14:textId="77777777">
        <w:trPr>
          <w:trHeight w:val="330"/>
        </w:trPr>
        <w:tc>
          <w:tcPr>
            <w:tcW w:w="258" w:type="pct"/>
            <w:vAlign w:val="center"/>
          </w:tcPr>
          <w:p w14:paraId="473BE1E4" w14:textId="77777777" w:rsidR="006C0139" w:rsidRDefault="006C0139">
            <w:pPr>
              <w:pStyle w:val="TableParagraph"/>
              <w:numPr>
                <w:ilvl w:val="0"/>
                <w:numId w:val="8"/>
              </w:numPr>
              <w:rPr>
                <w:sz w:val="21"/>
                <w:lang w:val="en-US"/>
              </w:rPr>
            </w:pPr>
          </w:p>
        </w:tc>
        <w:tc>
          <w:tcPr>
            <w:tcW w:w="624" w:type="pct"/>
            <w:vMerge/>
            <w:tcBorders>
              <w:right w:val="single" w:sz="4" w:space="0" w:color="auto"/>
            </w:tcBorders>
            <w:vAlign w:val="center"/>
          </w:tcPr>
          <w:p w14:paraId="5F55C9FC" w14:textId="77777777" w:rsidR="006C0139" w:rsidRDefault="006C0139">
            <w:pPr>
              <w:ind w:left="57"/>
              <w:jc w:val="center"/>
              <w:rPr>
                <w:sz w:val="21"/>
                <w:szCs w:val="21"/>
                <w:lang w:val="en-US"/>
              </w:rPr>
            </w:pPr>
          </w:p>
        </w:tc>
        <w:tc>
          <w:tcPr>
            <w:tcW w:w="1101" w:type="pct"/>
            <w:gridSpan w:val="2"/>
            <w:tcBorders>
              <w:left w:val="single" w:sz="4" w:space="0" w:color="auto"/>
            </w:tcBorders>
            <w:vAlign w:val="center"/>
          </w:tcPr>
          <w:p w14:paraId="7932A06F" w14:textId="77777777" w:rsidR="006C0139" w:rsidRDefault="00851A7A">
            <w:pPr>
              <w:ind w:left="57"/>
              <w:jc w:val="center"/>
              <w:rPr>
                <w:sz w:val="21"/>
                <w:szCs w:val="21"/>
                <w:lang w:val="en-US"/>
              </w:rPr>
            </w:pPr>
            <w:r>
              <w:rPr>
                <w:rFonts w:hint="eastAsia"/>
                <w:sz w:val="21"/>
                <w:szCs w:val="21"/>
                <w:lang w:val="en-US"/>
              </w:rPr>
              <w:t>额定电流试验</w:t>
            </w:r>
          </w:p>
        </w:tc>
        <w:tc>
          <w:tcPr>
            <w:tcW w:w="506" w:type="pct"/>
            <w:vAlign w:val="center"/>
          </w:tcPr>
          <w:p w14:paraId="2641C500" w14:textId="77777777" w:rsidR="006C0139" w:rsidRDefault="00851A7A">
            <w:pPr>
              <w:spacing w:before="34"/>
              <w:ind w:left="14"/>
              <w:jc w:val="center"/>
              <w:rPr>
                <w:snapToGrid w:val="0"/>
                <w:sz w:val="21"/>
                <w:szCs w:val="21"/>
                <w:lang w:val="en-US" w:bidi="ar-SA"/>
              </w:rPr>
            </w:pPr>
            <w:r>
              <w:rPr>
                <w:rFonts w:hint="eastAsia"/>
                <w:sz w:val="21"/>
                <w:lang w:val="en-US"/>
              </w:rPr>
              <w:t>A</w:t>
            </w:r>
          </w:p>
        </w:tc>
        <w:tc>
          <w:tcPr>
            <w:tcW w:w="506" w:type="pct"/>
            <w:vAlign w:val="center"/>
          </w:tcPr>
          <w:p w14:paraId="442F6272" w14:textId="77777777" w:rsidR="006C0139" w:rsidRDefault="00851A7A">
            <w:pPr>
              <w:spacing w:before="34"/>
              <w:ind w:left="11"/>
              <w:jc w:val="center"/>
              <w:rPr>
                <w:snapToGrid w:val="0"/>
                <w:sz w:val="21"/>
                <w:szCs w:val="21"/>
                <w:lang w:val="en-US" w:bidi="ar-SA"/>
              </w:rPr>
            </w:pPr>
            <w:r>
              <w:rPr>
                <w:rFonts w:hint="eastAsia"/>
                <w:snapToGrid w:val="0"/>
                <w:lang w:val="en-US" w:bidi="ar"/>
              </w:rPr>
              <w:t>√</w:t>
            </w:r>
          </w:p>
        </w:tc>
        <w:tc>
          <w:tcPr>
            <w:tcW w:w="507" w:type="pct"/>
            <w:vAlign w:val="center"/>
          </w:tcPr>
          <w:p w14:paraId="68E09A42" w14:textId="77777777" w:rsidR="006C0139" w:rsidRDefault="00851A7A">
            <w:pPr>
              <w:spacing w:before="29"/>
              <w:jc w:val="center"/>
              <w:rPr>
                <w:snapToGrid w:val="0"/>
                <w:sz w:val="21"/>
                <w:szCs w:val="21"/>
                <w:highlight w:val="yellow"/>
                <w:lang w:val="en-US" w:bidi="ar-SA"/>
              </w:rPr>
            </w:pPr>
            <w:r>
              <w:rPr>
                <w:rFonts w:hint="eastAsia"/>
                <w:snapToGrid w:val="0"/>
                <w:lang w:val="en-US" w:bidi="ar"/>
              </w:rPr>
              <w:t>√</w:t>
            </w:r>
          </w:p>
        </w:tc>
        <w:tc>
          <w:tcPr>
            <w:tcW w:w="1493" w:type="pct"/>
            <w:vAlign w:val="center"/>
          </w:tcPr>
          <w:p w14:paraId="0B8AD6EF" w14:textId="77777777" w:rsidR="006C0139" w:rsidRDefault="00851A7A">
            <w:pPr>
              <w:autoSpaceDE/>
              <w:autoSpaceDN/>
              <w:spacing w:before="34"/>
              <w:ind w:left="11"/>
              <w:rPr>
                <w:kern w:val="2"/>
                <w:sz w:val="21"/>
                <w:szCs w:val="21"/>
                <w:lang w:val="en-US" w:bidi="ar-SA"/>
              </w:rPr>
            </w:pPr>
            <w:r>
              <w:rPr>
                <w:rFonts w:hint="eastAsia"/>
                <w:kern w:val="2"/>
                <w:sz w:val="21"/>
                <w:szCs w:val="21"/>
                <w:lang w:val="en-US" w:bidi="ar-SA"/>
              </w:rPr>
              <w:t>章节7.3.2，验证产品运行稳定，归A类</w:t>
            </w:r>
          </w:p>
        </w:tc>
      </w:tr>
      <w:tr w:rsidR="006C0139" w14:paraId="3B2435E4" w14:textId="77777777">
        <w:trPr>
          <w:trHeight w:val="330"/>
        </w:trPr>
        <w:tc>
          <w:tcPr>
            <w:tcW w:w="258" w:type="pct"/>
            <w:vAlign w:val="center"/>
          </w:tcPr>
          <w:p w14:paraId="6708CFE5" w14:textId="77777777" w:rsidR="006C0139" w:rsidRDefault="006C0139">
            <w:pPr>
              <w:pStyle w:val="TableParagraph"/>
              <w:numPr>
                <w:ilvl w:val="0"/>
                <w:numId w:val="8"/>
              </w:numPr>
              <w:rPr>
                <w:sz w:val="21"/>
                <w:lang w:val="en-US"/>
              </w:rPr>
            </w:pPr>
          </w:p>
        </w:tc>
        <w:tc>
          <w:tcPr>
            <w:tcW w:w="624" w:type="pct"/>
            <w:vMerge/>
            <w:tcBorders>
              <w:right w:val="single" w:sz="4" w:space="0" w:color="auto"/>
            </w:tcBorders>
            <w:vAlign w:val="center"/>
          </w:tcPr>
          <w:p w14:paraId="581C7C86" w14:textId="77777777" w:rsidR="006C0139" w:rsidRDefault="006C0139">
            <w:pPr>
              <w:ind w:left="57"/>
              <w:jc w:val="center"/>
              <w:rPr>
                <w:sz w:val="21"/>
                <w:szCs w:val="21"/>
                <w:lang w:val="en-US"/>
              </w:rPr>
            </w:pPr>
          </w:p>
        </w:tc>
        <w:tc>
          <w:tcPr>
            <w:tcW w:w="1101" w:type="pct"/>
            <w:gridSpan w:val="2"/>
            <w:tcBorders>
              <w:left w:val="single" w:sz="4" w:space="0" w:color="auto"/>
            </w:tcBorders>
            <w:vAlign w:val="center"/>
          </w:tcPr>
          <w:p w14:paraId="57E215F1" w14:textId="77777777" w:rsidR="006C0139" w:rsidRDefault="00851A7A">
            <w:pPr>
              <w:ind w:left="57"/>
              <w:jc w:val="center"/>
              <w:rPr>
                <w:sz w:val="21"/>
                <w:szCs w:val="21"/>
                <w:lang w:val="en-US"/>
              </w:rPr>
            </w:pPr>
            <w:r>
              <w:rPr>
                <w:rFonts w:hint="eastAsia"/>
                <w:sz w:val="21"/>
                <w:szCs w:val="21"/>
                <w:lang w:val="en-US"/>
              </w:rPr>
              <w:t>过电流能力试验</w:t>
            </w:r>
          </w:p>
        </w:tc>
        <w:tc>
          <w:tcPr>
            <w:tcW w:w="506" w:type="pct"/>
            <w:vAlign w:val="center"/>
          </w:tcPr>
          <w:p w14:paraId="1770A2A8" w14:textId="77777777" w:rsidR="006C0139" w:rsidRDefault="00851A7A">
            <w:pPr>
              <w:spacing w:before="34"/>
              <w:ind w:left="14"/>
              <w:jc w:val="center"/>
              <w:rPr>
                <w:snapToGrid w:val="0"/>
                <w:sz w:val="21"/>
                <w:szCs w:val="21"/>
                <w:lang w:val="en-US" w:bidi="ar-SA"/>
              </w:rPr>
            </w:pPr>
            <w:r>
              <w:rPr>
                <w:rFonts w:hint="eastAsia"/>
                <w:sz w:val="21"/>
                <w:lang w:val="en-US"/>
              </w:rPr>
              <w:t>A</w:t>
            </w:r>
          </w:p>
        </w:tc>
        <w:tc>
          <w:tcPr>
            <w:tcW w:w="506" w:type="pct"/>
            <w:vAlign w:val="center"/>
          </w:tcPr>
          <w:p w14:paraId="571CD448" w14:textId="77777777" w:rsidR="006C0139" w:rsidRDefault="00851A7A">
            <w:pPr>
              <w:spacing w:before="34"/>
              <w:ind w:left="11"/>
              <w:jc w:val="center"/>
              <w:rPr>
                <w:snapToGrid w:val="0"/>
                <w:sz w:val="21"/>
                <w:szCs w:val="21"/>
                <w:lang w:val="en-US" w:bidi="ar-SA"/>
              </w:rPr>
            </w:pPr>
            <w:r>
              <w:rPr>
                <w:rFonts w:hint="eastAsia"/>
                <w:snapToGrid w:val="0"/>
                <w:lang w:val="en-US" w:bidi="ar"/>
              </w:rPr>
              <w:t>√</w:t>
            </w:r>
          </w:p>
        </w:tc>
        <w:tc>
          <w:tcPr>
            <w:tcW w:w="507" w:type="pct"/>
            <w:vAlign w:val="center"/>
          </w:tcPr>
          <w:p w14:paraId="0808B26A" w14:textId="77777777" w:rsidR="006C0139" w:rsidRDefault="00851A7A">
            <w:pPr>
              <w:spacing w:before="29"/>
              <w:jc w:val="center"/>
              <w:rPr>
                <w:snapToGrid w:val="0"/>
                <w:sz w:val="21"/>
                <w:szCs w:val="21"/>
                <w:lang w:val="en-US" w:bidi="ar-SA"/>
              </w:rPr>
            </w:pPr>
            <w:r>
              <w:rPr>
                <w:rFonts w:hint="eastAsia"/>
                <w:snapToGrid w:val="0"/>
                <w:lang w:val="en-US" w:bidi="ar"/>
              </w:rPr>
              <w:t>√</w:t>
            </w:r>
          </w:p>
        </w:tc>
        <w:tc>
          <w:tcPr>
            <w:tcW w:w="1493" w:type="pct"/>
            <w:vAlign w:val="center"/>
          </w:tcPr>
          <w:p w14:paraId="50B14155" w14:textId="77777777" w:rsidR="006C0139" w:rsidRDefault="00851A7A">
            <w:pPr>
              <w:autoSpaceDE/>
              <w:autoSpaceDN/>
              <w:spacing w:before="34"/>
              <w:ind w:left="11"/>
              <w:rPr>
                <w:kern w:val="2"/>
                <w:sz w:val="21"/>
                <w:szCs w:val="21"/>
                <w:lang w:val="en-US" w:bidi="ar-SA"/>
              </w:rPr>
            </w:pPr>
            <w:r>
              <w:rPr>
                <w:rFonts w:hint="eastAsia"/>
                <w:kern w:val="2"/>
                <w:sz w:val="21"/>
                <w:szCs w:val="21"/>
                <w:lang w:val="en-US" w:bidi="ar-SA"/>
              </w:rPr>
              <w:t>章节7.3.3，必要的功能性验证，归A类</w:t>
            </w:r>
          </w:p>
        </w:tc>
      </w:tr>
      <w:tr w:rsidR="006C0139" w14:paraId="41BD1918" w14:textId="77777777">
        <w:trPr>
          <w:trHeight w:val="330"/>
        </w:trPr>
        <w:tc>
          <w:tcPr>
            <w:tcW w:w="258" w:type="pct"/>
            <w:vAlign w:val="center"/>
          </w:tcPr>
          <w:p w14:paraId="773447C3" w14:textId="77777777" w:rsidR="006C0139" w:rsidRDefault="006C0139">
            <w:pPr>
              <w:pStyle w:val="TableParagraph"/>
              <w:numPr>
                <w:ilvl w:val="0"/>
                <w:numId w:val="8"/>
              </w:numPr>
              <w:rPr>
                <w:sz w:val="21"/>
                <w:lang w:val="en-US"/>
              </w:rPr>
            </w:pPr>
          </w:p>
        </w:tc>
        <w:tc>
          <w:tcPr>
            <w:tcW w:w="624" w:type="pct"/>
            <w:vMerge/>
            <w:tcBorders>
              <w:right w:val="single" w:sz="4" w:space="0" w:color="auto"/>
            </w:tcBorders>
            <w:vAlign w:val="center"/>
          </w:tcPr>
          <w:p w14:paraId="2BB1FF2C" w14:textId="77777777" w:rsidR="006C0139" w:rsidRDefault="006C0139">
            <w:pPr>
              <w:ind w:left="57"/>
              <w:jc w:val="center"/>
              <w:rPr>
                <w:sz w:val="21"/>
                <w:szCs w:val="21"/>
                <w:lang w:val="en-US"/>
              </w:rPr>
            </w:pPr>
          </w:p>
        </w:tc>
        <w:tc>
          <w:tcPr>
            <w:tcW w:w="1101" w:type="pct"/>
            <w:gridSpan w:val="2"/>
            <w:tcBorders>
              <w:left w:val="single" w:sz="4" w:space="0" w:color="auto"/>
            </w:tcBorders>
            <w:vAlign w:val="center"/>
          </w:tcPr>
          <w:p w14:paraId="66971439" w14:textId="77777777" w:rsidR="006C0139" w:rsidRDefault="00851A7A">
            <w:pPr>
              <w:ind w:left="57"/>
              <w:jc w:val="center"/>
              <w:rPr>
                <w:sz w:val="21"/>
                <w:szCs w:val="21"/>
                <w:lang w:val="en-US"/>
              </w:rPr>
            </w:pPr>
            <w:r>
              <w:rPr>
                <w:rFonts w:hint="eastAsia"/>
                <w:sz w:val="21"/>
                <w:szCs w:val="21"/>
                <w:lang w:val="en-US"/>
              </w:rPr>
              <w:t>固有电压调整值测量</w:t>
            </w:r>
          </w:p>
        </w:tc>
        <w:tc>
          <w:tcPr>
            <w:tcW w:w="506" w:type="pct"/>
            <w:vAlign w:val="center"/>
          </w:tcPr>
          <w:p w14:paraId="4CEFB55C" w14:textId="77777777" w:rsidR="006C0139" w:rsidRDefault="00851A7A">
            <w:pPr>
              <w:spacing w:before="34"/>
              <w:ind w:left="14"/>
              <w:jc w:val="center"/>
              <w:rPr>
                <w:snapToGrid w:val="0"/>
                <w:sz w:val="21"/>
                <w:szCs w:val="21"/>
                <w:highlight w:val="yellow"/>
                <w:lang w:val="en-US" w:bidi="ar-SA"/>
              </w:rPr>
            </w:pPr>
            <w:r>
              <w:rPr>
                <w:rFonts w:hint="eastAsia"/>
                <w:sz w:val="21"/>
                <w:lang w:val="en-US"/>
              </w:rPr>
              <w:t>A</w:t>
            </w:r>
          </w:p>
        </w:tc>
        <w:tc>
          <w:tcPr>
            <w:tcW w:w="506" w:type="pct"/>
            <w:vAlign w:val="center"/>
          </w:tcPr>
          <w:p w14:paraId="230D5E6B" w14:textId="77777777" w:rsidR="006C0139" w:rsidRDefault="00851A7A">
            <w:pPr>
              <w:spacing w:before="34"/>
              <w:ind w:left="11"/>
              <w:jc w:val="center"/>
              <w:rPr>
                <w:snapToGrid w:val="0"/>
                <w:sz w:val="21"/>
                <w:szCs w:val="21"/>
                <w:highlight w:val="yellow"/>
                <w:lang w:val="en-US" w:bidi="ar-SA"/>
              </w:rPr>
            </w:pPr>
            <w:r>
              <w:rPr>
                <w:rFonts w:hint="eastAsia"/>
                <w:snapToGrid w:val="0"/>
                <w:lang w:val="en-US" w:bidi="ar"/>
              </w:rPr>
              <w:t>√</w:t>
            </w:r>
          </w:p>
        </w:tc>
        <w:tc>
          <w:tcPr>
            <w:tcW w:w="507" w:type="pct"/>
            <w:vAlign w:val="center"/>
          </w:tcPr>
          <w:p w14:paraId="52EBFA19" w14:textId="77777777" w:rsidR="006C0139" w:rsidRDefault="006C0139">
            <w:pPr>
              <w:pStyle w:val="TableParagraph"/>
              <w:rPr>
                <w:snapToGrid w:val="0"/>
                <w:sz w:val="20"/>
                <w:szCs w:val="21"/>
                <w:highlight w:val="yellow"/>
                <w:lang w:val="en-US" w:bidi="ar-SA"/>
              </w:rPr>
            </w:pPr>
          </w:p>
        </w:tc>
        <w:tc>
          <w:tcPr>
            <w:tcW w:w="1493" w:type="pct"/>
            <w:vAlign w:val="center"/>
          </w:tcPr>
          <w:p w14:paraId="41E67902" w14:textId="77777777" w:rsidR="006C0139" w:rsidRDefault="00851A7A">
            <w:pPr>
              <w:autoSpaceDE/>
              <w:autoSpaceDN/>
              <w:spacing w:before="34"/>
              <w:ind w:left="11"/>
              <w:rPr>
                <w:kern w:val="2"/>
                <w:sz w:val="21"/>
                <w:szCs w:val="21"/>
                <w:lang w:val="en-US" w:bidi="ar-SA"/>
              </w:rPr>
            </w:pPr>
            <w:r>
              <w:rPr>
                <w:rFonts w:hint="eastAsia"/>
                <w:kern w:val="2"/>
                <w:sz w:val="21"/>
                <w:szCs w:val="21"/>
                <w:lang w:val="en-US" w:bidi="ar-SA"/>
              </w:rPr>
              <w:t>章节7.3.4，必要的参数确认，归A类</w:t>
            </w:r>
          </w:p>
        </w:tc>
      </w:tr>
      <w:tr w:rsidR="006C0139" w14:paraId="5C4373B1" w14:textId="77777777">
        <w:trPr>
          <w:trHeight w:val="330"/>
        </w:trPr>
        <w:tc>
          <w:tcPr>
            <w:tcW w:w="258" w:type="pct"/>
            <w:vAlign w:val="center"/>
          </w:tcPr>
          <w:p w14:paraId="0E787F9E" w14:textId="77777777" w:rsidR="006C0139" w:rsidRDefault="006C0139">
            <w:pPr>
              <w:pStyle w:val="TableParagraph"/>
              <w:numPr>
                <w:ilvl w:val="0"/>
                <w:numId w:val="8"/>
              </w:numPr>
              <w:rPr>
                <w:sz w:val="21"/>
                <w:lang w:val="en-US"/>
              </w:rPr>
            </w:pPr>
          </w:p>
        </w:tc>
        <w:tc>
          <w:tcPr>
            <w:tcW w:w="624" w:type="pct"/>
            <w:vMerge/>
            <w:tcBorders>
              <w:right w:val="single" w:sz="4" w:space="0" w:color="auto"/>
            </w:tcBorders>
            <w:vAlign w:val="center"/>
          </w:tcPr>
          <w:p w14:paraId="3FC49854" w14:textId="77777777" w:rsidR="006C0139" w:rsidRDefault="006C0139">
            <w:pPr>
              <w:ind w:left="57"/>
              <w:jc w:val="center"/>
              <w:rPr>
                <w:sz w:val="21"/>
                <w:szCs w:val="21"/>
                <w:lang w:val="en-US"/>
              </w:rPr>
            </w:pPr>
          </w:p>
        </w:tc>
        <w:tc>
          <w:tcPr>
            <w:tcW w:w="1101" w:type="pct"/>
            <w:gridSpan w:val="2"/>
            <w:tcBorders>
              <w:left w:val="single" w:sz="4" w:space="0" w:color="auto"/>
            </w:tcBorders>
            <w:vAlign w:val="center"/>
          </w:tcPr>
          <w:p w14:paraId="7414B6BD" w14:textId="77777777" w:rsidR="006C0139" w:rsidRDefault="00851A7A">
            <w:pPr>
              <w:ind w:left="57"/>
              <w:jc w:val="center"/>
              <w:rPr>
                <w:sz w:val="21"/>
                <w:szCs w:val="21"/>
                <w:lang w:val="en-US"/>
              </w:rPr>
            </w:pPr>
            <w:r>
              <w:rPr>
                <w:rFonts w:hint="eastAsia"/>
                <w:sz w:val="21"/>
                <w:szCs w:val="21"/>
                <w:lang w:val="en-US"/>
              </w:rPr>
              <w:t>纹波电压和电流测量</w:t>
            </w:r>
          </w:p>
        </w:tc>
        <w:tc>
          <w:tcPr>
            <w:tcW w:w="506" w:type="pct"/>
            <w:vAlign w:val="center"/>
          </w:tcPr>
          <w:p w14:paraId="59B363E6" w14:textId="77777777" w:rsidR="006C0139" w:rsidRDefault="00851A7A">
            <w:pPr>
              <w:spacing w:before="34"/>
              <w:ind w:left="14"/>
              <w:jc w:val="center"/>
              <w:rPr>
                <w:snapToGrid w:val="0"/>
                <w:sz w:val="21"/>
                <w:szCs w:val="21"/>
                <w:highlight w:val="yellow"/>
                <w:lang w:val="en-US" w:bidi="ar-SA"/>
              </w:rPr>
            </w:pPr>
            <w:r>
              <w:rPr>
                <w:rFonts w:hint="eastAsia"/>
                <w:sz w:val="21"/>
                <w:lang w:val="en-US"/>
              </w:rPr>
              <w:t>A</w:t>
            </w:r>
          </w:p>
        </w:tc>
        <w:tc>
          <w:tcPr>
            <w:tcW w:w="506" w:type="pct"/>
            <w:vAlign w:val="center"/>
          </w:tcPr>
          <w:p w14:paraId="520C567B" w14:textId="77777777" w:rsidR="006C0139" w:rsidRDefault="00851A7A">
            <w:pPr>
              <w:spacing w:before="34"/>
              <w:ind w:left="11"/>
              <w:jc w:val="center"/>
              <w:rPr>
                <w:snapToGrid w:val="0"/>
                <w:sz w:val="21"/>
                <w:szCs w:val="21"/>
                <w:highlight w:val="yellow"/>
                <w:lang w:val="en-US" w:bidi="ar-SA"/>
              </w:rPr>
            </w:pPr>
            <w:r>
              <w:rPr>
                <w:rFonts w:hint="eastAsia"/>
                <w:snapToGrid w:val="0"/>
                <w:lang w:val="en-US" w:bidi="ar"/>
              </w:rPr>
              <w:t>√</w:t>
            </w:r>
          </w:p>
        </w:tc>
        <w:tc>
          <w:tcPr>
            <w:tcW w:w="507" w:type="pct"/>
            <w:vAlign w:val="center"/>
          </w:tcPr>
          <w:p w14:paraId="3E5E840D" w14:textId="77777777" w:rsidR="006C0139" w:rsidRDefault="006C0139">
            <w:pPr>
              <w:pStyle w:val="TableParagraph"/>
              <w:rPr>
                <w:snapToGrid w:val="0"/>
                <w:sz w:val="20"/>
                <w:szCs w:val="21"/>
                <w:highlight w:val="yellow"/>
                <w:lang w:val="en-US" w:bidi="ar-SA"/>
              </w:rPr>
            </w:pPr>
          </w:p>
        </w:tc>
        <w:tc>
          <w:tcPr>
            <w:tcW w:w="1493" w:type="pct"/>
            <w:vAlign w:val="center"/>
          </w:tcPr>
          <w:p w14:paraId="4AFCB89E" w14:textId="77777777" w:rsidR="006C0139" w:rsidRDefault="00851A7A">
            <w:pPr>
              <w:autoSpaceDE/>
              <w:autoSpaceDN/>
              <w:spacing w:before="34"/>
              <w:ind w:left="11"/>
              <w:rPr>
                <w:kern w:val="2"/>
                <w:sz w:val="21"/>
                <w:szCs w:val="21"/>
                <w:lang w:val="en-US" w:bidi="ar-SA"/>
              </w:rPr>
            </w:pPr>
            <w:r>
              <w:rPr>
                <w:rFonts w:hint="eastAsia"/>
                <w:kern w:val="2"/>
                <w:sz w:val="21"/>
                <w:szCs w:val="21"/>
                <w:lang w:val="en-US" w:bidi="ar-SA"/>
              </w:rPr>
              <w:t>章节7.3.5，必要的参数确认，归A类</w:t>
            </w:r>
          </w:p>
        </w:tc>
      </w:tr>
      <w:tr w:rsidR="006C0139" w14:paraId="470B3098" w14:textId="77777777">
        <w:trPr>
          <w:trHeight w:val="330"/>
        </w:trPr>
        <w:tc>
          <w:tcPr>
            <w:tcW w:w="258" w:type="pct"/>
            <w:vAlign w:val="center"/>
          </w:tcPr>
          <w:p w14:paraId="22BA3587" w14:textId="77777777" w:rsidR="006C0139" w:rsidRDefault="006C0139">
            <w:pPr>
              <w:pStyle w:val="TableParagraph"/>
              <w:numPr>
                <w:ilvl w:val="0"/>
                <w:numId w:val="8"/>
              </w:numPr>
              <w:rPr>
                <w:sz w:val="21"/>
                <w:lang w:val="en-US"/>
              </w:rPr>
            </w:pPr>
          </w:p>
        </w:tc>
        <w:tc>
          <w:tcPr>
            <w:tcW w:w="624" w:type="pct"/>
            <w:vMerge/>
            <w:tcBorders>
              <w:right w:val="single" w:sz="4" w:space="0" w:color="auto"/>
            </w:tcBorders>
            <w:vAlign w:val="center"/>
          </w:tcPr>
          <w:p w14:paraId="5CA448EB" w14:textId="77777777" w:rsidR="006C0139" w:rsidRDefault="006C0139">
            <w:pPr>
              <w:ind w:left="57"/>
              <w:jc w:val="center"/>
              <w:rPr>
                <w:sz w:val="21"/>
                <w:szCs w:val="21"/>
                <w:lang w:val="en-US"/>
              </w:rPr>
            </w:pPr>
          </w:p>
        </w:tc>
        <w:tc>
          <w:tcPr>
            <w:tcW w:w="1101" w:type="pct"/>
            <w:gridSpan w:val="2"/>
            <w:tcBorders>
              <w:left w:val="single" w:sz="4" w:space="0" w:color="auto"/>
            </w:tcBorders>
            <w:vAlign w:val="center"/>
          </w:tcPr>
          <w:p w14:paraId="258E4726" w14:textId="77777777" w:rsidR="006C0139" w:rsidRDefault="00851A7A">
            <w:pPr>
              <w:ind w:left="57"/>
              <w:jc w:val="center"/>
              <w:rPr>
                <w:sz w:val="21"/>
                <w:szCs w:val="21"/>
                <w:lang w:val="en-US"/>
              </w:rPr>
            </w:pPr>
            <w:r>
              <w:rPr>
                <w:rFonts w:hint="eastAsia"/>
                <w:sz w:val="21"/>
                <w:szCs w:val="21"/>
                <w:lang w:val="en-US"/>
              </w:rPr>
              <w:t>谐波电流测量</w:t>
            </w:r>
          </w:p>
        </w:tc>
        <w:tc>
          <w:tcPr>
            <w:tcW w:w="506" w:type="pct"/>
            <w:vAlign w:val="center"/>
          </w:tcPr>
          <w:p w14:paraId="5E4C463C" w14:textId="77777777" w:rsidR="006C0139" w:rsidRDefault="00851A7A">
            <w:pPr>
              <w:spacing w:before="34"/>
              <w:ind w:left="14"/>
              <w:jc w:val="center"/>
              <w:rPr>
                <w:snapToGrid w:val="0"/>
                <w:sz w:val="21"/>
                <w:szCs w:val="21"/>
                <w:lang w:val="en-US" w:bidi="ar-SA"/>
              </w:rPr>
            </w:pPr>
            <w:r>
              <w:rPr>
                <w:rFonts w:hint="eastAsia"/>
                <w:sz w:val="21"/>
                <w:lang w:val="en-US"/>
              </w:rPr>
              <w:t>A</w:t>
            </w:r>
          </w:p>
        </w:tc>
        <w:tc>
          <w:tcPr>
            <w:tcW w:w="506" w:type="pct"/>
            <w:vAlign w:val="center"/>
          </w:tcPr>
          <w:p w14:paraId="2F2F45F0" w14:textId="77777777" w:rsidR="006C0139" w:rsidRDefault="00851A7A">
            <w:pPr>
              <w:spacing w:before="34"/>
              <w:ind w:left="11"/>
              <w:jc w:val="center"/>
              <w:rPr>
                <w:snapToGrid w:val="0"/>
                <w:sz w:val="21"/>
                <w:szCs w:val="21"/>
                <w:lang w:val="en-US" w:bidi="ar-SA"/>
              </w:rPr>
            </w:pPr>
            <w:r>
              <w:rPr>
                <w:rFonts w:hint="eastAsia"/>
                <w:snapToGrid w:val="0"/>
                <w:lang w:val="en-US" w:bidi="ar"/>
              </w:rPr>
              <w:t>√</w:t>
            </w:r>
          </w:p>
        </w:tc>
        <w:tc>
          <w:tcPr>
            <w:tcW w:w="507" w:type="pct"/>
            <w:vAlign w:val="center"/>
          </w:tcPr>
          <w:p w14:paraId="439ACF5F" w14:textId="77777777" w:rsidR="006C0139" w:rsidRDefault="006C0139">
            <w:pPr>
              <w:pStyle w:val="TableParagraph"/>
              <w:rPr>
                <w:snapToGrid w:val="0"/>
                <w:sz w:val="20"/>
                <w:szCs w:val="21"/>
                <w:highlight w:val="yellow"/>
                <w:lang w:val="en-US" w:bidi="ar-SA"/>
              </w:rPr>
            </w:pPr>
          </w:p>
        </w:tc>
        <w:tc>
          <w:tcPr>
            <w:tcW w:w="1493" w:type="pct"/>
            <w:vAlign w:val="center"/>
          </w:tcPr>
          <w:p w14:paraId="2512386B" w14:textId="77777777" w:rsidR="006C0139" w:rsidRDefault="00851A7A">
            <w:pPr>
              <w:autoSpaceDE/>
              <w:autoSpaceDN/>
              <w:spacing w:before="34"/>
              <w:ind w:left="11"/>
              <w:rPr>
                <w:kern w:val="2"/>
                <w:sz w:val="21"/>
                <w:szCs w:val="21"/>
                <w:lang w:val="en-US" w:bidi="ar-SA"/>
              </w:rPr>
            </w:pPr>
            <w:r>
              <w:rPr>
                <w:rFonts w:hint="eastAsia"/>
                <w:kern w:val="2"/>
                <w:sz w:val="21"/>
                <w:szCs w:val="21"/>
                <w:lang w:val="en-US" w:bidi="ar-SA"/>
              </w:rPr>
              <w:t>章节7.3.6，必要的参数确认，归A类</w:t>
            </w:r>
          </w:p>
        </w:tc>
      </w:tr>
      <w:tr w:rsidR="006C0139" w14:paraId="2FED122E" w14:textId="77777777">
        <w:trPr>
          <w:trHeight w:val="340"/>
        </w:trPr>
        <w:tc>
          <w:tcPr>
            <w:tcW w:w="258" w:type="pct"/>
            <w:vAlign w:val="center"/>
          </w:tcPr>
          <w:p w14:paraId="13541B40" w14:textId="77777777" w:rsidR="006C0139" w:rsidRDefault="006C0139">
            <w:pPr>
              <w:pStyle w:val="TableParagraph"/>
              <w:numPr>
                <w:ilvl w:val="0"/>
                <w:numId w:val="8"/>
              </w:numPr>
              <w:rPr>
                <w:sz w:val="21"/>
                <w:lang w:val="en-US"/>
              </w:rPr>
            </w:pPr>
          </w:p>
        </w:tc>
        <w:tc>
          <w:tcPr>
            <w:tcW w:w="624" w:type="pct"/>
            <w:vMerge w:val="restart"/>
            <w:tcBorders>
              <w:right w:val="single" w:sz="4" w:space="0" w:color="auto"/>
            </w:tcBorders>
            <w:vAlign w:val="center"/>
          </w:tcPr>
          <w:p w14:paraId="1CA62C89" w14:textId="77777777" w:rsidR="006C0139" w:rsidRDefault="00851A7A">
            <w:pPr>
              <w:ind w:left="57"/>
              <w:jc w:val="center"/>
              <w:rPr>
                <w:sz w:val="21"/>
                <w:szCs w:val="21"/>
                <w:lang w:val="en-US"/>
              </w:rPr>
            </w:pPr>
            <w:r>
              <w:rPr>
                <w:rFonts w:hint="eastAsia"/>
                <w:sz w:val="21"/>
                <w:szCs w:val="21"/>
                <w:lang w:val="en-US"/>
              </w:rPr>
              <w:t>辅助装置和控制设备性能检查</w:t>
            </w:r>
          </w:p>
        </w:tc>
        <w:tc>
          <w:tcPr>
            <w:tcW w:w="1101" w:type="pct"/>
            <w:gridSpan w:val="2"/>
            <w:tcBorders>
              <w:left w:val="single" w:sz="4" w:space="0" w:color="auto"/>
            </w:tcBorders>
            <w:vAlign w:val="center"/>
          </w:tcPr>
          <w:p w14:paraId="2E0745C8" w14:textId="77777777" w:rsidR="006C0139" w:rsidRDefault="00851A7A">
            <w:pPr>
              <w:ind w:left="57"/>
              <w:jc w:val="center"/>
              <w:rPr>
                <w:sz w:val="21"/>
                <w:szCs w:val="21"/>
                <w:lang w:val="en-US"/>
              </w:rPr>
            </w:pPr>
            <w:r>
              <w:rPr>
                <w:rFonts w:hint="eastAsia"/>
                <w:sz w:val="21"/>
                <w:szCs w:val="21"/>
                <w:lang w:val="en-US"/>
              </w:rPr>
              <w:t>辅助装置检验</w:t>
            </w:r>
          </w:p>
        </w:tc>
        <w:tc>
          <w:tcPr>
            <w:tcW w:w="506" w:type="pct"/>
            <w:vAlign w:val="center"/>
          </w:tcPr>
          <w:p w14:paraId="680CE478" w14:textId="77777777" w:rsidR="006C0139" w:rsidRDefault="00851A7A">
            <w:pPr>
              <w:spacing w:before="34"/>
              <w:ind w:left="14"/>
              <w:jc w:val="center"/>
              <w:rPr>
                <w:snapToGrid w:val="0"/>
                <w:sz w:val="21"/>
                <w:szCs w:val="21"/>
                <w:lang w:val="en-US" w:bidi="ar-SA"/>
              </w:rPr>
            </w:pPr>
            <w:r>
              <w:rPr>
                <w:rFonts w:hint="eastAsia"/>
                <w:sz w:val="21"/>
                <w:lang w:val="en-US"/>
              </w:rPr>
              <w:t>A</w:t>
            </w:r>
          </w:p>
        </w:tc>
        <w:tc>
          <w:tcPr>
            <w:tcW w:w="506" w:type="pct"/>
            <w:vAlign w:val="center"/>
          </w:tcPr>
          <w:p w14:paraId="51A5AF20" w14:textId="77777777" w:rsidR="006C0139" w:rsidRDefault="00851A7A">
            <w:pPr>
              <w:spacing w:before="34"/>
              <w:ind w:left="11"/>
              <w:jc w:val="center"/>
              <w:rPr>
                <w:snapToGrid w:val="0"/>
                <w:sz w:val="21"/>
                <w:szCs w:val="21"/>
                <w:lang w:val="en-US" w:bidi="ar-SA"/>
              </w:rPr>
            </w:pPr>
            <w:r>
              <w:rPr>
                <w:rFonts w:hint="eastAsia"/>
                <w:snapToGrid w:val="0"/>
                <w:lang w:val="en-US" w:bidi="ar"/>
              </w:rPr>
              <w:t>√</w:t>
            </w:r>
          </w:p>
        </w:tc>
        <w:tc>
          <w:tcPr>
            <w:tcW w:w="507" w:type="pct"/>
            <w:vAlign w:val="center"/>
          </w:tcPr>
          <w:p w14:paraId="5C3C4F2A" w14:textId="77777777" w:rsidR="006C0139" w:rsidRDefault="00851A7A">
            <w:pPr>
              <w:spacing w:before="29"/>
              <w:jc w:val="center"/>
              <w:rPr>
                <w:snapToGrid w:val="0"/>
                <w:sz w:val="21"/>
                <w:szCs w:val="21"/>
                <w:highlight w:val="yellow"/>
                <w:lang w:val="en-US" w:bidi="ar-SA"/>
              </w:rPr>
            </w:pPr>
            <w:r>
              <w:rPr>
                <w:rFonts w:hint="eastAsia"/>
                <w:snapToGrid w:val="0"/>
                <w:lang w:val="en-US" w:bidi="ar"/>
              </w:rPr>
              <w:t>√</w:t>
            </w:r>
          </w:p>
        </w:tc>
        <w:tc>
          <w:tcPr>
            <w:tcW w:w="1493" w:type="pct"/>
            <w:vAlign w:val="center"/>
          </w:tcPr>
          <w:p w14:paraId="10B5F7B8" w14:textId="77777777" w:rsidR="006C0139" w:rsidRDefault="00851A7A">
            <w:pPr>
              <w:autoSpaceDE/>
              <w:autoSpaceDN/>
              <w:snapToGrid w:val="0"/>
              <w:spacing w:before="34"/>
              <w:ind w:left="11"/>
              <w:rPr>
                <w:kern w:val="2"/>
                <w:sz w:val="21"/>
                <w:szCs w:val="21"/>
                <w:lang w:val="en-US" w:bidi="ar-SA"/>
              </w:rPr>
            </w:pPr>
            <w:r>
              <w:rPr>
                <w:rFonts w:hint="eastAsia"/>
                <w:kern w:val="2"/>
                <w:sz w:val="21"/>
                <w:szCs w:val="21"/>
                <w:lang w:val="en-US" w:bidi="ar-SA"/>
              </w:rPr>
              <w:t>章节7.5.1，验证辅助装置功能，归A类</w:t>
            </w:r>
          </w:p>
        </w:tc>
      </w:tr>
      <w:tr w:rsidR="006C0139" w14:paraId="5EFE98E0" w14:textId="77777777">
        <w:trPr>
          <w:trHeight w:val="356"/>
        </w:trPr>
        <w:tc>
          <w:tcPr>
            <w:tcW w:w="258" w:type="pct"/>
            <w:vAlign w:val="center"/>
          </w:tcPr>
          <w:p w14:paraId="34DF3B5D" w14:textId="77777777" w:rsidR="006C0139" w:rsidRDefault="006C0139">
            <w:pPr>
              <w:pStyle w:val="TableParagraph"/>
              <w:numPr>
                <w:ilvl w:val="0"/>
                <w:numId w:val="8"/>
              </w:numPr>
              <w:rPr>
                <w:sz w:val="21"/>
                <w:lang w:val="en-US"/>
              </w:rPr>
            </w:pPr>
          </w:p>
        </w:tc>
        <w:tc>
          <w:tcPr>
            <w:tcW w:w="624" w:type="pct"/>
            <w:vMerge/>
            <w:tcBorders>
              <w:right w:val="single" w:sz="4" w:space="0" w:color="auto"/>
            </w:tcBorders>
            <w:vAlign w:val="center"/>
          </w:tcPr>
          <w:p w14:paraId="72F531A7" w14:textId="77777777" w:rsidR="006C0139" w:rsidRDefault="006C0139">
            <w:pPr>
              <w:ind w:left="57"/>
              <w:jc w:val="center"/>
              <w:rPr>
                <w:sz w:val="21"/>
                <w:szCs w:val="21"/>
                <w:lang w:val="en-US"/>
              </w:rPr>
            </w:pPr>
          </w:p>
        </w:tc>
        <w:tc>
          <w:tcPr>
            <w:tcW w:w="1101" w:type="pct"/>
            <w:gridSpan w:val="2"/>
            <w:tcBorders>
              <w:left w:val="single" w:sz="4" w:space="0" w:color="auto"/>
            </w:tcBorders>
            <w:vAlign w:val="center"/>
          </w:tcPr>
          <w:p w14:paraId="437ECFD3" w14:textId="77777777" w:rsidR="006C0139" w:rsidRDefault="00851A7A">
            <w:pPr>
              <w:ind w:left="57"/>
              <w:jc w:val="center"/>
              <w:rPr>
                <w:sz w:val="21"/>
                <w:szCs w:val="21"/>
                <w:lang w:val="en-US"/>
              </w:rPr>
            </w:pPr>
            <w:r>
              <w:rPr>
                <w:rFonts w:hint="eastAsia"/>
                <w:sz w:val="21"/>
                <w:szCs w:val="21"/>
                <w:lang w:val="en-US"/>
              </w:rPr>
              <w:t>控制设备性能检查</w:t>
            </w:r>
          </w:p>
        </w:tc>
        <w:tc>
          <w:tcPr>
            <w:tcW w:w="506" w:type="pct"/>
            <w:vAlign w:val="center"/>
          </w:tcPr>
          <w:p w14:paraId="72F7AABD" w14:textId="77777777" w:rsidR="006C0139" w:rsidRDefault="00851A7A">
            <w:pPr>
              <w:spacing w:before="34"/>
              <w:ind w:left="14"/>
              <w:jc w:val="center"/>
              <w:rPr>
                <w:snapToGrid w:val="0"/>
                <w:sz w:val="21"/>
                <w:szCs w:val="21"/>
                <w:lang w:val="en-US" w:bidi="ar-SA"/>
              </w:rPr>
            </w:pPr>
            <w:r>
              <w:rPr>
                <w:rFonts w:hint="eastAsia"/>
                <w:sz w:val="21"/>
                <w:lang w:val="en-US"/>
              </w:rPr>
              <w:t>A</w:t>
            </w:r>
          </w:p>
        </w:tc>
        <w:tc>
          <w:tcPr>
            <w:tcW w:w="506" w:type="pct"/>
            <w:vAlign w:val="center"/>
          </w:tcPr>
          <w:p w14:paraId="225E13BE" w14:textId="77777777" w:rsidR="006C0139" w:rsidRDefault="00851A7A">
            <w:pPr>
              <w:spacing w:before="34"/>
              <w:ind w:left="11"/>
              <w:jc w:val="center"/>
              <w:rPr>
                <w:snapToGrid w:val="0"/>
                <w:sz w:val="21"/>
                <w:szCs w:val="21"/>
                <w:lang w:val="en-US" w:bidi="ar-SA"/>
              </w:rPr>
            </w:pPr>
            <w:r>
              <w:rPr>
                <w:rFonts w:hint="eastAsia"/>
                <w:snapToGrid w:val="0"/>
                <w:lang w:val="en-US" w:bidi="ar"/>
              </w:rPr>
              <w:t>√</w:t>
            </w:r>
          </w:p>
        </w:tc>
        <w:tc>
          <w:tcPr>
            <w:tcW w:w="507" w:type="pct"/>
            <w:vAlign w:val="center"/>
          </w:tcPr>
          <w:p w14:paraId="0E2815E6" w14:textId="77777777" w:rsidR="006C0139" w:rsidRDefault="00851A7A">
            <w:pPr>
              <w:spacing w:before="29"/>
              <w:jc w:val="center"/>
              <w:rPr>
                <w:snapToGrid w:val="0"/>
                <w:sz w:val="21"/>
                <w:szCs w:val="21"/>
                <w:highlight w:val="yellow"/>
                <w:lang w:val="en-US" w:bidi="ar-SA"/>
              </w:rPr>
            </w:pPr>
            <w:r>
              <w:rPr>
                <w:rFonts w:hint="eastAsia"/>
                <w:snapToGrid w:val="0"/>
                <w:lang w:val="en-US" w:bidi="ar"/>
              </w:rPr>
              <w:t>√</w:t>
            </w:r>
          </w:p>
        </w:tc>
        <w:tc>
          <w:tcPr>
            <w:tcW w:w="1493" w:type="pct"/>
            <w:vAlign w:val="center"/>
          </w:tcPr>
          <w:p w14:paraId="32DCE309" w14:textId="77777777" w:rsidR="006C0139" w:rsidRDefault="00851A7A">
            <w:pPr>
              <w:autoSpaceDE/>
              <w:autoSpaceDN/>
              <w:snapToGrid w:val="0"/>
              <w:spacing w:before="34"/>
              <w:ind w:left="11"/>
              <w:rPr>
                <w:kern w:val="2"/>
                <w:sz w:val="21"/>
                <w:szCs w:val="21"/>
                <w:lang w:val="en-US" w:bidi="ar-SA"/>
              </w:rPr>
            </w:pPr>
            <w:r>
              <w:rPr>
                <w:rFonts w:hint="eastAsia"/>
                <w:kern w:val="2"/>
                <w:sz w:val="21"/>
                <w:szCs w:val="21"/>
                <w:lang w:val="en-US" w:bidi="ar-SA"/>
              </w:rPr>
              <w:t>章节7.5.2，验证控制特性，归A类</w:t>
            </w:r>
          </w:p>
        </w:tc>
      </w:tr>
      <w:tr w:rsidR="006C0139" w14:paraId="3001019D" w14:textId="77777777">
        <w:trPr>
          <w:trHeight w:val="330"/>
        </w:trPr>
        <w:tc>
          <w:tcPr>
            <w:tcW w:w="258" w:type="pct"/>
            <w:vAlign w:val="center"/>
          </w:tcPr>
          <w:p w14:paraId="683BA396" w14:textId="77777777" w:rsidR="006C0139" w:rsidRDefault="006C0139">
            <w:pPr>
              <w:pStyle w:val="TableParagraph"/>
              <w:numPr>
                <w:ilvl w:val="0"/>
                <w:numId w:val="8"/>
              </w:numPr>
              <w:rPr>
                <w:sz w:val="21"/>
                <w:lang w:val="en-US"/>
              </w:rPr>
            </w:pPr>
          </w:p>
        </w:tc>
        <w:tc>
          <w:tcPr>
            <w:tcW w:w="624" w:type="pct"/>
            <w:vMerge/>
            <w:tcBorders>
              <w:right w:val="single" w:sz="4" w:space="0" w:color="auto"/>
            </w:tcBorders>
            <w:vAlign w:val="bottom"/>
          </w:tcPr>
          <w:p w14:paraId="52FFA601" w14:textId="77777777" w:rsidR="006C0139" w:rsidRDefault="006C0139">
            <w:pPr>
              <w:ind w:left="57"/>
              <w:jc w:val="center"/>
              <w:rPr>
                <w:sz w:val="21"/>
                <w:szCs w:val="21"/>
                <w:lang w:val="en-US"/>
              </w:rPr>
            </w:pPr>
          </w:p>
        </w:tc>
        <w:tc>
          <w:tcPr>
            <w:tcW w:w="1101" w:type="pct"/>
            <w:gridSpan w:val="2"/>
            <w:tcBorders>
              <w:left w:val="single" w:sz="4" w:space="0" w:color="auto"/>
            </w:tcBorders>
            <w:vAlign w:val="center"/>
          </w:tcPr>
          <w:p w14:paraId="34905F83" w14:textId="77777777" w:rsidR="006C0139" w:rsidRDefault="00851A7A">
            <w:pPr>
              <w:ind w:left="57"/>
              <w:jc w:val="center"/>
              <w:rPr>
                <w:sz w:val="21"/>
                <w:szCs w:val="21"/>
                <w:lang w:val="en-US"/>
              </w:rPr>
            </w:pPr>
            <w:r>
              <w:rPr>
                <w:rFonts w:hint="eastAsia"/>
                <w:sz w:val="21"/>
                <w:szCs w:val="21"/>
                <w:lang w:val="en-US"/>
              </w:rPr>
              <w:t>保护装置检查</w:t>
            </w:r>
          </w:p>
        </w:tc>
        <w:tc>
          <w:tcPr>
            <w:tcW w:w="506" w:type="pct"/>
            <w:vAlign w:val="center"/>
          </w:tcPr>
          <w:p w14:paraId="21ACF4B1" w14:textId="77777777" w:rsidR="006C0139" w:rsidRDefault="00851A7A">
            <w:pPr>
              <w:spacing w:before="34"/>
              <w:ind w:left="14"/>
              <w:jc w:val="center"/>
              <w:rPr>
                <w:snapToGrid w:val="0"/>
                <w:sz w:val="21"/>
                <w:szCs w:val="21"/>
                <w:lang w:val="en-US" w:bidi="ar-SA"/>
              </w:rPr>
            </w:pPr>
            <w:r>
              <w:rPr>
                <w:rFonts w:hint="eastAsia"/>
                <w:sz w:val="21"/>
                <w:lang w:val="en-US"/>
              </w:rPr>
              <w:t>A</w:t>
            </w:r>
          </w:p>
        </w:tc>
        <w:tc>
          <w:tcPr>
            <w:tcW w:w="506" w:type="pct"/>
            <w:vAlign w:val="center"/>
          </w:tcPr>
          <w:p w14:paraId="0333E473" w14:textId="77777777" w:rsidR="006C0139" w:rsidRDefault="00851A7A">
            <w:pPr>
              <w:spacing w:before="34"/>
              <w:ind w:left="11"/>
              <w:jc w:val="center"/>
              <w:rPr>
                <w:snapToGrid w:val="0"/>
                <w:sz w:val="21"/>
                <w:szCs w:val="21"/>
                <w:lang w:val="en-US" w:bidi="ar-SA"/>
              </w:rPr>
            </w:pPr>
            <w:r>
              <w:rPr>
                <w:rFonts w:hint="eastAsia"/>
                <w:snapToGrid w:val="0"/>
                <w:lang w:val="en-US" w:bidi="ar"/>
              </w:rPr>
              <w:t>√</w:t>
            </w:r>
          </w:p>
        </w:tc>
        <w:tc>
          <w:tcPr>
            <w:tcW w:w="507" w:type="pct"/>
            <w:vAlign w:val="center"/>
          </w:tcPr>
          <w:p w14:paraId="78CFC174" w14:textId="77777777" w:rsidR="006C0139" w:rsidRDefault="00851A7A">
            <w:pPr>
              <w:spacing w:before="29"/>
              <w:jc w:val="center"/>
              <w:rPr>
                <w:snapToGrid w:val="0"/>
                <w:sz w:val="21"/>
                <w:szCs w:val="21"/>
                <w:highlight w:val="yellow"/>
                <w:lang w:val="en-US" w:bidi="ar-SA"/>
              </w:rPr>
            </w:pPr>
            <w:r>
              <w:rPr>
                <w:rFonts w:hint="eastAsia"/>
                <w:snapToGrid w:val="0"/>
                <w:lang w:val="en-US" w:bidi="ar"/>
              </w:rPr>
              <w:t>√</w:t>
            </w:r>
          </w:p>
        </w:tc>
        <w:tc>
          <w:tcPr>
            <w:tcW w:w="1493" w:type="pct"/>
            <w:vAlign w:val="center"/>
          </w:tcPr>
          <w:p w14:paraId="553D6964" w14:textId="77777777" w:rsidR="006C0139" w:rsidRDefault="00851A7A">
            <w:pPr>
              <w:pStyle w:val="TableParagraph"/>
              <w:autoSpaceDE/>
              <w:autoSpaceDN/>
              <w:spacing w:before="34"/>
              <w:ind w:left="11"/>
              <w:jc w:val="left"/>
              <w:rPr>
                <w:kern w:val="2"/>
                <w:sz w:val="21"/>
                <w:szCs w:val="21"/>
                <w:lang w:val="en-US" w:bidi="ar-SA"/>
              </w:rPr>
            </w:pPr>
            <w:r>
              <w:rPr>
                <w:rFonts w:hint="eastAsia"/>
                <w:kern w:val="2"/>
                <w:sz w:val="21"/>
                <w:szCs w:val="21"/>
                <w:lang w:val="en-US" w:bidi="ar-SA"/>
              </w:rPr>
              <w:t>章节7.5.3，验证产品自保性能，归A类</w:t>
            </w:r>
          </w:p>
        </w:tc>
      </w:tr>
      <w:tr w:rsidR="006C0139" w14:paraId="474B2465" w14:textId="77777777">
        <w:trPr>
          <w:trHeight w:val="330"/>
        </w:trPr>
        <w:tc>
          <w:tcPr>
            <w:tcW w:w="258" w:type="pct"/>
            <w:vAlign w:val="center"/>
          </w:tcPr>
          <w:p w14:paraId="31A7A72C" w14:textId="77777777" w:rsidR="006C0139" w:rsidRDefault="006C0139">
            <w:pPr>
              <w:pStyle w:val="TableParagraph"/>
              <w:numPr>
                <w:ilvl w:val="0"/>
                <w:numId w:val="8"/>
              </w:numPr>
              <w:rPr>
                <w:sz w:val="21"/>
                <w:lang w:val="en-US"/>
              </w:rPr>
            </w:pPr>
          </w:p>
        </w:tc>
        <w:tc>
          <w:tcPr>
            <w:tcW w:w="1726" w:type="pct"/>
            <w:gridSpan w:val="3"/>
            <w:vAlign w:val="center"/>
          </w:tcPr>
          <w:p w14:paraId="07C5133D" w14:textId="77777777" w:rsidR="006C0139" w:rsidRDefault="00851A7A">
            <w:pPr>
              <w:ind w:left="57"/>
              <w:jc w:val="center"/>
              <w:rPr>
                <w:sz w:val="21"/>
                <w:szCs w:val="21"/>
                <w:lang w:val="en-US"/>
              </w:rPr>
            </w:pPr>
            <w:r>
              <w:rPr>
                <w:rFonts w:hint="eastAsia"/>
                <w:sz w:val="21"/>
                <w:szCs w:val="21"/>
                <w:lang w:val="en-US"/>
              </w:rPr>
              <w:t>温升试验</w:t>
            </w:r>
          </w:p>
        </w:tc>
        <w:tc>
          <w:tcPr>
            <w:tcW w:w="506" w:type="pct"/>
            <w:vAlign w:val="center"/>
          </w:tcPr>
          <w:p w14:paraId="2E7FACE1" w14:textId="77777777" w:rsidR="006C0139" w:rsidRDefault="00851A7A">
            <w:pPr>
              <w:spacing w:before="34"/>
              <w:ind w:left="14"/>
              <w:jc w:val="center"/>
              <w:rPr>
                <w:snapToGrid w:val="0"/>
                <w:sz w:val="21"/>
                <w:szCs w:val="21"/>
                <w:lang w:val="en-US" w:bidi="ar-SA"/>
              </w:rPr>
            </w:pPr>
            <w:r>
              <w:rPr>
                <w:rFonts w:hint="eastAsia"/>
                <w:sz w:val="21"/>
                <w:lang w:val="en-US"/>
              </w:rPr>
              <w:t>A</w:t>
            </w:r>
          </w:p>
        </w:tc>
        <w:tc>
          <w:tcPr>
            <w:tcW w:w="506" w:type="pct"/>
            <w:vAlign w:val="center"/>
          </w:tcPr>
          <w:p w14:paraId="73180389" w14:textId="77777777" w:rsidR="006C0139" w:rsidRDefault="00851A7A">
            <w:pPr>
              <w:spacing w:before="34"/>
              <w:ind w:left="11"/>
              <w:jc w:val="center"/>
              <w:rPr>
                <w:snapToGrid w:val="0"/>
                <w:sz w:val="21"/>
                <w:szCs w:val="21"/>
                <w:lang w:val="en-US" w:bidi="ar-SA"/>
              </w:rPr>
            </w:pPr>
            <w:r>
              <w:rPr>
                <w:rFonts w:hint="eastAsia"/>
                <w:snapToGrid w:val="0"/>
                <w:lang w:val="en-US" w:bidi="ar"/>
              </w:rPr>
              <w:t>√</w:t>
            </w:r>
          </w:p>
        </w:tc>
        <w:tc>
          <w:tcPr>
            <w:tcW w:w="507" w:type="pct"/>
            <w:vAlign w:val="center"/>
          </w:tcPr>
          <w:p w14:paraId="7B4C89C4" w14:textId="77777777" w:rsidR="006C0139" w:rsidRDefault="006C0139">
            <w:pPr>
              <w:pStyle w:val="TableParagraph"/>
              <w:rPr>
                <w:snapToGrid w:val="0"/>
                <w:sz w:val="20"/>
                <w:szCs w:val="21"/>
                <w:lang w:val="en-US" w:bidi="ar-SA"/>
              </w:rPr>
            </w:pPr>
          </w:p>
        </w:tc>
        <w:tc>
          <w:tcPr>
            <w:tcW w:w="1493" w:type="pct"/>
            <w:vAlign w:val="center"/>
          </w:tcPr>
          <w:p w14:paraId="424E0CBA" w14:textId="77777777" w:rsidR="006C0139" w:rsidRDefault="00851A7A">
            <w:pPr>
              <w:pStyle w:val="TableParagraph"/>
              <w:autoSpaceDE/>
              <w:autoSpaceDN/>
              <w:spacing w:before="34"/>
              <w:ind w:left="11"/>
              <w:jc w:val="left"/>
              <w:rPr>
                <w:kern w:val="2"/>
                <w:sz w:val="21"/>
                <w:szCs w:val="21"/>
                <w:lang w:val="en-US" w:bidi="ar-SA"/>
              </w:rPr>
            </w:pPr>
            <w:r>
              <w:rPr>
                <w:rFonts w:hint="eastAsia"/>
                <w:kern w:val="2"/>
                <w:sz w:val="21"/>
                <w:szCs w:val="21"/>
                <w:lang w:val="en-US" w:bidi="ar-SA"/>
              </w:rPr>
              <w:t>章节7.4.2，产品性能验证，归A类</w:t>
            </w:r>
          </w:p>
        </w:tc>
      </w:tr>
      <w:tr w:rsidR="006C0139" w14:paraId="08792E63" w14:textId="77777777">
        <w:trPr>
          <w:trHeight w:val="330"/>
        </w:trPr>
        <w:tc>
          <w:tcPr>
            <w:tcW w:w="258" w:type="pct"/>
            <w:vAlign w:val="center"/>
          </w:tcPr>
          <w:p w14:paraId="28C014F4" w14:textId="77777777" w:rsidR="006C0139" w:rsidRDefault="006C0139">
            <w:pPr>
              <w:pStyle w:val="TableParagraph"/>
              <w:numPr>
                <w:ilvl w:val="0"/>
                <w:numId w:val="8"/>
              </w:numPr>
              <w:rPr>
                <w:sz w:val="21"/>
                <w:lang w:val="en-US"/>
              </w:rPr>
            </w:pPr>
          </w:p>
        </w:tc>
        <w:tc>
          <w:tcPr>
            <w:tcW w:w="1726" w:type="pct"/>
            <w:gridSpan w:val="3"/>
            <w:vAlign w:val="center"/>
          </w:tcPr>
          <w:p w14:paraId="6BF09B72" w14:textId="77777777" w:rsidR="006C0139" w:rsidRDefault="00851A7A">
            <w:pPr>
              <w:ind w:left="57"/>
              <w:jc w:val="center"/>
              <w:rPr>
                <w:sz w:val="21"/>
                <w:szCs w:val="21"/>
                <w:lang w:val="en-US"/>
              </w:rPr>
            </w:pPr>
            <w:r>
              <w:rPr>
                <w:rFonts w:hint="eastAsia"/>
                <w:sz w:val="21"/>
                <w:szCs w:val="21"/>
                <w:lang w:val="en-US"/>
              </w:rPr>
              <w:t>组件和设备功率损耗的确定</w:t>
            </w:r>
          </w:p>
        </w:tc>
        <w:tc>
          <w:tcPr>
            <w:tcW w:w="506" w:type="pct"/>
            <w:vAlign w:val="center"/>
          </w:tcPr>
          <w:p w14:paraId="08885735" w14:textId="77777777" w:rsidR="006C0139" w:rsidRDefault="00851A7A">
            <w:pPr>
              <w:spacing w:before="34"/>
              <w:ind w:left="14"/>
              <w:jc w:val="center"/>
              <w:rPr>
                <w:snapToGrid w:val="0"/>
                <w:sz w:val="21"/>
                <w:szCs w:val="21"/>
                <w:lang w:val="en-US" w:bidi="ar-SA"/>
              </w:rPr>
            </w:pPr>
            <w:r>
              <w:rPr>
                <w:rFonts w:hint="eastAsia"/>
                <w:sz w:val="21"/>
                <w:lang w:val="en-US"/>
              </w:rPr>
              <w:t>A</w:t>
            </w:r>
          </w:p>
        </w:tc>
        <w:tc>
          <w:tcPr>
            <w:tcW w:w="506" w:type="pct"/>
            <w:vAlign w:val="center"/>
          </w:tcPr>
          <w:p w14:paraId="71864A38" w14:textId="77777777" w:rsidR="006C0139" w:rsidRDefault="00851A7A">
            <w:pPr>
              <w:spacing w:before="34"/>
              <w:ind w:left="11"/>
              <w:jc w:val="center"/>
              <w:rPr>
                <w:snapToGrid w:val="0"/>
                <w:sz w:val="21"/>
                <w:szCs w:val="21"/>
                <w:lang w:val="en-US" w:bidi="ar-SA"/>
              </w:rPr>
            </w:pPr>
            <w:r>
              <w:rPr>
                <w:rFonts w:hint="eastAsia"/>
                <w:snapToGrid w:val="0"/>
                <w:lang w:val="en-US" w:bidi="ar"/>
              </w:rPr>
              <w:t>√</w:t>
            </w:r>
          </w:p>
        </w:tc>
        <w:tc>
          <w:tcPr>
            <w:tcW w:w="507" w:type="pct"/>
            <w:vAlign w:val="center"/>
          </w:tcPr>
          <w:p w14:paraId="47DA2880" w14:textId="77777777" w:rsidR="006C0139" w:rsidRDefault="006C0139">
            <w:pPr>
              <w:pStyle w:val="TableParagraph"/>
              <w:rPr>
                <w:snapToGrid w:val="0"/>
                <w:sz w:val="20"/>
                <w:szCs w:val="21"/>
                <w:lang w:val="en-US" w:bidi="ar-SA"/>
              </w:rPr>
            </w:pPr>
          </w:p>
        </w:tc>
        <w:tc>
          <w:tcPr>
            <w:tcW w:w="1493" w:type="pct"/>
            <w:vAlign w:val="center"/>
          </w:tcPr>
          <w:p w14:paraId="17508E8B" w14:textId="77777777" w:rsidR="006C0139" w:rsidRDefault="00851A7A">
            <w:pPr>
              <w:pStyle w:val="TableParagraph"/>
              <w:autoSpaceDE/>
              <w:autoSpaceDN/>
              <w:spacing w:before="34"/>
              <w:ind w:left="11"/>
              <w:jc w:val="left"/>
              <w:rPr>
                <w:kern w:val="2"/>
                <w:sz w:val="21"/>
                <w:szCs w:val="21"/>
                <w:lang w:val="en-US" w:bidi="ar-SA"/>
              </w:rPr>
            </w:pPr>
            <w:r>
              <w:rPr>
                <w:rFonts w:hint="eastAsia"/>
                <w:kern w:val="2"/>
                <w:sz w:val="21"/>
                <w:szCs w:val="21"/>
                <w:lang w:val="en-US" w:bidi="ar-SA"/>
              </w:rPr>
              <w:t>章节7.4.1，产品必要的参数确认，归A类</w:t>
            </w:r>
          </w:p>
        </w:tc>
      </w:tr>
      <w:tr w:rsidR="006C0139" w14:paraId="0354B833" w14:textId="77777777">
        <w:trPr>
          <w:trHeight w:val="326"/>
        </w:trPr>
        <w:tc>
          <w:tcPr>
            <w:tcW w:w="258" w:type="pct"/>
            <w:vAlign w:val="center"/>
          </w:tcPr>
          <w:p w14:paraId="2BF52ECF" w14:textId="77777777" w:rsidR="006C0139" w:rsidRDefault="006C0139">
            <w:pPr>
              <w:pStyle w:val="TableParagraph"/>
              <w:numPr>
                <w:ilvl w:val="0"/>
                <w:numId w:val="8"/>
              </w:numPr>
              <w:rPr>
                <w:sz w:val="21"/>
                <w:lang w:val="en-US"/>
              </w:rPr>
            </w:pPr>
          </w:p>
        </w:tc>
        <w:tc>
          <w:tcPr>
            <w:tcW w:w="1726" w:type="pct"/>
            <w:gridSpan w:val="3"/>
            <w:vAlign w:val="center"/>
          </w:tcPr>
          <w:p w14:paraId="7811806E" w14:textId="77777777" w:rsidR="006C0139" w:rsidRDefault="00851A7A">
            <w:pPr>
              <w:ind w:left="57"/>
              <w:jc w:val="center"/>
              <w:rPr>
                <w:sz w:val="21"/>
                <w:szCs w:val="21"/>
                <w:lang w:val="en-US"/>
              </w:rPr>
            </w:pPr>
            <w:r>
              <w:rPr>
                <w:rFonts w:hint="eastAsia"/>
                <w:sz w:val="21"/>
                <w:szCs w:val="21"/>
                <w:lang w:val="en-US"/>
              </w:rPr>
              <w:t>功率因数测量</w:t>
            </w:r>
          </w:p>
        </w:tc>
        <w:tc>
          <w:tcPr>
            <w:tcW w:w="506" w:type="pct"/>
            <w:vAlign w:val="center"/>
          </w:tcPr>
          <w:p w14:paraId="5278F5DE" w14:textId="77777777" w:rsidR="006C0139" w:rsidRDefault="00851A7A">
            <w:pPr>
              <w:spacing w:before="34"/>
              <w:ind w:left="14"/>
              <w:jc w:val="center"/>
              <w:rPr>
                <w:snapToGrid w:val="0"/>
                <w:sz w:val="21"/>
                <w:szCs w:val="21"/>
                <w:lang w:val="en-US" w:bidi="ar-SA"/>
              </w:rPr>
            </w:pPr>
            <w:r>
              <w:rPr>
                <w:rFonts w:hint="eastAsia"/>
                <w:sz w:val="21"/>
                <w:lang w:val="en-US"/>
              </w:rPr>
              <w:t>A</w:t>
            </w:r>
          </w:p>
        </w:tc>
        <w:tc>
          <w:tcPr>
            <w:tcW w:w="506" w:type="pct"/>
            <w:vAlign w:val="center"/>
          </w:tcPr>
          <w:p w14:paraId="057D33DF" w14:textId="77777777" w:rsidR="006C0139" w:rsidRDefault="00851A7A">
            <w:pPr>
              <w:spacing w:before="34"/>
              <w:ind w:left="11"/>
              <w:jc w:val="center"/>
              <w:rPr>
                <w:snapToGrid w:val="0"/>
                <w:sz w:val="21"/>
                <w:szCs w:val="21"/>
                <w:lang w:val="en-US" w:bidi="ar-SA"/>
              </w:rPr>
            </w:pPr>
            <w:r>
              <w:rPr>
                <w:rFonts w:hint="eastAsia"/>
                <w:snapToGrid w:val="0"/>
                <w:lang w:val="en-US" w:bidi="ar"/>
              </w:rPr>
              <w:t>√</w:t>
            </w:r>
          </w:p>
        </w:tc>
        <w:tc>
          <w:tcPr>
            <w:tcW w:w="507" w:type="pct"/>
            <w:vAlign w:val="center"/>
          </w:tcPr>
          <w:p w14:paraId="2F3BACE8" w14:textId="77777777" w:rsidR="006C0139" w:rsidRDefault="006C0139">
            <w:pPr>
              <w:pStyle w:val="TableParagraph"/>
              <w:rPr>
                <w:snapToGrid w:val="0"/>
                <w:sz w:val="20"/>
                <w:szCs w:val="21"/>
                <w:lang w:val="en-US" w:bidi="ar-SA"/>
              </w:rPr>
            </w:pPr>
          </w:p>
        </w:tc>
        <w:tc>
          <w:tcPr>
            <w:tcW w:w="1493" w:type="pct"/>
            <w:vAlign w:val="center"/>
          </w:tcPr>
          <w:p w14:paraId="1F651148" w14:textId="77777777" w:rsidR="006C0139" w:rsidRDefault="00851A7A">
            <w:pPr>
              <w:pStyle w:val="TableParagraph"/>
              <w:autoSpaceDE/>
              <w:autoSpaceDN/>
              <w:spacing w:before="34"/>
              <w:ind w:left="11"/>
              <w:jc w:val="left"/>
              <w:rPr>
                <w:kern w:val="2"/>
                <w:sz w:val="21"/>
                <w:szCs w:val="21"/>
                <w:lang w:val="en-US" w:bidi="ar-SA"/>
              </w:rPr>
            </w:pPr>
            <w:r>
              <w:rPr>
                <w:rFonts w:hint="eastAsia"/>
                <w:kern w:val="2"/>
                <w:sz w:val="21"/>
                <w:szCs w:val="21"/>
                <w:lang w:val="en-US" w:bidi="ar-SA"/>
              </w:rPr>
              <w:t>章节7.4.3，产品必要的参数确认，归A类</w:t>
            </w:r>
          </w:p>
        </w:tc>
      </w:tr>
      <w:tr w:rsidR="006C0139" w14:paraId="088773CE" w14:textId="77777777">
        <w:trPr>
          <w:trHeight w:val="330"/>
        </w:trPr>
        <w:tc>
          <w:tcPr>
            <w:tcW w:w="258" w:type="pct"/>
            <w:vAlign w:val="center"/>
          </w:tcPr>
          <w:p w14:paraId="642B231D" w14:textId="77777777" w:rsidR="006C0139" w:rsidRDefault="006C0139">
            <w:pPr>
              <w:pStyle w:val="TableParagraph"/>
              <w:numPr>
                <w:ilvl w:val="0"/>
                <w:numId w:val="8"/>
              </w:numPr>
              <w:rPr>
                <w:sz w:val="21"/>
                <w:lang w:val="en-US"/>
              </w:rPr>
            </w:pPr>
          </w:p>
        </w:tc>
        <w:tc>
          <w:tcPr>
            <w:tcW w:w="1726" w:type="pct"/>
            <w:gridSpan w:val="3"/>
            <w:vAlign w:val="center"/>
          </w:tcPr>
          <w:p w14:paraId="65EEFE48" w14:textId="77777777" w:rsidR="006C0139" w:rsidRDefault="00851A7A">
            <w:pPr>
              <w:ind w:left="57"/>
              <w:jc w:val="center"/>
              <w:rPr>
                <w:sz w:val="21"/>
                <w:szCs w:val="21"/>
                <w:lang w:val="en-US"/>
              </w:rPr>
            </w:pPr>
            <w:r>
              <w:rPr>
                <w:rFonts w:hint="eastAsia"/>
                <w:sz w:val="21"/>
                <w:szCs w:val="21"/>
                <w:lang w:val="en-US"/>
              </w:rPr>
              <w:t>电流均衡度测定</w:t>
            </w:r>
          </w:p>
        </w:tc>
        <w:tc>
          <w:tcPr>
            <w:tcW w:w="506" w:type="pct"/>
            <w:vAlign w:val="center"/>
          </w:tcPr>
          <w:p w14:paraId="1C9DEC78" w14:textId="77777777" w:rsidR="006C0139" w:rsidRDefault="00851A7A">
            <w:pPr>
              <w:spacing w:before="34"/>
              <w:ind w:left="14"/>
              <w:jc w:val="center"/>
              <w:rPr>
                <w:snapToGrid w:val="0"/>
                <w:sz w:val="21"/>
                <w:szCs w:val="21"/>
                <w:lang w:val="en-US" w:bidi="ar-SA"/>
              </w:rPr>
            </w:pPr>
            <w:r>
              <w:rPr>
                <w:rFonts w:hint="eastAsia"/>
                <w:sz w:val="21"/>
                <w:lang w:val="en-US"/>
              </w:rPr>
              <w:t>A</w:t>
            </w:r>
          </w:p>
        </w:tc>
        <w:tc>
          <w:tcPr>
            <w:tcW w:w="506" w:type="pct"/>
            <w:vAlign w:val="center"/>
          </w:tcPr>
          <w:p w14:paraId="7185890A" w14:textId="77777777" w:rsidR="006C0139" w:rsidRDefault="00851A7A">
            <w:pPr>
              <w:spacing w:before="34"/>
              <w:ind w:left="11"/>
              <w:jc w:val="center"/>
              <w:rPr>
                <w:snapToGrid w:val="0"/>
                <w:sz w:val="21"/>
                <w:szCs w:val="21"/>
                <w:lang w:val="en-US" w:bidi="ar-SA"/>
              </w:rPr>
            </w:pPr>
            <w:r>
              <w:rPr>
                <w:rFonts w:hint="eastAsia"/>
                <w:snapToGrid w:val="0"/>
                <w:lang w:val="en-US" w:bidi="ar"/>
              </w:rPr>
              <w:t>√</w:t>
            </w:r>
          </w:p>
        </w:tc>
        <w:tc>
          <w:tcPr>
            <w:tcW w:w="507" w:type="pct"/>
            <w:vAlign w:val="center"/>
          </w:tcPr>
          <w:p w14:paraId="2AE72F7B" w14:textId="77777777" w:rsidR="006C0139" w:rsidRDefault="00851A7A">
            <w:pPr>
              <w:pStyle w:val="TableParagraph"/>
              <w:rPr>
                <w:snapToGrid w:val="0"/>
                <w:sz w:val="20"/>
                <w:szCs w:val="21"/>
                <w:lang w:val="en-US" w:bidi="ar-SA"/>
              </w:rPr>
            </w:pPr>
            <w:r>
              <w:rPr>
                <w:rFonts w:hint="eastAsia"/>
                <w:snapToGrid w:val="0"/>
                <w:lang w:val="en-US" w:bidi="ar"/>
              </w:rPr>
              <w:t>√</w:t>
            </w:r>
          </w:p>
        </w:tc>
        <w:tc>
          <w:tcPr>
            <w:tcW w:w="1493" w:type="pct"/>
            <w:vAlign w:val="center"/>
          </w:tcPr>
          <w:p w14:paraId="02155C6D" w14:textId="77777777" w:rsidR="006C0139" w:rsidRDefault="00851A7A">
            <w:pPr>
              <w:pStyle w:val="TableParagraph"/>
              <w:autoSpaceDE/>
              <w:autoSpaceDN/>
              <w:spacing w:before="34"/>
              <w:ind w:left="11"/>
              <w:jc w:val="left"/>
              <w:rPr>
                <w:kern w:val="2"/>
                <w:sz w:val="21"/>
                <w:szCs w:val="21"/>
                <w:lang w:val="en-US" w:bidi="ar-SA"/>
              </w:rPr>
            </w:pPr>
            <w:r>
              <w:rPr>
                <w:rFonts w:hint="eastAsia"/>
                <w:kern w:val="2"/>
                <w:sz w:val="21"/>
                <w:szCs w:val="21"/>
                <w:lang w:val="en-US" w:bidi="ar-SA"/>
              </w:rPr>
              <w:t>章节6.6.3，验证回路电流分配状态，归A类</w:t>
            </w:r>
          </w:p>
        </w:tc>
      </w:tr>
      <w:tr w:rsidR="006C0139" w14:paraId="03C76521" w14:textId="77777777">
        <w:trPr>
          <w:trHeight w:val="330"/>
        </w:trPr>
        <w:tc>
          <w:tcPr>
            <w:tcW w:w="258" w:type="pct"/>
            <w:vAlign w:val="center"/>
          </w:tcPr>
          <w:p w14:paraId="4F724DC6" w14:textId="77777777" w:rsidR="006C0139" w:rsidRDefault="006C0139">
            <w:pPr>
              <w:pStyle w:val="TableParagraph"/>
              <w:numPr>
                <w:ilvl w:val="0"/>
                <w:numId w:val="8"/>
              </w:numPr>
              <w:rPr>
                <w:sz w:val="21"/>
                <w:lang w:val="en-US"/>
              </w:rPr>
            </w:pPr>
          </w:p>
        </w:tc>
        <w:tc>
          <w:tcPr>
            <w:tcW w:w="1726" w:type="pct"/>
            <w:gridSpan w:val="3"/>
            <w:vAlign w:val="center"/>
          </w:tcPr>
          <w:p w14:paraId="6F1E8EA4" w14:textId="77777777" w:rsidR="006C0139" w:rsidRDefault="00851A7A">
            <w:pPr>
              <w:ind w:left="57"/>
              <w:jc w:val="center"/>
              <w:rPr>
                <w:sz w:val="21"/>
                <w:szCs w:val="21"/>
                <w:lang w:val="en-US"/>
              </w:rPr>
            </w:pPr>
            <w:r>
              <w:rPr>
                <w:rFonts w:hint="eastAsia"/>
                <w:sz w:val="21"/>
                <w:szCs w:val="21"/>
                <w:lang w:val="en-US"/>
              </w:rPr>
              <w:t>短路试验</w:t>
            </w:r>
          </w:p>
        </w:tc>
        <w:tc>
          <w:tcPr>
            <w:tcW w:w="506" w:type="pct"/>
            <w:vAlign w:val="center"/>
          </w:tcPr>
          <w:p w14:paraId="025325D0" w14:textId="77777777" w:rsidR="006C0139" w:rsidRDefault="00851A7A">
            <w:pPr>
              <w:spacing w:before="34"/>
              <w:ind w:left="14"/>
              <w:jc w:val="center"/>
              <w:rPr>
                <w:snapToGrid w:val="0"/>
                <w:sz w:val="21"/>
                <w:szCs w:val="21"/>
                <w:lang w:val="en-US" w:bidi="ar-SA"/>
              </w:rPr>
            </w:pPr>
            <w:r>
              <w:rPr>
                <w:rFonts w:hint="eastAsia"/>
                <w:sz w:val="21"/>
                <w:lang w:val="en-US"/>
              </w:rPr>
              <w:t>A</w:t>
            </w:r>
          </w:p>
        </w:tc>
        <w:tc>
          <w:tcPr>
            <w:tcW w:w="506" w:type="pct"/>
            <w:vAlign w:val="center"/>
          </w:tcPr>
          <w:p w14:paraId="4ADE5655" w14:textId="77777777" w:rsidR="006C0139" w:rsidRDefault="00851A7A">
            <w:pPr>
              <w:spacing w:before="34"/>
              <w:ind w:left="11"/>
              <w:jc w:val="center"/>
              <w:rPr>
                <w:snapToGrid w:val="0"/>
                <w:sz w:val="21"/>
                <w:szCs w:val="21"/>
                <w:lang w:val="en-US" w:bidi="ar-SA"/>
              </w:rPr>
            </w:pPr>
            <w:r>
              <w:rPr>
                <w:rFonts w:hint="eastAsia"/>
                <w:snapToGrid w:val="0"/>
                <w:lang w:val="en-US" w:bidi="ar"/>
              </w:rPr>
              <w:t>√</w:t>
            </w:r>
          </w:p>
        </w:tc>
        <w:tc>
          <w:tcPr>
            <w:tcW w:w="507" w:type="pct"/>
            <w:vAlign w:val="center"/>
          </w:tcPr>
          <w:p w14:paraId="4EA2D671" w14:textId="77777777" w:rsidR="006C0139" w:rsidRDefault="00851A7A">
            <w:pPr>
              <w:pStyle w:val="TableParagraph"/>
              <w:rPr>
                <w:snapToGrid w:val="0"/>
                <w:sz w:val="20"/>
                <w:szCs w:val="21"/>
                <w:lang w:val="en-US" w:bidi="ar-SA"/>
              </w:rPr>
            </w:pPr>
            <w:r>
              <w:rPr>
                <w:rFonts w:hint="eastAsia"/>
                <w:snapToGrid w:val="0"/>
                <w:lang w:val="en-US" w:bidi="ar"/>
              </w:rPr>
              <w:t>√</w:t>
            </w:r>
          </w:p>
        </w:tc>
        <w:tc>
          <w:tcPr>
            <w:tcW w:w="1493" w:type="pct"/>
            <w:vAlign w:val="center"/>
          </w:tcPr>
          <w:p w14:paraId="58099C8B" w14:textId="77777777" w:rsidR="006C0139" w:rsidRDefault="00851A7A">
            <w:pPr>
              <w:pStyle w:val="TableParagraph"/>
              <w:autoSpaceDE/>
              <w:autoSpaceDN/>
              <w:spacing w:before="34"/>
              <w:ind w:left="11"/>
              <w:jc w:val="left"/>
              <w:rPr>
                <w:kern w:val="2"/>
                <w:sz w:val="21"/>
                <w:szCs w:val="21"/>
                <w:lang w:val="en-US" w:bidi="ar-SA"/>
              </w:rPr>
            </w:pPr>
            <w:r>
              <w:rPr>
                <w:rFonts w:hint="eastAsia"/>
                <w:kern w:val="2"/>
                <w:sz w:val="21"/>
                <w:szCs w:val="21"/>
                <w:lang w:val="en-US" w:bidi="ar-SA"/>
              </w:rPr>
              <w:t>适用时GB13422章节5.1.14，必要的功能性验证，归A类</w:t>
            </w:r>
          </w:p>
        </w:tc>
      </w:tr>
      <w:tr w:rsidR="006C0139" w14:paraId="4642CF47" w14:textId="77777777">
        <w:trPr>
          <w:trHeight w:val="330"/>
        </w:trPr>
        <w:tc>
          <w:tcPr>
            <w:tcW w:w="258" w:type="pct"/>
            <w:vAlign w:val="center"/>
          </w:tcPr>
          <w:p w14:paraId="137F544B" w14:textId="77777777" w:rsidR="006C0139" w:rsidRDefault="006C0139">
            <w:pPr>
              <w:pStyle w:val="TableParagraph"/>
              <w:numPr>
                <w:ilvl w:val="0"/>
                <w:numId w:val="8"/>
              </w:numPr>
              <w:rPr>
                <w:sz w:val="21"/>
                <w:lang w:val="en-US"/>
              </w:rPr>
            </w:pPr>
          </w:p>
        </w:tc>
        <w:tc>
          <w:tcPr>
            <w:tcW w:w="1726" w:type="pct"/>
            <w:gridSpan w:val="3"/>
            <w:vAlign w:val="center"/>
          </w:tcPr>
          <w:p w14:paraId="16D188A8" w14:textId="77777777" w:rsidR="006C0139" w:rsidRDefault="00851A7A">
            <w:pPr>
              <w:ind w:left="57"/>
              <w:jc w:val="center"/>
              <w:rPr>
                <w:sz w:val="21"/>
                <w:szCs w:val="21"/>
                <w:lang w:val="en-US"/>
              </w:rPr>
            </w:pPr>
            <w:r>
              <w:rPr>
                <w:rFonts w:hint="eastAsia"/>
                <w:sz w:val="21"/>
                <w:szCs w:val="21"/>
                <w:lang w:val="en-US"/>
              </w:rPr>
              <w:t>电磁兼容试验</w:t>
            </w:r>
          </w:p>
        </w:tc>
        <w:tc>
          <w:tcPr>
            <w:tcW w:w="506" w:type="pct"/>
            <w:vAlign w:val="center"/>
          </w:tcPr>
          <w:p w14:paraId="7F744C7A" w14:textId="77777777" w:rsidR="006C0139" w:rsidRDefault="00851A7A">
            <w:pPr>
              <w:spacing w:before="34"/>
              <w:ind w:left="14"/>
              <w:jc w:val="center"/>
              <w:rPr>
                <w:snapToGrid w:val="0"/>
                <w:sz w:val="21"/>
                <w:szCs w:val="21"/>
                <w:lang w:val="en-US" w:bidi="ar-SA"/>
              </w:rPr>
            </w:pPr>
            <w:r>
              <w:rPr>
                <w:rFonts w:hint="eastAsia"/>
                <w:sz w:val="21"/>
                <w:lang w:val="en-US"/>
              </w:rPr>
              <w:t>A</w:t>
            </w:r>
          </w:p>
        </w:tc>
        <w:tc>
          <w:tcPr>
            <w:tcW w:w="506" w:type="pct"/>
            <w:vAlign w:val="center"/>
          </w:tcPr>
          <w:p w14:paraId="2BA6CE0C" w14:textId="77777777" w:rsidR="006C0139" w:rsidRDefault="00851A7A">
            <w:pPr>
              <w:spacing w:before="34"/>
              <w:ind w:left="11"/>
              <w:jc w:val="center"/>
              <w:rPr>
                <w:snapToGrid w:val="0"/>
                <w:sz w:val="21"/>
                <w:szCs w:val="21"/>
                <w:lang w:val="en-US" w:bidi="ar-SA"/>
              </w:rPr>
            </w:pPr>
            <w:r>
              <w:rPr>
                <w:rFonts w:hint="eastAsia"/>
                <w:snapToGrid w:val="0"/>
                <w:lang w:val="en-US" w:bidi="ar"/>
              </w:rPr>
              <w:t>√</w:t>
            </w:r>
          </w:p>
        </w:tc>
        <w:tc>
          <w:tcPr>
            <w:tcW w:w="507" w:type="pct"/>
            <w:vAlign w:val="center"/>
          </w:tcPr>
          <w:p w14:paraId="393B613A" w14:textId="77777777" w:rsidR="006C0139" w:rsidRDefault="006C0139">
            <w:pPr>
              <w:pStyle w:val="TableParagraph"/>
              <w:rPr>
                <w:snapToGrid w:val="0"/>
                <w:sz w:val="20"/>
                <w:szCs w:val="21"/>
                <w:lang w:val="en-US" w:bidi="ar-SA"/>
              </w:rPr>
            </w:pPr>
          </w:p>
        </w:tc>
        <w:tc>
          <w:tcPr>
            <w:tcW w:w="1493" w:type="pct"/>
            <w:vAlign w:val="center"/>
          </w:tcPr>
          <w:p w14:paraId="360DB0C2" w14:textId="77777777" w:rsidR="006C0139" w:rsidRDefault="00851A7A">
            <w:pPr>
              <w:pStyle w:val="TableParagraph"/>
              <w:autoSpaceDE/>
              <w:autoSpaceDN/>
              <w:spacing w:before="34"/>
              <w:ind w:left="11"/>
              <w:jc w:val="left"/>
              <w:rPr>
                <w:snapToGrid w:val="0"/>
                <w:sz w:val="21"/>
                <w:szCs w:val="21"/>
                <w:lang w:val="en-US" w:bidi="ar-SA"/>
              </w:rPr>
            </w:pPr>
            <w:r>
              <w:rPr>
                <w:rFonts w:hint="eastAsia"/>
                <w:kern w:val="2"/>
                <w:sz w:val="21"/>
                <w:szCs w:val="21"/>
                <w:lang w:val="en-US" w:bidi="ar-SA"/>
              </w:rPr>
              <w:t>章节7.6，抗干扰功能验证，归A类</w:t>
            </w:r>
          </w:p>
        </w:tc>
      </w:tr>
      <w:tr w:rsidR="006C0139" w14:paraId="60007A8B" w14:textId="77777777">
        <w:trPr>
          <w:trHeight w:val="330"/>
        </w:trPr>
        <w:tc>
          <w:tcPr>
            <w:tcW w:w="258" w:type="pct"/>
            <w:vAlign w:val="center"/>
          </w:tcPr>
          <w:p w14:paraId="0C16B79B" w14:textId="77777777" w:rsidR="006C0139" w:rsidRDefault="006C0139">
            <w:pPr>
              <w:pStyle w:val="TableParagraph"/>
              <w:numPr>
                <w:ilvl w:val="0"/>
                <w:numId w:val="8"/>
              </w:numPr>
              <w:rPr>
                <w:sz w:val="21"/>
                <w:lang w:val="en-US"/>
              </w:rPr>
            </w:pPr>
          </w:p>
        </w:tc>
        <w:tc>
          <w:tcPr>
            <w:tcW w:w="635" w:type="pct"/>
            <w:gridSpan w:val="2"/>
            <w:vMerge w:val="restart"/>
            <w:tcBorders>
              <w:right w:val="single" w:sz="4" w:space="0" w:color="auto"/>
            </w:tcBorders>
            <w:vAlign w:val="center"/>
          </w:tcPr>
          <w:p w14:paraId="5E8E5C7F" w14:textId="77777777" w:rsidR="006C0139" w:rsidRDefault="00851A7A">
            <w:pPr>
              <w:ind w:left="57"/>
              <w:jc w:val="center"/>
              <w:rPr>
                <w:sz w:val="21"/>
                <w:szCs w:val="21"/>
                <w:lang w:val="en-US"/>
              </w:rPr>
            </w:pPr>
            <w:r>
              <w:rPr>
                <w:rFonts w:hint="eastAsia"/>
                <w:sz w:val="21"/>
                <w:szCs w:val="21"/>
                <w:lang w:val="en-US"/>
              </w:rPr>
              <w:t>环境适应性试验</w:t>
            </w:r>
          </w:p>
        </w:tc>
        <w:tc>
          <w:tcPr>
            <w:tcW w:w="1090" w:type="pct"/>
            <w:tcBorders>
              <w:left w:val="single" w:sz="4" w:space="0" w:color="auto"/>
            </w:tcBorders>
            <w:vAlign w:val="bottom"/>
          </w:tcPr>
          <w:p w14:paraId="167F4DE7" w14:textId="77777777" w:rsidR="006C0139" w:rsidRDefault="00851A7A">
            <w:pPr>
              <w:ind w:left="57"/>
              <w:jc w:val="center"/>
              <w:rPr>
                <w:sz w:val="21"/>
                <w:szCs w:val="21"/>
                <w:lang w:val="en-US"/>
              </w:rPr>
            </w:pPr>
            <w:r>
              <w:rPr>
                <w:rFonts w:hint="eastAsia"/>
                <w:sz w:val="21"/>
                <w:szCs w:val="21"/>
                <w:lang w:val="en-US"/>
              </w:rPr>
              <w:t>交变湿热试验</w:t>
            </w:r>
          </w:p>
        </w:tc>
        <w:tc>
          <w:tcPr>
            <w:tcW w:w="506" w:type="pct"/>
            <w:vAlign w:val="center"/>
          </w:tcPr>
          <w:p w14:paraId="2CDC619F" w14:textId="77777777" w:rsidR="006C0139" w:rsidRDefault="00851A7A">
            <w:pPr>
              <w:spacing w:before="34"/>
              <w:ind w:left="14"/>
              <w:jc w:val="center"/>
              <w:rPr>
                <w:snapToGrid w:val="0"/>
                <w:sz w:val="21"/>
                <w:szCs w:val="21"/>
                <w:highlight w:val="yellow"/>
                <w:lang w:val="en-US" w:bidi="ar-SA"/>
              </w:rPr>
            </w:pPr>
            <w:r>
              <w:rPr>
                <w:rFonts w:hint="eastAsia"/>
                <w:sz w:val="21"/>
                <w:lang w:val="en-US"/>
              </w:rPr>
              <w:t>A</w:t>
            </w:r>
          </w:p>
        </w:tc>
        <w:tc>
          <w:tcPr>
            <w:tcW w:w="506" w:type="pct"/>
            <w:vAlign w:val="center"/>
          </w:tcPr>
          <w:p w14:paraId="1D99EE46" w14:textId="77777777" w:rsidR="006C0139" w:rsidRDefault="00851A7A">
            <w:pPr>
              <w:spacing w:before="34"/>
              <w:ind w:left="11"/>
              <w:jc w:val="center"/>
              <w:rPr>
                <w:snapToGrid w:val="0"/>
                <w:sz w:val="21"/>
                <w:szCs w:val="21"/>
                <w:highlight w:val="yellow"/>
                <w:lang w:val="en-US" w:bidi="ar-SA"/>
              </w:rPr>
            </w:pPr>
            <w:r>
              <w:rPr>
                <w:rFonts w:hint="eastAsia"/>
                <w:snapToGrid w:val="0"/>
                <w:lang w:val="en-US" w:bidi="ar"/>
              </w:rPr>
              <w:t>√</w:t>
            </w:r>
          </w:p>
        </w:tc>
        <w:tc>
          <w:tcPr>
            <w:tcW w:w="507" w:type="pct"/>
            <w:vAlign w:val="center"/>
          </w:tcPr>
          <w:p w14:paraId="3556C148" w14:textId="77777777" w:rsidR="006C0139" w:rsidRDefault="006C0139">
            <w:pPr>
              <w:pStyle w:val="TableParagraph"/>
              <w:spacing w:before="34"/>
              <w:ind w:left="10"/>
              <w:rPr>
                <w:snapToGrid w:val="0"/>
                <w:sz w:val="21"/>
                <w:szCs w:val="21"/>
                <w:highlight w:val="yellow"/>
                <w:lang w:val="en-US" w:bidi="ar-SA"/>
              </w:rPr>
            </w:pPr>
          </w:p>
        </w:tc>
        <w:tc>
          <w:tcPr>
            <w:tcW w:w="1493" w:type="pct"/>
            <w:vMerge w:val="restart"/>
            <w:vAlign w:val="center"/>
          </w:tcPr>
          <w:p w14:paraId="5C41B66E" w14:textId="77777777" w:rsidR="006C0139" w:rsidRDefault="00851A7A">
            <w:pPr>
              <w:pStyle w:val="TableParagraph"/>
              <w:autoSpaceDE/>
              <w:autoSpaceDN/>
              <w:spacing w:before="34"/>
              <w:ind w:left="11"/>
              <w:jc w:val="left"/>
              <w:rPr>
                <w:snapToGrid w:val="0"/>
                <w:sz w:val="21"/>
                <w:szCs w:val="21"/>
                <w:lang w:val="en-US" w:bidi="ar-SA"/>
              </w:rPr>
            </w:pPr>
            <w:r>
              <w:rPr>
                <w:rFonts w:hint="eastAsia"/>
                <w:snapToGrid w:val="0"/>
                <w:lang w:val="en-US" w:bidi="ar"/>
              </w:rPr>
              <w:t>适用时，</w:t>
            </w:r>
            <w:r>
              <w:rPr>
                <w:rFonts w:hint="eastAsia"/>
                <w:kern w:val="2"/>
                <w:sz w:val="21"/>
                <w:szCs w:val="21"/>
                <w:lang w:val="en-US" w:bidi="ar-SA"/>
              </w:rPr>
              <w:t>章节7.7，环境试验，验证产品耐候性，归A类</w:t>
            </w:r>
          </w:p>
        </w:tc>
      </w:tr>
      <w:tr w:rsidR="006C0139" w14:paraId="55F65A27" w14:textId="77777777">
        <w:trPr>
          <w:trHeight w:val="330"/>
        </w:trPr>
        <w:tc>
          <w:tcPr>
            <w:tcW w:w="258" w:type="pct"/>
            <w:vAlign w:val="center"/>
          </w:tcPr>
          <w:p w14:paraId="0D6A0582" w14:textId="77777777" w:rsidR="006C0139" w:rsidRDefault="006C0139">
            <w:pPr>
              <w:pStyle w:val="TableParagraph"/>
              <w:numPr>
                <w:ilvl w:val="0"/>
                <w:numId w:val="8"/>
              </w:numPr>
              <w:rPr>
                <w:sz w:val="21"/>
                <w:lang w:val="en-US"/>
              </w:rPr>
            </w:pPr>
          </w:p>
        </w:tc>
        <w:tc>
          <w:tcPr>
            <w:tcW w:w="635" w:type="pct"/>
            <w:gridSpan w:val="2"/>
            <w:vMerge/>
            <w:tcBorders>
              <w:right w:val="single" w:sz="4" w:space="0" w:color="auto"/>
            </w:tcBorders>
            <w:vAlign w:val="bottom"/>
          </w:tcPr>
          <w:p w14:paraId="37620BFE" w14:textId="77777777" w:rsidR="006C0139" w:rsidRDefault="006C0139">
            <w:pPr>
              <w:ind w:left="57"/>
              <w:jc w:val="center"/>
              <w:rPr>
                <w:sz w:val="21"/>
                <w:szCs w:val="21"/>
                <w:lang w:val="en-US"/>
              </w:rPr>
            </w:pPr>
          </w:p>
        </w:tc>
        <w:tc>
          <w:tcPr>
            <w:tcW w:w="1090" w:type="pct"/>
            <w:tcBorders>
              <w:left w:val="single" w:sz="4" w:space="0" w:color="auto"/>
            </w:tcBorders>
            <w:vAlign w:val="bottom"/>
          </w:tcPr>
          <w:p w14:paraId="4772D8DA" w14:textId="77777777" w:rsidR="006C0139" w:rsidRDefault="00851A7A">
            <w:pPr>
              <w:ind w:left="57"/>
              <w:jc w:val="center"/>
              <w:rPr>
                <w:sz w:val="21"/>
                <w:szCs w:val="21"/>
                <w:lang w:val="en-US"/>
              </w:rPr>
            </w:pPr>
            <w:r>
              <w:rPr>
                <w:rFonts w:hint="eastAsia"/>
                <w:sz w:val="21"/>
                <w:szCs w:val="21"/>
                <w:lang w:val="en-US"/>
              </w:rPr>
              <w:t>盐雾试验</w:t>
            </w:r>
          </w:p>
        </w:tc>
        <w:tc>
          <w:tcPr>
            <w:tcW w:w="506" w:type="pct"/>
            <w:vAlign w:val="center"/>
          </w:tcPr>
          <w:p w14:paraId="1BF60B46" w14:textId="77777777" w:rsidR="006C0139" w:rsidRDefault="00851A7A">
            <w:pPr>
              <w:spacing w:before="34"/>
              <w:ind w:left="14"/>
              <w:jc w:val="center"/>
              <w:rPr>
                <w:snapToGrid w:val="0"/>
                <w:sz w:val="21"/>
                <w:szCs w:val="21"/>
                <w:highlight w:val="yellow"/>
                <w:lang w:val="en-US" w:bidi="ar-SA"/>
              </w:rPr>
            </w:pPr>
            <w:r>
              <w:rPr>
                <w:rFonts w:hint="eastAsia"/>
                <w:sz w:val="21"/>
                <w:lang w:val="en-US"/>
              </w:rPr>
              <w:t>A</w:t>
            </w:r>
          </w:p>
        </w:tc>
        <w:tc>
          <w:tcPr>
            <w:tcW w:w="506" w:type="pct"/>
            <w:vAlign w:val="center"/>
          </w:tcPr>
          <w:p w14:paraId="491B3B5F" w14:textId="77777777" w:rsidR="006C0139" w:rsidRDefault="00851A7A">
            <w:pPr>
              <w:spacing w:before="34"/>
              <w:ind w:left="11"/>
              <w:jc w:val="center"/>
              <w:rPr>
                <w:snapToGrid w:val="0"/>
                <w:sz w:val="21"/>
                <w:szCs w:val="21"/>
                <w:highlight w:val="yellow"/>
                <w:lang w:val="en-US" w:bidi="ar-SA"/>
              </w:rPr>
            </w:pPr>
            <w:r>
              <w:rPr>
                <w:rFonts w:hint="eastAsia"/>
                <w:snapToGrid w:val="0"/>
                <w:lang w:val="en-US" w:bidi="ar"/>
              </w:rPr>
              <w:t>√</w:t>
            </w:r>
          </w:p>
        </w:tc>
        <w:tc>
          <w:tcPr>
            <w:tcW w:w="507" w:type="pct"/>
            <w:vAlign w:val="center"/>
          </w:tcPr>
          <w:p w14:paraId="34C1752B" w14:textId="77777777" w:rsidR="006C0139" w:rsidRDefault="006C0139">
            <w:pPr>
              <w:pStyle w:val="TableParagraph"/>
              <w:spacing w:before="34"/>
              <w:ind w:left="10"/>
              <w:rPr>
                <w:snapToGrid w:val="0"/>
                <w:sz w:val="21"/>
                <w:szCs w:val="21"/>
                <w:highlight w:val="yellow"/>
                <w:lang w:val="en-US" w:bidi="ar-SA"/>
              </w:rPr>
            </w:pPr>
          </w:p>
        </w:tc>
        <w:tc>
          <w:tcPr>
            <w:tcW w:w="1493" w:type="pct"/>
            <w:vMerge/>
            <w:vAlign w:val="center"/>
          </w:tcPr>
          <w:p w14:paraId="7CB8BB4C" w14:textId="77777777" w:rsidR="006C0139" w:rsidRDefault="006C0139">
            <w:pPr>
              <w:spacing w:before="34"/>
              <w:ind w:left="11"/>
              <w:jc w:val="center"/>
              <w:rPr>
                <w:snapToGrid w:val="0"/>
                <w:sz w:val="21"/>
                <w:szCs w:val="21"/>
                <w:lang w:val="en-US" w:bidi="ar-SA"/>
              </w:rPr>
            </w:pPr>
          </w:p>
        </w:tc>
      </w:tr>
      <w:tr w:rsidR="006C0139" w14:paraId="6CC3FE58" w14:textId="77777777">
        <w:trPr>
          <w:trHeight w:val="330"/>
        </w:trPr>
        <w:tc>
          <w:tcPr>
            <w:tcW w:w="258" w:type="pct"/>
            <w:vAlign w:val="center"/>
          </w:tcPr>
          <w:p w14:paraId="66ED7AA2" w14:textId="77777777" w:rsidR="006C0139" w:rsidRDefault="006C0139">
            <w:pPr>
              <w:pStyle w:val="TableParagraph"/>
              <w:numPr>
                <w:ilvl w:val="0"/>
                <w:numId w:val="8"/>
              </w:numPr>
              <w:rPr>
                <w:sz w:val="21"/>
                <w:lang w:val="en-US"/>
              </w:rPr>
            </w:pPr>
          </w:p>
        </w:tc>
        <w:tc>
          <w:tcPr>
            <w:tcW w:w="635" w:type="pct"/>
            <w:gridSpan w:val="2"/>
            <w:vMerge/>
            <w:tcBorders>
              <w:right w:val="single" w:sz="4" w:space="0" w:color="auto"/>
            </w:tcBorders>
            <w:vAlign w:val="bottom"/>
          </w:tcPr>
          <w:p w14:paraId="3F868B58" w14:textId="77777777" w:rsidR="006C0139" w:rsidRDefault="006C0139">
            <w:pPr>
              <w:ind w:left="57"/>
              <w:jc w:val="center"/>
              <w:rPr>
                <w:sz w:val="21"/>
                <w:szCs w:val="21"/>
                <w:lang w:val="en-US"/>
              </w:rPr>
            </w:pPr>
          </w:p>
        </w:tc>
        <w:tc>
          <w:tcPr>
            <w:tcW w:w="1090" w:type="pct"/>
            <w:tcBorders>
              <w:left w:val="single" w:sz="4" w:space="0" w:color="auto"/>
            </w:tcBorders>
            <w:vAlign w:val="bottom"/>
          </w:tcPr>
          <w:p w14:paraId="279C776D" w14:textId="77777777" w:rsidR="006C0139" w:rsidRDefault="00851A7A">
            <w:pPr>
              <w:ind w:left="57"/>
              <w:jc w:val="center"/>
              <w:rPr>
                <w:sz w:val="21"/>
                <w:szCs w:val="21"/>
                <w:lang w:val="en-US"/>
              </w:rPr>
            </w:pPr>
            <w:r>
              <w:rPr>
                <w:rFonts w:hint="eastAsia"/>
                <w:sz w:val="21"/>
                <w:szCs w:val="21"/>
                <w:lang w:val="en-US"/>
              </w:rPr>
              <w:t>低温试验</w:t>
            </w:r>
          </w:p>
        </w:tc>
        <w:tc>
          <w:tcPr>
            <w:tcW w:w="506" w:type="pct"/>
            <w:vAlign w:val="center"/>
          </w:tcPr>
          <w:p w14:paraId="389E5CE0" w14:textId="77777777" w:rsidR="006C0139" w:rsidRDefault="00851A7A">
            <w:pPr>
              <w:spacing w:before="34"/>
              <w:ind w:left="14"/>
              <w:jc w:val="center"/>
              <w:rPr>
                <w:snapToGrid w:val="0"/>
                <w:sz w:val="21"/>
                <w:szCs w:val="21"/>
                <w:lang w:val="en-US" w:bidi="ar-SA"/>
              </w:rPr>
            </w:pPr>
            <w:r>
              <w:rPr>
                <w:rFonts w:hint="eastAsia"/>
                <w:sz w:val="21"/>
                <w:lang w:val="en-US"/>
              </w:rPr>
              <w:t>A</w:t>
            </w:r>
          </w:p>
        </w:tc>
        <w:tc>
          <w:tcPr>
            <w:tcW w:w="506" w:type="pct"/>
            <w:vAlign w:val="center"/>
          </w:tcPr>
          <w:p w14:paraId="2E5DD3C5" w14:textId="77777777" w:rsidR="006C0139" w:rsidRDefault="00851A7A">
            <w:pPr>
              <w:pStyle w:val="TableParagraph"/>
              <w:spacing w:before="34"/>
              <w:ind w:left="11"/>
              <w:rPr>
                <w:snapToGrid w:val="0"/>
                <w:sz w:val="21"/>
                <w:szCs w:val="21"/>
                <w:lang w:val="en-US" w:bidi="ar-SA"/>
              </w:rPr>
            </w:pPr>
            <w:r>
              <w:rPr>
                <w:rFonts w:hint="eastAsia"/>
                <w:snapToGrid w:val="0"/>
                <w:lang w:val="en-US" w:bidi="ar"/>
              </w:rPr>
              <w:t>√</w:t>
            </w:r>
          </w:p>
        </w:tc>
        <w:tc>
          <w:tcPr>
            <w:tcW w:w="507" w:type="pct"/>
            <w:vAlign w:val="center"/>
          </w:tcPr>
          <w:p w14:paraId="6091F09A" w14:textId="77777777" w:rsidR="006C0139" w:rsidRDefault="006C0139">
            <w:pPr>
              <w:pStyle w:val="TableParagraph"/>
              <w:rPr>
                <w:snapToGrid w:val="0"/>
                <w:sz w:val="20"/>
                <w:szCs w:val="21"/>
                <w:lang w:val="en-US" w:bidi="ar-SA"/>
              </w:rPr>
            </w:pPr>
          </w:p>
        </w:tc>
        <w:tc>
          <w:tcPr>
            <w:tcW w:w="1493" w:type="pct"/>
            <w:vMerge/>
            <w:vAlign w:val="center"/>
          </w:tcPr>
          <w:p w14:paraId="59C81B16" w14:textId="77777777" w:rsidR="006C0139" w:rsidRDefault="006C0139">
            <w:pPr>
              <w:pStyle w:val="TableParagraph"/>
              <w:spacing w:before="34"/>
              <w:ind w:left="11"/>
              <w:rPr>
                <w:snapToGrid w:val="0"/>
                <w:sz w:val="21"/>
                <w:szCs w:val="21"/>
                <w:lang w:val="en-US" w:bidi="ar-SA"/>
              </w:rPr>
            </w:pPr>
          </w:p>
        </w:tc>
      </w:tr>
      <w:tr w:rsidR="006C0139" w14:paraId="17A5F0F5" w14:textId="77777777">
        <w:trPr>
          <w:trHeight w:val="330"/>
        </w:trPr>
        <w:tc>
          <w:tcPr>
            <w:tcW w:w="258" w:type="pct"/>
            <w:vAlign w:val="center"/>
          </w:tcPr>
          <w:p w14:paraId="360170A1" w14:textId="77777777" w:rsidR="006C0139" w:rsidRDefault="006C0139">
            <w:pPr>
              <w:pStyle w:val="TableParagraph"/>
              <w:numPr>
                <w:ilvl w:val="0"/>
                <w:numId w:val="8"/>
              </w:numPr>
              <w:rPr>
                <w:sz w:val="21"/>
                <w:lang w:val="en-US"/>
              </w:rPr>
            </w:pPr>
          </w:p>
        </w:tc>
        <w:tc>
          <w:tcPr>
            <w:tcW w:w="635" w:type="pct"/>
            <w:gridSpan w:val="2"/>
            <w:vMerge/>
            <w:tcBorders>
              <w:right w:val="single" w:sz="4" w:space="0" w:color="auto"/>
            </w:tcBorders>
            <w:vAlign w:val="bottom"/>
          </w:tcPr>
          <w:p w14:paraId="704A914C" w14:textId="77777777" w:rsidR="006C0139" w:rsidRDefault="006C0139">
            <w:pPr>
              <w:ind w:left="57"/>
              <w:jc w:val="center"/>
              <w:rPr>
                <w:sz w:val="21"/>
                <w:szCs w:val="21"/>
                <w:lang w:val="en-US"/>
              </w:rPr>
            </w:pPr>
          </w:p>
        </w:tc>
        <w:tc>
          <w:tcPr>
            <w:tcW w:w="1090" w:type="pct"/>
            <w:tcBorders>
              <w:left w:val="single" w:sz="4" w:space="0" w:color="auto"/>
            </w:tcBorders>
            <w:vAlign w:val="bottom"/>
          </w:tcPr>
          <w:p w14:paraId="77B51561" w14:textId="77777777" w:rsidR="006C0139" w:rsidRDefault="00851A7A">
            <w:pPr>
              <w:ind w:left="57"/>
              <w:jc w:val="center"/>
              <w:rPr>
                <w:sz w:val="21"/>
                <w:szCs w:val="21"/>
                <w:lang w:val="en-US"/>
              </w:rPr>
            </w:pPr>
            <w:r>
              <w:rPr>
                <w:rFonts w:hint="eastAsia"/>
                <w:sz w:val="21"/>
                <w:szCs w:val="21"/>
                <w:lang w:val="en-US"/>
              </w:rPr>
              <w:t>高温试验</w:t>
            </w:r>
          </w:p>
        </w:tc>
        <w:tc>
          <w:tcPr>
            <w:tcW w:w="506" w:type="pct"/>
            <w:vAlign w:val="center"/>
          </w:tcPr>
          <w:p w14:paraId="79022558" w14:textId="77777777" w:rsidR="006C0139" w:rsidRDefault="00851A7A">
            <w:pPr>
              <w:spacing w:before="34"/>
              <w:ind w:left="14"/>
              <w:jc w:val="center"/>
              <w:rPr>
                <w:snapToGrid w:val="0"/>
                <w:sz w:val="21"/>
                <w:szCs w:val="21"/>
                <w:lang w:val="en-US" w:bidi="ar-SA"/>
              </w:rPr>
            </w:pPr>
            <w:r>
              <w:rPr>
                <w:rFonts w:hint="eastAsia"/>
                <w:sz w:val="21"/>
                <w:lang w:val="en-US"/>
              </w:rPr>
              <w:t>A</w:t>
            </w:r>
          </w:p>
        </w:tc>
        <w:tc>
          <w:tcPr>
            <w:tcW w:w="506" w:type="pct"/>
            <w:vAlign w:val="center"/>
          </w:tcPr>
          <w:p w14:paraId="625F8B97" w14:textId="77777777" w:rsidR="006C0139" w:rsidRDefault="00851A7A">
            <w:pPr>
              <w:pStyle w:val="TableParagraph"/>
              <w:spacing w:before="34"/>
              <w:ind w:left="11"/>
              <w:rPr>
                <w:snapToGrid w:val="0"/>
                <w:sz w:val="21"/>
                <w:szCs w:val="21"/>
                <w:lang w:val="en-US" w:bidi="ar-SA"/>
              </w:rPr>
            </w:pPr>
            <w:r>
              <w:rPr>
                <w:rFonts w:hint="eastAsia"/>
                <w:snapToGrid w:val="0"/>
                <w:lang w:val="en-US" w:bidi="ar"/>
              </w:rPr>
              <w:t>√</w:t>
            </w:r>
          </w:p>
        </w:tc>
        <w:tc>
          <w:tcPr>
            <w:tcW w:w="507" w:type="pct"/>
            <w:vAlign w:val="center"/>
          </w:tcPr>
          <w:p w14:paraId="067B0BFB" w14:textId="77777777" w:rsidR="006C0139" w:rsidRDefault="006C0139">
            <w:pPr>
              <w:pStyle w:val="TableParagraph"/>
              <w:rPr>
                <w:snapToGrid w:val="0"/>
                <w:sz w:val="20"/>
                <w:szCs w:val="21"/>
                <w:lang w:val="en-US" w:bidi="ar-SA"/>
              </w:rPr>
            </w:pPr>
          </w:p>
        </w:tc>
        <w:tc>
          <w:tcPr>
            <w:tcW w:w="1493" w:type="pct"/>
            <w:vMerge/>
            <w:vAlign w:val="center"/>
          </w:tcPr>
          <w:p w14:paraId="398753C8" w14:textId="77777777" w:rsidR="006C0139" w:rsidRDefault="006C0139">
            <w:pPr>
              <w:spacing w:before="34"/>
              <w:ind w:left="11"/>
              <w:jc w:val="center"/>
              <w:rPr>
                <w:snapToGrid w:val="0"/>
                <w:sz w:val="21"/>
                <w:szCs w:val="21"/>
                <w:lang w:val="en-US" w:bidi="ar-SA"/>
              </w:rPr>
            </w:pPr>
          </w:p>
        </w:tc>
      </w:tr>
      <w:tr w:rsidR="006C0139" w14:paraId="3B0B27FD" w14:textId="77777777">
        <w:trPr>
          <w:trHeight w:val="1155"/>
        </w:trPr>
        <w:tc>
          <w:tcPr>
            <w:tcW w:w="5000" w:type="pct"/>
            <w:gridSpan w:val="8"/>
            <w:vAlign w:val="center"/>
          </w:tcPr>
          <w:p w14:paraId="54199D8D" w14:textId="77777777" w:rsidR="006C0139" w:rsidRDefault="00851A7A">
            <w:pPr>
              <w:pStyle w:val="TableParagraph"/>
              <w:spacing w:before="82"/>
              <w:ind w:left="62"/>
              <w:jc w:val="left"/>
              <w:rPr>
                <w:sz w:val="21"/>
              </w:rPr>
            </w:pPr>
            <w:r>
              <w:rPr>
                <w:rFonts w:hint="eastAsia"/>
                <w:sz w:val="21"/>
              </w:rPr>
              <w:t>注：</w:t>
            </w:r>
          </w:p>
          <w:p w14:paraId="75BE0D0D" w14:textId="77777777" w:rsidR="006C0139" w:rsidRDefault="00851A7A">
            <w:pPr>
              <w:pStyle w:val="TableParagraph"/>
              <w:numPr>
                <w:ilvl w:val="0"/>
                <w:numId w:val="9"/>
              </w:numPr>
              <w:tabs>
                <w:tab w:val="left" w:pos="274"/>
              </w:tabs>
              <w:spacing w:before="4"/>
              <w:ind w:left="0" w:firstLine="0"/>
              <w:jc w:val="left"/>
              <w:rPr>
                <w:sz w:val="21"/>
              </w:rPr>
            </w:pPr>
            <w:r>
              <w:rPr>
                <w:rFonts w:hint="eastAsia"/>
                <w:sz w:val="21"/>
              </w:rPr>
              <w:t>初次认证时，按型式检测项目对各认证单元进行硬件抽样检测；获证产品证书有效期内，应至少进行一次监督检测，按常规检测项目对各认证单元进行监督检测；“√”表示应进行的检测项目；</w:t>
            </w:r>
          </w:p>
          <w:p w14:paraId="17079BF8" w14:textId="77777777" w:rsidR="006C0139" w:rsidRDefault="00851A7A">
            <w:pPr>
              <w:pStyle w:val="TableParagraph"/>
              <w:numPr>
                <w:ilvl w:val="0"/>
                <w:numId w:val="9"/>
              </w:numPr>
              <w:tabs>
                <w:tab w:val="left" w:pos="274"/>
              </w:tabs>
              <w:spacing w:before="4"/>
              <w:ind w:left="0" w:firstLine="0"/>
              <w:jc w:val="left"/>
              <w:rPr>
                <w:sz w:val="21"/>
              </w:rPr>
            </w:pPr>
            <w:r>
              <w:rPr>
                <w:rFonts w:hint="eastAsia"/>
                <w:sz w:val="21"/>
              </w:rPr>
              <w:t>对于认证依据中规定试验但无判定指标的检测项目，依据产品制造技术要求判定；</w:t>
            </w:r>
          </w:p>
          <w:p w14:paraId="19F73078" w14:textId="77777777" w:rsidR="006C0139" w:rsidRDefault="00851A7A">
            <w:pPr>
              <w:pStyle w:val="TableParagraph"/>
              <w:numPr>
                <w:ilvl w:val="0"/>
                <w:numId w:val="9"/>
              </w:numPr>
              <w:tabs>
                <w:tab w:val="left" w:pos="274"/>
              </w:tabs>
              <w:spacing w:before="4"/>
              <w:ind w:left="0" w:firstLine="0"/>
              <w:jc w:val="left"/>
              <w:rPr>
                <w:sz w:val="21"/>
              </w:rPr>
            </w:pPr>
            <w:r>
              <w:rPr>
                <w:rFonts w:hint="eastAsia"/>
                <w:sz w:val="21"/>
              </w:rPr>
              <w:t>通常情况下，在获证后的第2次监督进行硬件抽样检测。也可与扩项、变更的硬件抽样检测结合进行。</w:t>
            </w:r>
          </w:p>
        </w:tc>
      </w:tr>
    </w:tbl>
    <w:p w14:paraId="3609D7D2" w14:textId="77777777" w:rsidR="006C0139" w:rsidRDefault="006C0139">
      <w:pPr>
        <w:spacing w:line="360" w:lineRule="auto"/>
        <w:ind w:firstLine="454"/>
        <w:jc w:val="both"/>
        <w:rPr>
          <w:b/>
          <w:bCs/>
          <w:color w:val="000000"/>
          <w:sz w:val="24"/>
          <w:szCs w:val="24"/>
          <w:lang w:val="en-US" w:bidi="ar"/>
        </w:rPr>
      </w:pPr>
    </w:p>
    <w:p w14:paraId="32A974FF" w14:textId="77777777" w:rsidR="006C0139" w:rsidRDefault="00851A7A">
      <w:pPr>
        <w:pStyle w:val="2"/>
        <w:spacing w:before="0" w:after="0" w:line="360" w:lineRule="auto"/>
        <w:rPr>
          <w:rFonts w:ascii="宋体" w:eastAsia="宋体" w:hAnsi="宋体"/>
          <w:sz w:val="24"/>
          <w:szCs w:val="24"/>
          <w:lang w:val="en-US"/>
        </w:rPr>
      </w:pPr>
      <w:r>
        <w:rPr>
          <w:rFonts w:ascii="宋体" w:eastAsia="宋体" w:hAnsi="宋体" w:hint="eastAsia"/>
          <w:sz w:val="24"/>
          <w:szCs w:val="24"/>
          <w:lang w:val="en-US"/>
        </w:rPr>
        <w:t>11.4 直流开关柜</w:t>
      </w:r>
    </w:p>
    <w:p w14:paraId="29FA2F15" w14:textId="77777777" w:rsidR="006C0139" w:rsidRDefault="00851A7A">
      <w:pPr>
        <w:spacing w:line="360" w:lineRule="auto"/>
        <w:ind w:firstLine="454"/>
        <w:jc w:val="both"/>
        <w:rPr>
          <w:color w:val="000000"/>
          <w:sz w:val="24"/>
          <w:szCs w:val="24"/>
          <w:lang w:val="en-US" w:bidi="ar"/>
        </w:rPr>
      </w:pPr>
      <w:r>
        <w:rPr>
          <w:rFonts w:hint="eastAsia"/>
          <w:color w:val="000000"/>
          <w:sz w:val="24"/>
          <w:szCs w:val="24"/>
          <w:lang w:val="en-US" w:bidi="ar"/>
        </w:rPr>
        <w:t>具体检测项目依据产品标准《</w:t>
      </w:r>
      <w:r>
        <w:rPr>
          <w:rFonts w:hint="eastAsia"/>
          <w:color w:val="000000"/>
          <w:sz w:val="24"/>
          <w:szCs w:val="24"/>
          <w:lang w:bidi="ar"/>
        </w:rPr>
        <w:t>GB/T 25890</w:t>
      </w:r>
      <w:r>
        <w:rPr>
          <w:rFonts w:hint="eastAsia"/>
          <w:color w:val="000000"/>
          <w:sz w:val="24"/>
          <w:szCs w:val="24"/>
          <w:lang w:val="en-US" w:bidi="ar"/>
        </w:rPr>
        <w:t>.6</w:t>
      </w:r>
      <w:r>
        <w:rPr>
          <w:rFonts w:hint="eastAsia"/>
          <w:color w:val="000000"/>
          <w:sz w:val="24"/>
          <w:szCs w:val="24"/>
          <w:lang w:bidi="ar"/>
        </w:rPr>
        <w:t xml:space="preserve"> 轨道交通 地面装置 直流开关设备 第 </w:t>
      </w:r>
      <w:r>
        <w:rPr>
          <w:rFonts w:hint="eastAsia"/>
          <w:color w:val="000000"/>
          <w:sz w:val="24"/>
          <w:szCs w:val="24"/>
          <w:lang w:val="en-US" w:bidi="ar"/>
        </w:rPr>
        <w:t>6</w:t>
      </w:r>
      <w:r>
        <w:rPr>
          <w:rFonts w:hint="eastAsia"/>
          <w:color w:val="000000"/>
          <w:sz w:val="24"/>
          <w:szCs w:val="24"/>
          <w:lang w:bidi="ar"/>
        </w:rPr>
        <w:t xml:space="preserve"> 部分：</w:t>
      </w:r>
      <w:r>
        <w:rPr>
          <w:rFonts w:hint="eastAsia"/>
          <w:color w:val="000000"/>
          <w:sz w:val="24"/>
          <w:szCs w:val="24"/>
          <w:lang w:val="en-US" w:bidi="ar"/>
        </w:rPr>
        <w:t>直流成套开关设备》第8章节的要求选取型式试验及常规试验。</w:t>
      </w:r>
    </w:p>
    <w:p w14:paraId="7DED074D" w14:textId="77777777" w:rsidR="006C0139" w:rsidRDefault="00851A7A">
      <w:pPr>
        <w:autoSpaceDE/>
        <w:autoSpaceDN/>
        <w:spacing w:line="360" w:lineRule="auto"/>
        <w:ind w:firstLineChars="200" w:firstLine="482"/>
        <w:jc w:val="center"/>
        <w:rPr>
          <w:b/>
          <w:bCs/>
          <w:sz w:val="24"/>
          <w:szCs w:val="24"/>
          <w:lang w:val="en-US"/>
        </w:rPr>
      </w:pPr>
      <w:r>
        <w:rPr>
          <w:rFonts w:hint="eastAsia"/>
          <w:b/>
          <w:bCs/>
          <w:sz w:val="24"/>
          <w:szCs w:val="24"/>
          <w:shd w:val="clear" w:color="auto" w:fill="FFFFFF"/>
          <w:lang w:val="en-US"/>
        </w:rPr>
        <w:t>表11-2 直流开关柜</w:t>
      </w:r>
      <w:r>
        <w:rPr>
          <w:b/>
          <w:bCs/>
          <w:sz w:val="24"/>
          <w:szCs w:val="24"/>
          <w:shd w:val="clear" w:color="auto" w:fill="FFFFFF"/>
          <w:lang w:val="en-US"/>
        </w:rPr>
        <w:t>检测项目</w:t>
      </w:r>
      <w:r>
        <w:rPr>
          <w:rFonts w:hint="eastAsia"/>
          <w:b/>
          <w:bCs/>
          <w:sz w:val="24"/>
          <w:szCs w:val="24"/>
          <w:shd w:val="clear" w:color="auto" w:fill="FFFFFF"/>
          <w:lang w:val="en-US"/>
        </w:rPr>
        <w:t>及说明</w:t>
      </w:r>
    </w:p>
    <w:tbl>
      <w:tblPr>
        <w:tblStyle w:val="TableNormal"/>
        <w:tblW w:w="9559"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8"/>
        <w:gridCol w:w="1893"/>
        <w:gridCol w:w="720"/>
        <w:gridCol w:w="750"/>
        <w:gridCol w:w="735"/>
        <w:gridCol w:w="4703"/>
      </w:tblGrid>
      <w:tr w:rsidR="006C0139" w14:paraId="51A2C0A7" w14:textId="77777777">
        <w:trPr>
          <w:trHeight w:val="397"/>
        </w:trPr>
        <w:tc>
          <w:tcPr>
            <w:tcW w:w="758" w:type="dxa"/>
            <w:vAlign w:val="center"/>
          </w:tcPr>
          <w:p w14:paraId="093E0A8A" w14:textId="77777777" w:rsidR="006C0139" w:rsidRDefault="00851A7A">
            <w:pPr>
              <w:pStyle w:val="TableParagraph"/>
              <w:spacing w:before="58"/>
              <w:ind w:left="147" w:right="137"/>
              <w:rPr>
                <w:b/>
                <w:sz w:val="21"/>
                <w:szCs w:val="21"/>
              </w:rPr>
            </w:pPr>
            <w:r>
              <w:rPr>
                <w:b/>
                <w:sz w:val="21"/>
                <w:szCs w:val="21"/>
              </w:rPr>
              <w:t>序号</w:t>
            </w:r>
          </w:p>
        </w:tc>
        <w:tc>
          <w:tcPr>
            <w:tcW w:w="1893" w:type="dxa"/>
            <w:vAlign w:val="center"/>
          </w:tcPr>
          <w:p w14:paraId="2C270376" w14:textId="77777777" w:rsidR="006C0139" w:rsidRDefault="00851A7A">
            <w:pPr>
              <w:pStyle w:val="TableParagraph"/>
              <w:spacing w:before="58"/>
              <w:ind w:left="53" w:right="38"/>
              <w:rPr>
                <w:b/>
                <w:sz w:val="21"/>
                <w:szCs w:val="21"/>
              </w:rPr>
            </w:pPr>
            <w:r>
              <w:rPr>
                <w:b/>
                <w:sz w:val="21"/>
                <w:szCs w:val="21"/>
              </w:rPr>
              <w:t>检测项目</w:t>
            </w:r>
          </w:p>
        </w:tc>
        <w:tc>
          <w:tcPr>
            <w:tcW w:w="720" w:type="dxa"/>
            <w:vAlign w:val="center"/>
          </w:tcPr>
          <w:p w14:paraId="6FBC899A" w14:textId="77777777" w:rsidR="006C0139" w:rsidRDefault="00851A7A">
            <w:pPr>
              <w:pStyle w:val="TableParagraph"/>
              <w:spacing w:before="58"/>
              <w:ind w:left="139" w:right="122"/>
              <w:rPr>
                <w:b/>
                <w:sz w:val="21"/>
                <w:szCs w:val="21"/>
              </w:rPr>
            </w:pPr>
            <w:r>
              <w:rPr>
                <w:b/>
                <w:sz w:val="21"/>
                <w:szCs w:val="21"/>
              </w:rPr>
              <w:t>检测类别</w:t>
            </w:r>
          </w:p>
        </w:tc>
        <w:tc>
          <w:tcPr>
            <w:tcW w:w="750" w:type="dxa"/>
            <w:vAlign w:val="center"/>
          </w:tcPr>
          <w:p w14:paraId="2EF7BA94" w14:textId="77777777" w:rsidR="006C0139" w:rsidRDefault="00851A7A">
            <w:pPr>
              <w:pStyle w:val="TableParagraph"/>
              <w:spacing w:before="58"/>
              <w:ind w:left="126" w:right="112"/>
              <w:rPr>
                <w:b/>
                <w:sz w:val="21"/>
                <w:szCs w:val="21"/>
              </w:rPr>
            </w:pPr>
            <w:r>
              <w:rPr>
                <w:b/>
                <w:sz w:val="21"/>
                <w:szCs w:val="21"/>
              </w:rPr>
              <w:t>型式检测</w:t>
            </w:r>
          </w:p>
        </w:tc>
        <w:tc>
          <w:tcPr>
            <w:tcW w:w="735" w:type="dxa"/>
            <w:vAlign w:val="center"/>
          </w:tcPr>
          <w:p w14:paraId="70BD8D50" w14:textId="77777777" w:rsidR="006C0139" w:rsidRDefault="00851A7A">
            <w:pPr>
              <w:pStyle w:val="TableParagraph"/>
              <w:spacing w:before="58"/>
              <w:ind w:left="160" w:right="140"/>
              <w:rPr>
                <w:b/>
                <w:sz w:val="21"/>
                <w:szCs w:val="21"/>
              </w:rPr>
            </w:pPr>
            <w:r>
              <w:rPr>
                <w:b/>
                <w:sz w:val="21"/>
                <w:szCs w:val="21"/>
              </w:rPr>
              <w:t>常规检测</w:t>
            </w:r>
          </w:p>
        </w:tc>
        <w:tc>
          <w:tcPr>
            <w:tcW w:w="4703" w:type="dxa"/>
            <w:vAlign w:val="center"/>
          </w:tcPr>
          <w:p w14:paraId="32E33631" w14:textId="77777777" w:rsidR="006C0139" w:rsidRDefault="00851A7A">
            <w:pPr>
              <w:pStyle w:val="TableParagraph"/>
              <w:spacing w:before="58"/>
              <w:ind w:right="731"/>
              <w:rPr>
                <w:b/>
                <w:sz w:val="21"/>
                <w:szCs w:val="21"/>
                <w:lang w:val="en-US"/>
              </w:rPr>
            </w:pPr>
            <w:r>
              <w:rPr>
                <w:rFonts w:hint="eastAsia"/>
                <w:b/>
                <w:sz w:val="21"/>
                <w:szCs w:val="21"/>
                <w:lang w:val="en-US"/>
              </w:rPr>
              <w:t>说明</w:t>
            </w:r>
          </w:p>
        </w:tc>
      </w:tr>
      <w:tr w:rsidR="006C0139" w14:paraId="42C0909C" w14:textId="77777777">
        <w:trPr>
          <w:trHeight w:val="398"/>
        </w:trPr>
        <w:tc>
          <w:tcPr>
            <w:tcW w:w="758" w:type="dxa"/>
            <w:vAlign w:val="center"/>
          </w:tcPr>
          <w:p w14:paraId="6BC5B21D" w14:textId="77777777" w:rsidR="006C0139" w:rsidRDefault="00851A7A">
            <w:pPr>
              <w:pStyle w:val="TableParagraph"/>
              <w:spacing w:before="25"/>
              <w:ind w:left="19"/>
              <w:rPr>
                <w:sz w:val="21"/>
                <w:szCs w:val="21"/>
              </w:rPr>
            </w:pPr>
            <w:r>
              <w:rPr>
                <w:rFonts w:hint="eastAsia"/>
                <w:sz w:val="21"/>
                <w:szCs w:val="21"/>
                <w:lang w:val="en-US"/>
              </w:rPr>
              <w:t>1</w:t>
            </w:r>
          </w:p>
        </w:tc>
        <w:tc>
          <w:tcPr>
            <w:tcW w:w="1893" w:type="dxa"/>
            <w:vAlign w:val="center"/>
          </w:tcPr>
          <w:p w14:paraId="1A4EEE82" w14:textId="77777777" w:rsidR="006C0139" w:rsidRDefault="00851A7A">
            <w:pPr>
              <w:pStyle w:val="TableParagraph"/>
              <w:spacing w:before="25"/>
              <w:ind w:left="68" w:right="44"/>
              <w:rPr>
                <w:sz w:val="21"/>
                <w:szCs w:val="21"/>
              </w:rPr>
            </w:pPr>
            <w:r>
              <w:rPr>
                <w:rFonts w:hint="eastAsia"/>
                <w:sz w:val="21"/>
                <w:szCs w:val="21"/>
              </w:rPr>
              <w:t>验证与制造图样和成套设备的特性相符</w:t>
            </w:r>
            <w:r>
              <w:rPr>
                <w:rFonts w:hint="eastAsia"/>
                <w:sz w:val="21"/>
                <w:szCs w:val="21"/>
                <w:lang w:val="en-US"/>
              </w:rPr>
              <w:t xml:space="preserve"> - 主电路电阻测量</w:t>
            </w:r>
          </w:p>
        </w:tc>
        <w:tc>
          <w:tcPr>
            <w:tcW w:w="720" w:type="dxa"/>
            <w:vAlign w:val="center"/>
          </w:tcPr>
          <w:p w14:paraId="6120C153" w14:textId="77777777" w:rsidR="006C0139" w:rsidRDefault="00851A7A">
            <w:pPr>
              <w:pStyle w:val="TableParagraph"/>
              <w:spacing w:before="34"/>
              <w:ind w:left="21"/>
              <w:rPr>
                <w:rFonts w:ascii="Times New Roman"/>
                <w:b/>
                <w:bCs/>
                <w:sz w:val="21"/>
                <w:szCs w:val="21"/>
              </w:rPr>
            </w:pPr>
            <w:r>
              <w:rPr>
                <w:rFonts w:ascii="Times New Roman"/>
                <w:sz w:val="21"/>
                <w:szCs w:val="21"/>
              </w:rPr>
              <w:t>A</w:t>
            </w:r>
          </w:p>
        </w:tc>
        <w:tc>
          <w:tcPr>
            <w:tcW w:w="750" w:type="dxa"/>
            <w:vAlign w:val="center"/>
          </w:tcPr>
          <w:p w14:paraId="40A56DA9" w14:textId="77777777" w:rsidR="006C0139" w:rsidRDefault="00851A7A">
            <w:pPr>
              <w:pStyle w:val="TableParagraph"/>
              <w:spacing w:before="34"/>
              <w:ind w:left="11"/>
              <w:rPr>
                <w:rFonts w:ascii="Times New Roman" w:hAnsi="Times New Roman"/>
                <w:sz w:val="21"/>
                <w:szCs w:val="21"/>
              </w:rPr>
            </w:pPr>
            <w:r>
              <w:rPr>
                <w:rFonts w:ascii="Times New Roman" w:hAnsi="Times New Roman"/>
                <w:sz w:val="21"/>
                <w:szCs w:val="21"/>
              </w:rPr>
              <w:t>√</w:t>
            </w:r>
          </w:p>
        </w:tc>
        <w:tc>
          <w:tcPr>
            <w:tcW w:w="735" w:type="dxa"/>
            <w:vAlign w:val="center"/>
          </w:tcPr>
          <w:p w14:paraId="256CC470" w14:textId="77777777" w:rsidR="006C0139" w:rsidRDefault="00851A7A">
            <w:pPr>
              <w:pStyle w:val="TableParagraph"/>
              <w:rPr>
                <w:rFonts w:ascii="Times New Roman" w:hAnsi="Times New Roman"/>
                <w:sz w:val="21"/>
                <w:szCs w:val="21"/>
              </w:rPr>
            </w:pPr>
            <w:r>
              <w:rPr>
                <w:rFonts w:ascii="Times New Roman" w:hAnsi="Times New Roman"/>
                <w:sz w:val="21"/>
                <w:szCs w:val="21"/>
              </w:rPr>
              <w:t>√</w:t>
            </w:r>
          </w:p>
        </w:tc>
        <w:tc>
          <w:tcPr>
            <w:tcW w:w="4703" w:type="dxa"/>
            <w:vAlign w:val="center"/>
          </w:tcPr>
          <w:p w14:paraId="58B8C092" w14:textId="77777777" w:rsidR="006C0139" w:rsidRDefault="00851A7A">
            <w:pPr>
              <w:pStyle w:val="TableParagraph"/>
              <w:spacing w:before="34"/>
              <w:ind w:left="11"/>
              <w:jc w:val="left"/>
              <w:rPr>
                <w:sz w:val="21"/>
                <w:szCs w:val="21"/>
                <w:lang w:val="en-US"/>
              </w:rPr>
            </w:pPr>
            <w:r>
              <w:rPr>
                <w:rFonts w:hint="eastAsia"/>
                <w:color w:val="000000"/>
                <w:sz w:val="21"/>
                <w:szCs w:val="21"/>
                <w:lang w:bidi="ar"/>
              </w:rPr>
              <w:t>GB/T 25890</w:t>
            </w:r>
            <w:r>
              <w:rPr>
                <w:rFonts w:hint="eastAsia"/>
                <w:color w:val="000000"/>
                <w:sz w:val="21"/>
                <w:szCs w:val="21"/>
                <w:lang w:val="en-US" w:bidi="ar"/>
              </w:rPr>
              <w:t>.6第8.3.1.2章节要求开关和设备在组装后于环境温度下测量主电路的电阻，通过比较成套设备组装前后电阻的变化来确认组装工作是否正确，判定为A类项点，属于例行试验的一部分。</w:t>
            </w:r>
          </w:p>
        </w:tc>
      </w:tr>
      <w:tr w:rsidR="006C0139" w14:paraId="418B4BCD" w14:textId="77777777">
        <w:trPr>
          <w:trHeight w:val="833"/>
        </w:trPr>
        <w:tc>
          <w:tcPr>
            <w:tcW w:w="758" w:type="dxa"/>
            <w:vAlign w:val="center"/>
          </w:tcPr>
          <w:p w14:paraId="707875E7" w14:textId="77777777" w:rsidR="006C0139" w:rsidRDefault="00851A7A">
            <w:pPr>
              <w:pStyle w:val="TableParagraph"/>
              <w:spacing w:before="25"/>
              <w:ind w:left="19"/>
              <w:rPr>
                <w:sz w:val="21"/>
                <w:szCs w:val="21"/>
              </w:rPr>
            </w:pPr>
            <w:r>
              <w:rPr>
                <w:rFonts w:hint="eastAsia"/>
                <w:sz w:val="21"/>
                <w:szCs w:val="21"/>
                <w:lang w:val="en-US"/>
              </w:rPr>
              <w:t>2</w:t>
            </w:r>
          </w:p>
        </w:tc>
        <w:tc>
          <w:tcPr>
            <w:tcW w:w="1893" w:type="dxa"/>
            <w:vAlign w:val="center"/>
          </w:tcPr>
          <w:p w14:paraId="585018D3" w14:textId="77777777" w:rsidR="006C0139" w:rsidRDefault="00851A7A">
            <w:pPr>
              <w:pStyle w:val="TableParagraph"/>
              <w:spacing w:before="25"/>
              <w:ind w:left="63" w:right="44"/>
              <w:rPr>
                <w:sz w:val="21"/>
                <w:szCs w:val="21"/>
              </w:rPr>
            </w:pPr>
            <w:r>
              <w:rPr>
                <w:rFonts w:hint="eastAsia"/>
                <w:sz w:val="21"/>
                <w:szCs w:val="21"/>
                <w:lang w:val="en-US"/>
              </w:rPr>
              <w:t>操作</w:t>
            </w:r>
            <w:r>
              <w:rPr>
                <w:rFonts w:hint="eastAsia"/>
                <w:sz w:val="21"/>
                <w:szCs w:val="21"/>
              </w:rPr>
              <w:t>试验</w:t>
            </w:r>
          </w:p>
        </w:tc>
        <w:tc>
          <w:tcPr>
            <w:tcW w:w="720" w:type="dxa"/>
            <w:vAlign w:val="center"/>
          </w:tcPr>
          <w:p w14:paraId="13D544E0" w14:textId="77777777" w:rsidR="006C0139" w:rsidRDefault="00851A7A">
            <w:pPr>
              <w:pStyle w:val="TableParagraph"/>
              <w:spacing w:before="34"/>
              <w:ind w:left="21"/>
              <w:rPr>
                <w:rFonts w:ascii="Times New Roman"/>
                <w:sz w:val="21"/>
                <w:szCs w:val="21"/>
              </w:rPr>
            </w:pPr>
            <w:r>
              <w:rPr>
                <w:rFonts w:ascii="Times New Roman"/>
                <w:sz w:val="21"/>
                <w:szCs w:val="21"/>
              </w:rPr>
              <w:t>A</w:t>
            </w:r>
          </w:p>
        </w:tc>
        <w:tc>
          <w:tcPr>
            <w:tcW w:w="750" w:type="dxa"/>
            <w:vAlign w:val="center"/>
          </w:tcPr>
          <w:p w14:paraId="77C00044" w14:textId="77777777" w:rsidR="006C0139" w:rsidRDefault="00851A7A">
            <w:pPr>
              <w:pStyle w:val="TableParagraph"/>
              <w:spacing w:before="34"/>
              <w:ind w:left="39"/>
              <w:rPr>
                <w:rFonts w:ascii="Times New Roman" w:hAnsi="Times New Roman"/>
                <w:sz w:val="21"/>
                <w:szCs w:val="21"/>
              </w:rPr>
            </w:pPr>
            <w:r>
              <w:rPr>
                <w:rFonts w:ascii="Times New Roman" w:hAnsi="Times New Roman"/>
                <w:sz w:val="21"/>
                <w:szCs w:val="21"/>
              </w:rPr>
              <w:t>√</w:t>
            </w:r>
          </w:p>
        </w:tc>
        <w:tc>
          <w:tcPr>
            <w:tcW w:w="735" w:type="dxa"/>
            <w:vAlign w:val="center"/>
          </w:tcPr>
          <w:p w14:paraId="1BD72811" w14:textId="77777777" w:rsidR="006C0139" w:rsidRDefault="00851A7A">
            <w:pPr>
              <w:pStyle w:val="TableParagraph"/>
              <w:spacing w:before="34"/>
              <w:ind w:left="39"/>
              <w:rPr>
                <w:rFonts w:ascii="Times New Roman"/>
                <w:sz w:val="21"/>
                <w:szCs w:val="21"/>
              </w:rPr>
            </w:pPr>
            <w:r>
              <w:rPr>
                <w:rFonts w:ascii="Times New Roman" w:hAnsi="Times New Roman"/>
                <w:sz w:val="21"/>
                <w:szCs w:val="21"/>
              </w:rPr>
              <w:t>√</w:t>
            </w:r>
          </w:p>
        </w:tc>
        <w:tc>
          <w:tcPr>
            <w:tcW w:w="4703" w:type="dxa"/>
            <w:vAlign w:val="center"/>
          </w:tcPr>
          <w:p w14:paraId="2828D54A" w14:textId="77777777" w:rsidR="006C0139" w:rsidRDefault="00851A7A">
            <w:pPr>
              <w:pStyle w:val="TableParagraph"/>
              <w:spacing w:before="34"/>
              <w:ind w:left="11"/>
              <w:jc w:val="left"/>
              <w:rPr>
                <w:rFonts w:ascii="Times New Roman"/>
                <w:sz w:val="21"/>
                <w:szCs w:val="21"/>
                <w:lang w:val="en-US"/>
              </w:rPr>
            </w:pPr>
            <w:r>
              <w:rPr>
                <w:rFonts w:hint="eastAsia"/>
                <w:color w:val="000000"/>
                <w:sz w:val="21"/>
                <w:szCs w:val="21"/>
                <w:lang w:bidi="ar"/>
              </w:rPr>
              <w:t>GB/T 25890</w:t>
            </w:r>
            <w:r>
              <w:rPr>
                <w:rFonts w:hint="eastAsia"/>
                <w:color w:val="000000"/>
                <w:sz w:val="21"/>
                <w:szCs w:val="21"/>
                <w:lang w:val="en-US" w:bidi="ar"/>
              </w:rPr>
              <w:t>.6第8.3.2章节要求操作试验用于确定开关器件及及可移件符合操作要求以及机械联锁装置工作正常，判定为A类项点。</w:t>
            </w:r>
          </w:p>
        </w:tc>
      </w:tr>
      <w:tr w:rsidR="006C0139" w14:paraId="0C3F9BA9" w14:textId="77777777">
        <w:trPr>
          <w:trHeight w:val="397"/>
        </w:trPr>
        <w:tc>
          <w:tcPr>
            <w:tcW w:w="758" w:type="dxa"/>
            <w:vAlign w:val="center"/>
          </w:tcPr>
          <w:p w14:paraId="17E7E219" w14:textId="77777777" w:rsidR="006C0139" w:rsidRDefault="00851A7A">
            <w:pPr>
              <w:pStyle w:val="TableParagraph"/>
              <w:spacing w:before="25"/>
              <w:ind w:left="19"/>
              <w:rPr>
                <w:sz w:val="21"/>
                <w:szCs w:val="21"/>
              </w:rPr>
            </w:pPr>
            <w:r>
              <w:rPr>
                <w:rFonts w:hint="eastAsia"/>
                <w:sz w:val="21"/>
                <w:szCs w:val="21"/>
                <w:lang w:val="en-US"/>
              </w:rPr>
              <w:t>3</w:t>
            </w:r>
          </w:p>
        </w:tc>
        <w:tc>
          <w:tcPr>
            <w:tcW w:w="1893" w:type="dxa"/>
            <w:vAlign w:val="center"/>
          </w:tcPr>
          <w:p w14:paraId="35D99EC4" w14:textId="77777777" w:rsidR="006C0139" w:rsidRDefault="00851A7A">
            <w:pPr>
              <w:pStyle w:val="TableParagraph"/>
              <w:spacing w:before="25"/>
              <w:ind w:left="63" w:right="44"/>
              <w:rPr>
                <w:sz w:val="21"/>
                <w:szCs w:val="21"/>
              </w:rPr>
            </w:pPr>
            <w:r>
              <w:rPr>
                <w:rFonts w:hint="eastAsia"/>
                <w:sz w:val="21"/>
                <w:szCs w:val="21"/>
              </w:rPr>
              <w:t>绝缘强度试验</w:t>
            </w:r>
            <w:r>
              <w:rPr>
                <w:rFonts w:hint="eastAsia"/>
                <w:sz w:val="21"/>
                <w:szCs w:val="21"/>
                <w:lang w:val="en-US"/>
              </w:rPr>
              <w:t xml:space="preserve"> - 冲击电压耐受试验</w:t>
            </w:r>
          </w:p>
        </w:tc>
        <w:tc>
          <w:tcPr>
            <w:tcW w:w="720" w:type="dxa"/>
            <w:vAlign w:val="center"/>
          </w:tcPr>
          <w:p w14:paraId="78AC9C31" w14:textId="77777777" w:rsidR="006C0139" w:rsidRDefault="00851A7A">
            <w:pPr>
              <w:pStyle w:val="TableParagraph"/>
              <w:spacing w:before="34"/>
              <w:ind w:left="21"/>
              <w:rPr>
                <w:rFonts w:ascii="Times New Roman"/>
                <w:sz w:val="21"/>
                <w:szCs w:val="21"/>
              </w:rPr>
            </w:pPr>
            <w:r>
              <w:rPr>
                <w:rFonts w:ascii="Times New Roman"/>
                <w:sz w:val="21"/>
                <w:szCs w:val="21"/>
              </w:rPr>
              <w:t>A</w:t>
            </w:r>
          </w:p>
        </w:tc>
        <w:tc>
          <w:tcPr>
            <w:tcW w:w="750" w:type="dxa"/>
            <w:vAlign w:val="center"/>
          </w:tcPr>
          <w:p w14:paraId="10F0FF96" w14:textId="77777777" w:rsidR="006C0139" w:rsidRDefault="00851A7A">
            <w:pPr>
              <w:pStyle w:val="TableParagraph"/>
              <w:spacing w:before="34"/>
              <w:ind w:left="39"/>
              <w:rPr>
                <w:rFonts w:ascii="Times New Roman" w:hAnsi="Times New Roman"/>
                <w:sz w:val="21"/>
                <w:szCs w:val="21"/>
              </w:rPr>
            </w:pPr>
            <w:r>
              <w:rPr>
                <w:rFonts w:ascii="Times New Roman" w:hAnsi="Times New Roman"/>
                <w:sz w:val="21"/>
                <w:szCs w:val="21"/>
              </w:rPr>
              <w:t>√</w:t>
            </w:r>
          </w:p>
        </w:tc>
        <w:tc>
          <w:tcPr>
            <w:tcW w:w="735" w:type="dxa"/>
            <w:vAlign w:val="center"/>
          </w:tcPr>
          <w:p w14:paraId="0889D3AB" w14:textId="77777777" w:rsidR="006C0139" w:rsidRDefault="006C0139">
            <w:pPr>
              <w:pStyle w:val="TableParagraph"/>
              <w:spacing w:before="34"/>
              <w:ind w:left="39"/>
              <w:rPr>
                <w:rFonts w:ascii="Times New Roman" w:hAnsi="Times New Roman"/>
                <w:sz w:val="21"/>
                <w:szCs w:val="21"/>
              </w:rPr>
            </w:pPr>
          </w:p>
        </w:tc>
        <w:tc>
          <w:tcPr>
            <w:tcW w:w="4703" w:type="dxa"/>
            <w:vAlign w:val="center"/>
          </w:tcPr>
          <w:p w14:paraId="2A8A071D" w14:textId="77777777" w:rsidR="006C0139" w:rsidRDefault="00851A7A">
            <w:pPr>
              <w:pStyle w:val="TableParagraph"/>
              <w:spacing w:before="34"/>
              <w:ind w:left="11"/>
              <w:jc w:val="left"/>
              <w:rPr>
                <w:rFonts w:ascii="Times New Roman"/>
                <w:sz w:val="21"/>
                <w:szCs w:val="21"/>
                <w:lang w:val="en-US"/>
              </w:rPr>
            </w:pPr>
            <w:r>
              <w:rPr>
                <w:rFonts w:hint="eastAsia"/>
                <w:color w:val="000000"/>
                <w:sz w:val="21"/>
                <w:szCs w:val="21"/>
                <w:lang w:bidi="ar"/>
              </w:rPr>
              <w:t>GB/T 25890</w:t>
            </w:r>
            <w:r>
              <w:rPr>
                <w:rFonts w:hint="eastAsia"/>
                <w:color w:val="000000"/>
                <w:sz w:val="21"/>
                <w:szCs w:val="21"/>
                <w:lang w:val="en-US" w:bidi="ar"/>
              </w:rPr>
              <w:t>.6第8.3.3.2章节要求对主电路部分与其他所有已经接地的带电部分进行</w:t>
            </w:r>
            <w:r>
              <w:rPr>
                <w:rFonts w:hint="eastAsia"/>
                <w:sz w:val="21"/>
                <w:szCs w:val="21"/>
                <w:lang w:val="en-US"/>
              </w:rPr>
              <w:t>冲击电压耐试验，为产品的性能参数试验，判定为A类项点。</w:t>
            </w:r>
          </w:p>
        </w:tc>
      </w:tr>
      <w:tr w:rsidR="006C0139" w14:paraId="2BB11620" w14:textId="77777777">
        <w:trPr>
          <w:trHeight w:val="393"/>
        </w:trPr>
        <w:tc>
          <w:tcPr>
            <w:tcW w:w="758" w:type="dxa"/>
            <w:vAlign w:val="center"/>
          </w:tcPr>
          <w:p w14:paraId="7F4357BD" w14:textId="77777777" w:rsidR="006C0139" w:rsidRDefault="00851A7A">
            <w:pPr>
              <w:pStyle w:val="TableParagraph"/>
              <w:spacing w:before="25"/>
              <w:ind w:left="19"/>
              <w:rPr>
                <w:sz w:val="21"/>
                <w:szCs w:val="21"/>
              </w:rPr>
            </w:pPr>
            <w:r>
              <w:rPr>
                <w:rFonts w:hint="eastAsia"/>
                <w:sz w:val="21"/>
                <w:szCs w:val="21"/>
                <w:lang w:val="en-US"/>
              </w:rPr>
              <w:t>4</w:t>
            </w:r>
          </w:p>
        </w:tc>
        <w:tc>
          <w:tcPr>
            <w:tcW w:w="1893" w:type="dxa"/>
            <w:vAlign w:val="center"/>
          </w:tcPr>
          <w:p w14:paraId="5589FA73" w14:textId="77777777" w:rsidR="006C0139" w:rsidRDefault="00851A7A">
            <w:pPr>
              <w:pStyle w:val="TableParagraph"/>
              <w:spacing w:before="25"/>
              <w:ind w:left="63" w:right="44"/>
              <w:rPr>
                <w:sz w:val="21"/>
                <w:szCs w:val="21"/>
              </w:rPr>
            </w:pPr>
            <w:r>
              <w:rPr>
                <w:rFonts w:hint="eastAsia"/>
                <w:sz w:val="21"/>
                <w:szCs w:val="21"/>
              </w:rPr>
              <w:t>绝缘强度试验</w:t>
            </w:r>
            <w:r>
              <w:rPr>
                <w:rFonts w:hint="eastAsia"/>
                <w:sz w:val="21"/>
                <w:szCs w:val="21"/>
                <w:lang w:val="en-US"/>
              </w:rPr>
              <w:t xml:space="preserve"> - 工频电压耐受试验</w:t>
            </w:r>
          </w:p>
        </w:tc>
        <w:tc>
          <w:tcPr>
            <w:tcW w:w="720" w:type="dxa"/>
            <w:vAlign w:val="center"/>
          </w:tcPr>
          <w:p w14:paraId="2959F34F" w14:textId="77777777" w:rsidR="006C0139" w:rsidRDefault="00851A7A">
            <w:pPr>
              <w:pStyle w:val="TableParagraph"/>
              <w:spacing w:before="34"/>
              <w:ind w:left="21"/>
              <w:rPr>
                <w:rFonts w:ascii="Times New Roman"/>
                <w:sz w:val="21"/>
                <w:szCs w:val="21"/>
              </w:rPr>
            </w:pPr>
            <w:r>
              <w:rPr>
                <w:rFonts w:ascii="Times New Roman"/>
                <w:sz w:val="21"/>
                <w:szCs w:val="21"/>
              </w:rPr>
              <w:t>A</w:t>
            </w:r>
          </w:p>
        </w:tc>
        <w:tc>
          <w:tcPr>
            <w:tcW w:w="750" w:type="dxa"/>
            <w:vAlign w:val="center"/>
          </w:tcPr>
          <w:p w14:paraId="7AD7D5E4" w14:textId="77777777" w:rsidR="006C0139" w:rsidRDefault="00851A7A">
            <w:pPr>
              <w:pStyle w:val="TableParagraph"/>
              <w:spacing w:before="34"/>
              <w:ind w:left="39"/>
              <w:rPr>
                <w:rFonts w:ascii="Times New Roman" w:hAnsi="Times New Roman"/>
                <w:sz w:val="21"/>
                <w:szCs w:val="21"/>
              </w:rPr>
            </w:pPr>
            <w:r>
              <w:rPr>
                <w:rFonts w:ascii="Times New Roman" w:hAnsi="Times New Roman"/>
                <w:sz w:val="21"/>
                <w:szCs w:val="21"/>
              </w:rPr>
              <w:t>√</w:t>
            </w:r>
          </w:p>
        </w:tc>
        <w:tc>
          <w:tcPr>
            <w:tcW w:w="735" w:type="dxa"/>
            <w:vAlign w:val="center"/>
          </w:tcPr>
          <w:p w14:paraId="453594DF" w14:textId="77777777" w:rsidR="006C0139" w:rsidRDefault="00851A7A">
            <w:pPr>
              <w:pStyle w:val="TableParagraph"/>
              <w:spacing w:before="34"/>
              <w:ind w:left="39"/>
              <w:rPr>
                <w:rFonts w:ascii="Times New Roman"/>
                <w:sz w:val="21"/>
                <w:szCs w:val="21"/>
              </w:rPr>
            </w:pPr>
            <w:r>
              <w:rPr>
                <w:rFonts w:ascii="Times New Roman" w:hAnsi="Times New Roman"/>
                <w:sz w:val="21"/>
                <w:szCs w:val="21"/>
              </w:rPr>
              <w:t>√</w:t>
            </w:r>
          </w:p>
        </w:tc>
        <w:tc>
          <w:tcPr>
            <w:tcW w:w="4703" w:type="dxa"/>
            <w:vAlign w:val="center"/>
          </w:tcPr>
          <w:p w14:paraId="339D1165" w14:textId="77777777" w:rsidR="006C0139" w:rsidRDefault="00851A7A">
            <w:pPr>
              <w:pStyle w:val="TableParagraph"/>
              <w:spacing w:before="34"/>
              <w:ind w:left="11"/>
              <w:jc w:val="left"/>
              <w:rPr>
                <w:sz w:val="21"/>
                <w:szCs w:val="21"/>
                <w:lang w:val="en-US"/>
              </w:rPr>
            </w:pPr>
            <w:r>
              <w:rPr>
                <w:rFonts w:hint="eastAsia"/>
                <w:color w:val="000000"/>
                <w:sz w:val="21"/>
                <w:szCs w:val="21"/>
                <w:lang w:bidi="ar"/>
              </w:rPr>
              <w:t>GB/T 25890</w:t>
            </w:r>
            <w:r>
              <w:rPr>
                <w:rFonts w:hint="eastAsia"/>
                <w:color w:val="000000"/>
                <w:sz w:val="21"/>
                <w:szCs w:val="21"/>
                <w:lang w:val="en-US" w:bidi="ar"/>
              </w:rPr>
              <w:t>.6第8.3.3.3章节要求对开关设备、辅助及控制电路进行工频电压耐受试验，</w:t>
            </w:r>
            <w:r>
              <w:rPr>
                <w:rFonts w:hint="eastAsia"/>
                <w:sz w:val="21"/>
                <w:szCs w:val="21"/>
                <w:lang w:val="en-US"/>
              </w:rPr>
              <w:t>为产品的性能参数试验，判定为A类项点。</w:t>
            </w:r>
          </w:p>
        </w:tc>
      </w:tr>
      <w:tr w:rsidR="006C0139" w14:paraId="74DE96FC" w14:textId="77777777">
        <w:trPr>
          <w:trHeight w:val="398"/>
        </w:trPr>
        <w:tc>
          <w:tcPr>
            <w:tcW w:w="758" w:type="dxa"/>
            <w:vAlign w:val="center"/>
          </w:tcPr>
          <w:p w14:paraId="43AA9993" w14:textId="77777777" w:rsidR="006C0139" w:rsidRDefault="00851A7A">
            <w:pPr>
              <w:pStyle w:val="TableParagraph"/>
              <w:spacing w:before="25"/>
              <w:ind w:left="19"/>
              <w:rPr>
                <w:sz w:val="21"/>
                <w:szCs w:val="21"/>
              </w:rPr>
            </w:pPr>
            <w:r>
              <w:rPr>
                <w:rFonts w:hint="eastAsia"/>
                <w:sz w:val="21"/>
                <w:szCs w:val="21"/>
                <w:lang w:val="en-US"/>
              </w:rPr>
              <w:t>5</w:t>
            </w:r>
          </w:p>
        </w:tc>
        <w:tc>
          <w:tcPr>
            <w:tcW w:w="1893" w:type="dxa"/>
            <w:vAlign w:val="center"/>
          </w:tcPr>
          <w:p w14:paraId="02D26EFA" w14:textId="77777777" w:rsidR="006C0139" w:rsidRDefault="00851A7A">
            <w:pPr>
              <w:pStyle w:val="TableParagraph"/>
              <w:spacing w:before="25"/>
              <w:ind w:left="63" w:right="44"/>
              <w:rPr>
                <w:sz w:val="21"/>
                <w:szCs w:val="21"/>
              </w:rPr>
            </w:pPr>
            <w:r>
              <w:rPr>
                <w:rFonts w:hint="eastAsia"/>
                <w:sz w:val="21"/>
                <w:szCs w:val="21"/>
              </w:rPr>
              <w:t>短时电流耐受试验</w:t>
            </w:r>
          </w:p>
        </w:tc>
        <w:tc>
          <w:tcPr>
            <w:tcW w:w="720" w:type="dxa"/>
            <w:vAlign w:val="center"/>
          </w:tcPr>
          <w:p w14:paraId="5DF826BD" w14:textId="77777777" w:rsidR="006C0139" w:rsidRDefault="00851A7A">
            <w:pPr>
              <w:pStyle w:val="TableParagraph"/>
              <w:spacing w:before="34"/>
              <w:ind w:left="21"/>
              <w:rPr>
                <w:rFonts w:ascii="Times New Roman"/>
                <w:sz w:val="21"/>
                <w:szCs w:val="21"/>
              </w:rPr>
            </w:pPr>
            <w:r>
              <w:rPr>
                <w:rFonts w:ascii="Times New Roman"/>
                <w:sz w:val="21"/>
                <w:szCs w:val="21"/>
              </w:rPr>
              <w:t>A</w:t>
            </w:r>
          </w:p>
        </w:tc>
        <w:tc>
          <w:tcPr>
            <w:tcW w:w="750" w:type="dxa"/>
            <w:vAlign w:val="center"/>
          </w:tcPr>
          <w:p w14:paraId="13F30A2A" w14:textId="77777777" w:rsidR="006C0139" w:rsidRDefault="00851A7A">
            <w:pPr>
              <w:pStyle w:val="TableParagraph"/>
              <w:spacing w:before="34"/>
              <w:ind w:left="39"/>
              <w:rPr>
                <w:rFonts w:ascii="Times New Roman" w:hAnsi="Times New Roman"/>
                <w:sz w:val="21"/>
                <w:szCs w:val="21"/>
              </w:rPr>
            </w:pPr>
            <w:r>
              <w:rPr>
                <w:rFonts w:ascii="Times New Roman" w:hAnsi="Times New Roman"/>
                <w:sz w:val="21"/>
                <w:szCs w:val="21"/>
              </w:rPr>
              <w:t>√</w:t>
            </w:r>
          </w:p>
        </w:tc>
        <w:tc>
          <w:tcPr>
            <w:tcW w:w="735" w:type="dxa"/>
            <w:vAlign w:val="center"/>
          </w:tcPr>
          <w:p w14:paraId="6DD9AE25" w14:textId="77777777" w:rsidR="006C0139" w:rsidRDefault="006C0139">
            <w:pPr>
              <w:pStyle w:val="TableParagraph"/>
              <w:spacing w:before="34"/>
              <w:ind w:left="39"/>
              <w:rPr>
                <w:rFonts w:ascii="Times New Roman" w:hAnsi="Times New Roman"/>
                <w:sz w:val="21"/>
                <w:szCs w:val="21"/>
              </w:rPr>
            </w:pPr>
          </w:p>
        </w:tc>
        <w:tc>
          <w:tcPr>
            <w:tcW w:w="4703" w:type="dxa"/>
            <w:vAlign w:val="center"/>
          </w:tcPr>
          <w:p w14:paraId="52FAA6D2" w14:textId="77777777" w:rsidR="006C0139" w:rsidRDefault="00851A7A">
            <w:pPr>
              <w:pStyle w:val="TableParagraph"/>
              <w:spacing w:before="34"/>
              <w:ind w:left="11"/>
              <w:jc w:val="left"/>
              <w:rPr>
                <w:sz w:val="21"/>
                <w:szCs w:val="21"/>
              </w:rPr>
            </w:pPr>
            <w:r>
              <w:rPr>
                <w:rFonts w:hint="eastAsia"/>
                <w:color w:val="000000"/>
                <w:sz w:val="21"/>
                <w:szCs w:val="21"/>
                <w:lang w:bidi="ar"/>
              </w:rPr>
              <w:t>GB/T 25890</w:t>
            </w:r>
            <w:r>
              <w:rPr>
                <w:rFonts w:hint="eastAsia"/>
                <w:color w:val="000000"/>
                <w:sz w:val="21"/>
                <w:szCs w:val="21"/>
                <w:lang w:val="en-US" w:bidi="ar"/>
              </w:rPr>
              <w:t>.6第8.3.4章节要求对有开关电器及额定短时电流的主电路、主母线、以及开关设备的接</w:t>
            </w:r>
            <w:r>
              <w:rPr>
                <w:rFonts w:hint="eastAsia"/>
                <w:color w:val="000000"/>
                <w:sz w:val="21"/>
                <w:szCs w:val="21"/>
                <w:lang w:val="en-US" w:bidi="ar"/>
              </w:rPr>
              <w:lastRenderedPageBreak/>
              <w:t>地导线、接地连接线及接地装置进行短时耐受电流试验，</w:t>
            </w:r>
            <w:r>
              <w:rPr>
                <w:rFonts w:hint="eastAsia"/>
                <w:sz w:val="21"/>
                <w:szCs w:val="21"/>
                <w:lang w:val="en-US"/>
              </w:rPr>
              <w:t>为产品的性能参数试验，判定为A类项点</w:t>
            </w:r>
          </w:p>
        </w:tc>
      </w:tr>
      <w:tr w:rsidR="006C0139" w14:paraId="395E52AE" w14:textId="77777777">
        <w:trPr>
          <w:trHeight w:val="397"/>
        </w:trPr>
        <w:tc>
          <w:tcPr>
            <w:tcW w:w="758" w:type="dxa"/>
            <w:vAlign w:val="center"/>
          </w:tcPr>
          <w:p w14:paraId="1A533371" w14:textId="77777777" w:rsidR="006C0139" w:rsidRDefault="00851A7A">
            <w:pPr>
              <w:pStyle w:val="TableParagraph"/>
              <w:spacing w:before="25"/>
              <w:ind w:left="19"/>
              <w:rPr>
                <w:sz w:val="21"/>
                <w:szCs w:val="21"/>
              </w:rPr>
            </w:pPr>
            <w:r>
              <w:rPr>
                <w:rFonts w:hint="eastAsia"/>
                <w:sz w:val="21"/>
                <w:szCs w:val="21"/>
                <w:lang w:val="en-US"/>
              </w:rPr>
              <w:lastRenderedPageBreak/>
              <w:t>6</w:t>
            </w:r>
          </w:p>
        </w:tc>
        <w:tc>
          <w:tcPr>
            <w:tcW w:w="1893" w:type="dxa"/>
            <w:vAlign w:val="center"/>
          </w:tcPr>
          <w:p w14:paraId="04E92D21" w14:textId="77777777" w:rsidR="006C0139" w:rsidRDefault="00851A7A">
            <w:pPr>
              <w:pStyle w:val="TableParagraph"/>
              <w:spacing w:before="25"/>
              <w:ind w:left="63" w:right="44"/>
              <w:rPr>
                <w:sz w:val="21"/>
                <w:szCs w:val="21"/>
              </w:rPr>
            </w:pPr>
            <w:r>
              <w:rPr>
                <w:rFonts w:hint="eastAsia"/>
                <w:sz w:val="21"/>
                <w:szCs w:val="21"/>
              </w:rPr>
              <w:t>机械性能试验</w:t>
            </w:r>
          </w:p>
        </w:tc>
        <w:tc>
          <w:tcPr>
            <w:tcW w:w="720" w:type="dxa"/>
            <w:vAlign w:val="center"/>
          </w:tcPr>
          <w:p w14:paraId="0074EB83" w14:textId="77777777" w:rsidR="006C0139" w:rsidRDefault="00851A7A">
            <w:pPr>
              <w:pStyle w:val="TableParagraph"/>
              <w:spacing w:before="34"/>
              <w:ind w:left="21"/>
              <w:rPr>
                <w:rFonts w:ascii="Times New Roman"/>
                <w:sz w:val="21"/>
                <w:szCs w:val="21"/>
              </w:rPr>
            </w:pPr>
            <w:r>
              <w:rPr>
                <w:rFonts w:ascii="Times New Roman"/>
                <w:sz w:val="21"/>
                <w:szCs w:val="21"/>
              </w:rPr>
              <w:t>A</w:t>
            </w:r>
          </w:p>
        </w:tc>
        <w:tc>
          <w:tcPr>
            <w:tcW w:w="750" w:type="dxa"/>
            <w:vAlign w:val="center"/>
          </w:tcPr>
          <w:p w14:paraId="207BADA0" w14:textId="77777777" w:rsidR="006C0139" w:rsidRDefault="00851A7A">
            <w:pPr>
              <w:pStyle w:val="TableParagraph"/>
              <w:spacing w:before="34"/>
              <w:ind w:left="39"/>
              <w:rPr>
                <w:rFonts w:ascii="Times New Roman" w:hAnsi="Times New Roman"/>
                <w:sz w:val="21"/>
                <w:szCs w:val="21"/>
              </w:rPr>
            </w:pPr>
            <w:r>
              <w:rPr>
                <w:rFonts w:ascii="Times New Roman" w:hAnsi="Times New Roman"/>
                <w:sz w:val="21"/>
                <w:szCs w:val="21"/>
              </w:rPr>
              <w:t>√</w:t>
            </w:r>
          </w:p>
        </w:tc>
        <w:tc>
          <w:tcPr>
            <w:tcW w:w="735" w:type="dxa"/>
            <w:vAlign w:val="center"/>
          </w:tcPr>
          <w:p w14:paraId="43C08CF9" w14:textId="77777777" w:rsidR="006C0139" w:rsidRDefault="00851A7A">
            <w:pPr>
              <w:pStyle w:val="TableParagraph"/>
              <w:spacing w:before="34"/>
              <w:ind w:left="39"/>
              <w:rPr>
                <w:rFonts w:ascii="Times New Roman" w:hAnsi="Times New Roman"/>
                <w:sz w:val="21"/>
                <w:szCs w:val="21"/>
              </w:rPr>
            </w:pPr>
            <w:r>
              <w:rPr>
                <w:rFonts w:ascii="Times New Roman" w:hAnsi="Times New Roman"/>
                <w:sz w:val="21"/>
                <w:szCs w:val="21"/>
              </w:rPr>
              <w:t>√</w:t>
            </w:r>
          </w:p>
        </w:tc>
        <w:tc>
          <w:tcPr>
            <w:tcW w:w="4703" w:type="dxa"/>
            <w:vAlign w:val="center"/>
          </w:tcPr>
          <w:p w14:paraId="4CECF420" w14:textId="77777777" w:rsidR="006C0139" w:rsidRDefault="00851A7A">
            <w:pPr>
              <w:pStyle w:val="TableParagraph"/>
              <w:spacing w:before="34"/>
              <w:ind w:left="11"/>
              <w:jc w:val="left"/>
              <w:rPr>
                <w:rFonts w:ascii="Times New Roman"/>
                <w:sz w:val="21"/>
                <w:szCs w:val="21"/>
              </w:rPr>
            </w:pPr>
            <w:r>
              <w:rPr>
                <w:rFonts w:hint="eastAsia"/>
                <w:color w:val="000000"/>
                <w:sz w:val="21"/>
                <w:szCs w:val="21"/>
                <w:lang w:bidi="ar"/>
              </w:rPr>
              <w:t>GB/T 25890</w:t>
            </w:r>
            <w:r>
              <w:rPr>
                <w:rFonts w:hint="eastAsia"/>
                <w:color w:val="000000"/>
                <w:sz w:val="21"/>
                <w:szCs w:val="21"/>
                <w:lang w:val="en-US" w:bidi="ar"/>
              </w:rPr>
              <w:t>.6第8.3.5章节要求对开关电器和可移件以及联锁装置进行机械性能试验，</w:t>
            </w:r>
            <w:r>
              <w:rPr>
                <w:rFonts w:hint="eastAsia"/>
                <w:sz w:val="21"/>
                <w:szCs w:val="21"/>
                <w:lang w:val="en-US"/>
              </w:rPr>
              <w:t>为产品的性能试验，判定为A类项点</w:t>
            </w:r>
          </w:p>
        </w:tc>
      </w:tr>
      <w:tr w:rsidR="006C0139" w14:paraId="026002B7" w14:textId="77777777">
        <w:trPr>
          <w:trHeight w:val="397"/>
        </w:trPr>
        <w:tc>
          <w:tcPr>
            <w:tcW w:w="758" w:type="dxa"/>
            <w:vAlign w:val="center"/>
          </w:tcPr>
          <w:p w14:paraId="7296BBFE" w14:textId="77777777" w:rsidR="006C0139" w:rsidRDefault="00851A7A">
            <w:pPr>
              <w:pStyle w:val="TableParagraph"/>
              <w:spacing w:before="25"/>
              <w:ind w:left="19"/>
              <w:rPr>
                <w:sz w:val="21"/>
                <w:szCs w:val="21"/>
              </w:rPr>
            </w:pPr>
            <w:r>
              <w:rPr>
                <w:rFonts w:hint="eastAsia"/>
                <w:sz w:val="21"/>
                <w:szCs w:val="21"/>
                <w:lang w:val="en-US"/>
              </w:rPr>
              <w:t>7</w:t>
            </w:r>
          </w:p>
        </w:tc>
        <w:tc>
          <w:tcPr>
            <w:tcW w:w="1893" w:type="dxa"/>
            <w:vAlign w:val="center"/>
          </w:tcPr>
          <w:p w14:paraId="1BB6F6DD" w14:textId="77777777" w:rsidR="006C0139" w:rsidRDefault="00851A7A">
            <w:pPr>
              <w:pStyle w:val="TableParagraph"/>
              <w:spacing w:before="25"/>
              <w:ind w:left="63" w:right="44"/>
              <w:rPr>
                <w:sz w:val="21"/>
                <w:szCs w:val="21"/>
              </w:rPr>
            </w:pPr>
            <w:r>
              <w:rPr>
                <w:rFonts w:hint="eastAsia"/>
                <w:sz w:val="21"/>
                <w:szCs w:val="21"/>
              </w:rPr>
              <w:t>防护等级确认</w:t>
            </w:r>
          </w:p>
        </w:tc>
        <w:tc>
          <w:tcPr>
            <w:tcW w:w="720" w:type="dxa"/>
            <w:vAlign w:val="center"/>
          </w:tcPr>
          <w:p w14:paraId="55292BDD" w14:textId="77777777" w:rsidR="006C0139" w:rsidRDefault="00851A7A">
            <w:pPr>
              <w:pStyle w:val="TableParagraph"/>
              <w:spacing w:before="34"/>
              <w:ind w:left="21"/>
              <w:rPr>
                <w:rFonts w:ascii="Times New Roman"/>
                <w:sz w:val="21"/>
                <w:szCs w:val="21"/>
              </w:rPr>
            </w:pPr>
            <w:r>
              <w:rPr>
                <w:rFonts w:ascii="Times New Roman"/>
                <w:sz w:val="21"/>
                <w:szCs w:val="21"/>
              </w:rPr>
              <w:t>A</w:t>
            </w:r>
          </w:p>
        </w:tc>
        <w:tc>
          <w:tcPr>
            <w:tcW w:w="750" w:type="dxa"/>
            <w:vAlign w:val="center"/>
          </w:tcPr>
          <w:p w14:paraId="2784A43D" w14:textId="77777777" w:rsidR="006C0139" w:rsidRDefault="00851A7A">
            <w:pPr>
              <w:pStyle w:val="TableParagraph"/>
              <w:spacing w:before="34"/>
              <w:ind w:left="39"/>
              <w:rPr>
                <w:rFonts w:ascii="Times New Roman" w:hAnsi="Times New Roman"/>
                <w:sz w:val="21"/>
                <w:szCs w:val="21"/>
              </w:rPr>
            </w:pPr>
            <w:r>
              <w:rPr>
                <w:rFonts w:ascii="Times New Roman" w:hAnsi="Times New Roman"/>
                <w:sz w:val="21"/>
                <w:szCs w:val="21"/>
              </w:rPr>
              <w:t>√</w:t>
            </w:r>
          </w:p>
        </w:tc>
        <w:tc>
          <w:tcPr>
            <w:tcW w:w="735" w:type="dxa"/>
            <w:vAlign w:val="center"/>
          </w:tcPr>
          <w:p w14:paraId="269D81AB" w14:textId="77777777" w:rsidR="006C0139" w:rsidRDefault="006C0139">
            <w:pPr>
              <w:pStyle w:val="TableParagraph"/>
              <w:spacing w:before="34"/>
              <w:ind w:left="39"/>
              <w:rPr>
                <w:rFonts w:ascii="Times New Roman" w:hAnsi="Times New Roman"/>
                <w:sz w:val="21"/>
                <w:szCs w:val="21"/>
              </w:rPr>
            </w:pPr>
          </w:p>
        </w:tc>
        <w:tc>
          <w:tcPr>
            <w:tcW w:w="4703" w:type="dxa"/>
            <w:vAlign w:val="center"/>
          </w:tcPr>
          <w:p w14:paraId="038437DE" w14:textId="77777777" w:rsidR="006C0139" w:rsidRDefault="00851A7A">
            <w:pPr>
              <w:pStyle w:val="TableParagraph"/>
              <w:spacing w:before="34"/>
              <w:ind w:left="11"/>
              <w:jc w:val="left"/>
              <w:rPr>
                <w:rFonts w:ascii="Times New Roman"/>
                <w:sz w:val="21"/>
                <w:szCs w:val="21"/>
                <w:lang w:val="en-US"/>
              </w:rPr>
            </w:pPr>
            <w:r>
              <w:rPr>
                <w:rFonts w:hint="eastAsia"/>
                <w:color w:val="000000"/>
                <w:sz w:val="21"/>
                <w:szCs w:val="21"/>
                <w:lang w:bidi="ar"/>
              </w:rPr>
              <w:t>GB/T 25890</w:t>
            </w:r>
            <w:r>
              <w:rPr>
                <w:rFonts w:hint="eastAsia"/>
                <w:color w:val="000000"/>
                <w:sz w:val="21"/>
                <w:szCs w:val="21"/>
                <w:lang w:val="en-US" w:bidi="ar"/>
              </w:rPr>
              <w:t>.6第8.3.6章节要求对于开关设备的防护能力，按照IEC 60529:1989中第12章节“对接近危险部件的防护要求”进行。</w:t>
            </w:r>
          </w:p>
        </w:tc>
      </w:tr>
      <w:tr w:rsidR="006C0139" w14:paraId="4774C551" w14:textId="77777777">
        <w:trPr>
          <w:trHeight w:val="397"/>
        </w:trPr>
        <w:tc>
          <w:tcPr>
            <w:tcW w:w="758" w:type="dxa"/>
            <w:vAlign w:val="center"/>
          </w:tcPr>
          <w:p w14:paraId="3854C966" w14:textId="77777777" w:rsidR="006C0139" w:rsidRDefault="00851A7A">
            <w:pPr>
              <w:pStyle w:val="TableParagraph"/>
              <w:spacing w:before="25"/>
              <w:ind w:left="19"/>
              <w:rPr>
                <w:sz w:val="21"/>
                <w:szCs w:val="21"/>
              </w:rPr>
            </w:pPr>
            <w:r>
              <w:rPr>
                <w:rFonts w:hint="eastAsia"/>
                <w:sz w:val="21"/>
                <w:szCs w:val="21"/>
                <w:lang w:val="en-US"/>
              </w:rPr>
              <w:t>8</w:t>
            </w:r>
          </w:p>
        </w:tc>
        <w:tc>
          <w:tcPr>
            <w:tcW w:w="1893" w:type="dxa"/>
            <w:vAlign w:val="center"/>
          </w:tcPr>
          <w:p w14:paraId="27BF1A43" w14:textId="77777777" w:rsidR="006C0139" w:rsidRDefault="00851A7A">
            <w:pPr>
              <w:pStyle w:val="TableParagraph"/>
              <w:spacing w:before="25"/>
              <w:ind w:left="63" w:right="44"/>
              <w:rPr>
                <w:sz w:val="21"/>
                <w:szCs w:val="21"/>
              </w:rPr>
            </w:pPr>
            <w:r>
              <w:rPr>
                <w:rFonts w:hint="eastAsia"/>
                <w:sz w:val="21"/>
                <w:szCs w:val="21"/>
              </w:rPr>
              <w:t>温升试验</w:t>
            </w:r>
          </w:p>
        </w:tc>
        <w:tc>
          <w:tcPr>
            <w:tcW w:w="720" w:type="dxa"/>
            <w:vAlign w:val="center"/>
          </w:tcPr>
          <w:p w14:paraId="695F3C67" w14:textId="77777777" w:rsidR="006C0139" w:rsidRDefault="00851A7A">
            <w:pPr>
              <w:pStyle w:val="TableParagraph"/>
              <w:spacing w:before="34"/>
              <w:ind w:left="21"/>
              <w:rPr>
                <w:rFonts w:ascii="Times New Roman"/>
                <w:sz w:val="21"/>
                <w:szCs w:val="21"/>
              </w:rPr>
            </w:pPr>
            <w:r>
              <w:rPr>
                <w:rFonts w:ascii="Times New Roman"/>
                <w:sz w:val="21"/>
                <w:szCs w:val="21"/>
              </w:rPr>
              <w:t>A</w:t>
            </w:r>
          </w:p>
        </w:tc>
        <w:tc>
          <w:tcPr>
            <w:tcW w:w="750" w:type="dxa"/>
            <w:vAlign w:val="center"/>
          </w:tcPr>
          <w:p w14:paraId="059D20E0" w14:textId="77777777" w:rsidR="006C0139" w:rsidRDefault="00851A7A">
            <w:pPr>
              <w:pStyle w:val="TableParagraph"/>
              <w:spacing w:before="34"/>
              <w:ind w:left="39"/>
              <w:rPr>
                <w:rFonts w:ascii="Times New Roman" w:hAnsi="Times New Roman"/>
                <w:sz w:val="21"/>
                <w:szCs w:val="21"/>
              </w:rPr>
            </w:pPr>
            <w:r>
              <w:rPr>
                <w:rFonts w:ascii="Times New Roman" w:hAnsi="Times New Roman"/>
                <w:sz w:val="21"/>
                <w:szCs w:val="21"/>
              </w:rPr>
              <w:t>√</w:t>
            </w:r>
          </w:p>
        </w:tc>
        <w:tc>
          <w:tcPr>
            <w:tcW w:w="735" w:type="dxa"/>
            <w:vAlign w:val="center"/>
          </w:tcPr>
          <w:p w14:paraId="7802E29A" w14:textId="77777777" w:rsidR="006C0139" w:rsidRDefault="006C0139">
            <w:pPr>
              <w:pStyle w:val="TableParagraph"/>
              <w:spacing w:before="34"/>
              <w:ind w:left="39"/>
              <w:rPr>
                <w:rFonts w:ascii="Times New Roman"/>
                <w:sz w:val="21"/>
                <w:szCs w:val="21"/>
              </w:rPr>
            </w:pPr>
          </w:p>
        </w:tc>
        <w:tc>
          <w:tcPr>
            <w:tcW w:w="4703" w:type="dxa"/>
            <w:vAlign w:val="center"/>
          </w:tcPr>
          <w:p w14:paraId="21BC14C0" w14:textId="77777777" w:rsidR="006C0139" w:rsidRDefault="00851A7A">
            <w:pPr>
              <w:pStyle w:val="TableParagraph"/>
              <w:spacing w:before="34"/>
              <w:ind w:left="11"/>
              <w:jc w:val="left"/>
              <w:rPr>
                <w:rFonts w:ascii="Times New Roman"/>
                <w:sz w:val="21"/>
                <w:szCs w:val="21"/>
                <w:lang w:val="en-US"/>
              </w:rPr>
            </w:pPr>
            <w:r>
              <w:rPr>
                <w:rFonts w:hint="eastAsia"/>
                <w:color w:val="000000"/>
                <w:sz w:val="21"/>
                <w:szCs w:val="21"/>
                <w:lang w:val="en-US" w:bidi="ar"/>
              </w:rPr>
              <w:t>为确保开关柜各部件正常工作，开关柜温度试验需按照</w:t>
            </w:r>
            <w:r>
              <w:rPr>
                <w:rFonts w:hint="eastAsia"/>
                <w:color w:val="000000"/>
                <w:sz w:val="21"/>
                <w:szCs w:val="21"/>
                <w:lang w:bidi="ar"/>
              </w:rPr>
              <w:t>GB/T 25890</w:t>
            </w:r>
            <w:r>
              <w:rPr>
                <w:rFonts w:hint="eastAsia"/>
                <w:color w:val="000000"/>
                <w:sz w:val="21"/>
                <w:szCs w:val="21"/>
                <w:lang w:val="en-US" w:bidi="ar"/>
              </w:rPr>
              <w:t>.6第8.3.7章节要求执行。</w:t>
            </w:r>
          </w:p>
        </w:tc>
      </w:tr>
      <w:tr w:rsidR="006C0139" w14:paraId="51FAE507" w14:textId="77777777">
        <w:trPr>
          <w:trHeight w:val="393"/>
        </w:trPr>
        <w:tc>
          <w:tcPr>
            <w:tcW w:w="758" w:type="dxa"/>
            <w:vAlign w:val="center"/>
          </w:tcPr>
          <w:p w14:paraId="65C29DC6" w14:textId="77777777" w:rsidR="006C0139" w:rsidRDefault="00851A7A">
            <w:pPr>
              <w:pStyle w:val="TableParagraph"/>
              <w:spacing w:before="25"/>
              <w:ind w:left="19"/>
              <w:rPr>
                <w:sz w:val="21"/>
                <w:szCs w:val="21"/>
              </w:rPr>
            </w:pPr>
            <w:r>
              <w:rPr>
                <w:rFonts w:hint="eastAsia"/>
                <w:sz w:val="21"/>
                <w:szCs w:val="21"/>
                <w:lang w:val="en-US"/>
              </w:rPr>
              <w:t>9</w:t>
            </w:r>
          </w:p>
        </w:tc>
        <w:tc>
          <w:tcPr>
            <w:tcW w:w="1893" w:type="dxa"/>
            <w:vAlign w:val="center"/>
          </w:tcPr>
          <w:p w14:paraId="762B9D9A" w14:textId="77777777" w:rsidR="006C0139" w:rsidRDefault="00851A7A">
            <w:pPr>
              <w:pStyle w:val="TableParagraph"/>
              <w:spacing w:before="25"/>
              <w:ind w:left="63" w:right="44"/>
              <w:rPr>
                <w:sz w:val="21"/>
                <w:szCs w:val="21"/>
              </w:rPr>
            </w:pPr>
            <w:r>
              <w:rPr>
                <w:rFonts w:hint="eastAsia"/>
                <w:sz w:val="21"/>
                <w:szCs w:val="21"/>
              </w:rPr>
              <w:t>电气性能试验</w:t>
            </w:r>
          </w:p>
        </w:tc>
        <w:tc>
          <w:tcPr>
            <w:tcW w:w="720" w:type="dxa"/>
            <w:vAlign w:val="center"/>
          </w:tcPr>
          <w:p w14:paraId="024A13A3" w14:textId="77777777" w:rsidR="006C0139" w:rsidRDefault="00851A7A">
            <w:pPr>
              <w:pStyle w:val="TableParagraph"/>
              <w:spacing w:before="34"/>
              <w:ind w:left="21"/>
              <w:rPr>
                <w:rFonts w:ascii="Times New Roman"/>
                <w:sz w:val="21"/>
                <w:szCs w:val="21"/>
              </w:rPr>
            </w:pPr>
            <w:r>
              <w:rPr>
                <w:rFonts w:ascii="Times New Roman"/>
                <w:sz w:val="21"/>
                <w:szCs w:val="21"/>
              </w:rPr>
              <w:t>A</w:t>
            </w:r>
          </w:p>
        </w:tc>
        <w:tc>
          <w:tcPr>
            <w:tcW w:w="750" w:type="dxa"/>
            <w:vAlign w:val="center"/>
          </w:tcPr>
          <w:p w14:paraId="6EDFFCE6" w14:textId="77777777" w:rsidR="006C0139" w:rsidRDefault="00851A7A">
            <w:pPr>
              <w:pStyle w:val="TableParagraph"/>
              <w:spacing w:before="34"/>
              <w:ind w:left="39"/>
              <w:rPr>
                <w:rFonts w:ascii="Times New Roman" w:hAnsi="Times New Roman"/>
                <w:sz w:val="21"/>
                <w:szCs w:val="21"/>
              </w:rPr>
            </w:pPr>
            <w:r>
              <w:rPr>
                <w:rFonts w:ascii="Times New Roman" w:hAnsi="Times New Roman"/>
                <w:sz w:val="21"/>
                <w:szCs w:val="21"/>
              </w:rPr>
              <w:t>√</w:t>
            </w:r>
          </w:p>
        </w:tc>
        <w:tc>
          <w:tcPr>
            <w:tcW w:w="735" w:type="dxa"/>
            <w:vAlign w:val="center"/>
          </w:tcPr>
          <w:p w14:paraId="21F5F59A" w14:textId="77777777" w:rsidR="006C0139" w:rsidRDefault="00851A7A">
            <w:pPr>
              <w:pStyle w:val="TableParagraph"/>
              <w:spacing w:before="34"/>
              <w:ind w:left="39"/>
              <w:rPr>
                <w:rFonts w:ascii="Times New Roman"/>
                <w:sz w:val="21"/>
                <w:szCs w:val="21"/>
              </w:rPr>
            </w:pPr>
            <w:r>
              <w:rPr>
                <w:rFonts w:ascii="Times New Roman" w:hAnsi="Times New Roman"/>
                <w:sz w:val="21"/>
                <w:szCs w:val="21"/>
              </w:rPr>
              <w:t>√</w:t>
            </w:r>
          </w:p>
        </w:tc>
        <w:tc>
          <w:tcPr>
            <w:tcW w:w="4703" w:type="dxa"/>
            <w:vAlign w:val="center"/>
          </w:tcPr>
          <w:p w14:paraId="73DBCAAB" w14:textId="77777777" w:rsidR="006C0139" w:rsidRDefault="00851A7A">
            <w:pPr>
              <w:pStyle w:val="TableParagraph"/>
              <w:spacing w:before="34"/>
              <w:ind w:left="11"/>
              <w:jc w:val="left"/>
              <w:rPr>
                <w:rFonts w:ascii="Times New Roman"/>
                <w:sz w:val="21"/>
                <w:szCs w:val="21"/>
                <w:lang w:val="en-US"/>
              </w:rPr>
            </w:pPr>
            <w:r>
              <w:rPr>
                <w:rFonts w:hint="eastAsia"/>
                <w:color w:val="000000"/>
                <w:sz w:val="21"/>
                <w:szCs w:val="21"/>
                <w:lang w:bidi="ar"/>
              </w:rPr>
              <w:t>GB/T 25890</w:t>
            </w:r>
            <w:r>
              <w:rPr>
                <w:rFonts w:hint="eastAsia"/>
                <w:color w:val="000000"/>
                <w:sz w:val="21"/>
                <w:szCs w:val="21"/>
                <w:lang w:val="en-US" w:bidi="ar"/>
              </w:rPr>
              <w:t>.6第8.3.8章节要求针对若干个主电路或主、辅电路的开关电器安装与同一隔室时，为了评估其相互影响二进行的试验，</w:t>
            </w:r>
            <w:r>
              <w:rPr>
                <w:rFonts w:hint="eastAsia"/>
                <w:sz w:val="21"/>
                <w:szCs w:val="21"/>
                <w:lang w:val="en-US"/>
              </w:rPr>
              <w:t>为产品的性能试验，判定为A类项点</w:t>
            </w:r>
          </w:p>
        </w:tc>
      </w:tr>
      <w:tr w:rsidR="006C0139" w14:paraId="5C1A2E7B" w14:textId="77777777">
        <w:trPr>
          <w:trHeight w:val="397"/>
        </w:trPr>
        <w:tc>
          <w:tcPr>
            <w:tcW w:w="758" w:type="dxa"/>
            <w:vAlign w:val="center"/>
          </w:tcPr>
          <w:p w14:paraId="21310E65" w14:textId="77777777" w:rsidR="006C0139" w:rsidRDefault="00851A7A">
            <w:pPr>
              <w:pStyle w:val="TableParagraph"/>
              <w:spacing w:before="25"/>
              <w:ind w:left="19"/>
              <w:rPr>
                <w:sz w:val="21"/>
                <w:szCs w:val="21"/>
              </w:rPr>
            </w:pPr>
            <w:r>
              <w:rPr>
                <w:rFonts w:hint="eastAsia"/>
                <w:sz w:val="21"/>
                <w:szCs w:val="21"/>
                <w:lang w:val="en-US"/>
              </w:rPr>
              <w:t>10</w:t>
            </w:r>
          </w:p>
        </w:tc>
        <w:tc>
          <w:tcPr>
            <w:tcW w:w="1893" w:type="dxa"/>
            <w:vAlign w:val="center"/>
          </w:tcPr>
          <w:p w14:paraId="7201EBCA" w14:textId="77777777" w:rsidR="006C0139" w:rsidRDefault="00851A7A">
            <w:pPr>
              <w:pStyle w:val="TableParagraph"/>
              <w:spacing w:before="25"/>
              <w:ind w:left="63" w:right="44"/>
              <w:rPr>
                <w:sz w:val="21"/>
                <w:szCs w:val="21"/>
              </w:rPr>
            </w:pPr>
            <w:r>
              <w:rPr>
                <w:rFonts w:hint="eastAsia"/>
                <w:sz w:val="21"/>
                <w:szCs w:val="21"/>
              </w:rPr>
              <w:t>电气间隙和爬电距离测量</w:t>
            </w:r>
          </w:p>
        </w:tc>
        <w:tc>
          <w:tcPr>
            <w:tcW w:w="720" w:type="dxa"/>
            <w:vAlign w:val="center"/>
          </w:tcPr>
          <w:p w14:paraId="4EBF9FF0" w14:textId="77777777" w:rsidR="006C0139" w:rsidRDefault="00851A7A">
            <w:pPr>
              <w:pStyle w:val="TableParagraph"/>
              <w:spacing w:before="34"/>
              <w:ind w:left="21"/>
              <w:rPr>
                <w:rFonts w:ascii="Times New Roman"/>
                <w:sz w:val="21"/>
                <w:szCs w:val="21"/>
              </w:rPr>
            </w:pPr>
            <w:r>
              <w:rPr>
                <w:rFonts w:ascii="Times New Roman"/>
                <w:sz w:val="21"/>
                <w:szCs w:val="21"/>
              </w:rPr>
              <w:t>A</w:t>
            </w:r>
          </w:p>
        </w:tc>
        <w:tc>
          <w:tcPr>
            <w:tcW w:w="750" w:type="dxa"/>
            <w:vAlign w:val="center"/>
          </w:tcPr>
          <w:p w14:paraId="2867A842" w14:textId="77777777" w:rsidR="006C0139" w:rsidRDefault="00851A7A">
            <w:pPr>
              <w:pStyle w:val="TableParagraph"/>
              <w:spacing w:before="34"/>
              <w:ind w:left="39"/>
              <w:rPr>
                <w:rFonts w:ascii="Times New Roman" w:hAnsi="Times New Roman"/>
                <w:sz w:val="21"/>
                <w:szCs w:val="21"/>
              </w:rPr>
            </w:pPr>
            <w:r>
              <w:rPr>
                <w:rFonts w:ascii="Times New Roman" w:hAnsi="Times New Roman"/>
                <w:sz w:val="21"/>
                <w:szCs w:val="21"/>
              </w:rPr>
              <w:t>√</w:t>
            </w:r>
          </w:p>
        </w:tc>
        <w:tc>
          <w:tcPr>
            <w:tcW w:w="735" w:type="dxa"/>
            <w:vAlign w:val="center"/>
          </w:tcPr>
          <w:p w14:paraId="2BAEBF4C" w14:textId="77777777" w:rsidR="006C0139" w:rsidRDefault="00851A7A">
            <w:pPr>
              <w:pStyle w:val="TableParagraph"/>
              <w:spacing w:before="34"/>
              <w:ind w:left="39"/>
              <w:rPr>
                <w:rFonts w:ascii="Times New Roman"/>
                <w:sz w:val="21"/>
                <w:szCs w:val="21"/>
              </w:rPr>
            </w:pPr>
            <w:r>
              <w:rPr>
                <w:rFonts w:ascii="Times New Roman" w:hAnsi="Times New Roman"/>
                <w:sz w:val="21"/>
                <w:szCs w:val="21"/>
              </w:rPr>
              <w:t>√</w:t>
            </w:r>
          </w:p>
        </w:tc>
        <w:tc>
          <w:tcPr>
            <w:tcW w:w="4703" w:type="dxa"/>
            <w:vAlign w:val="center"/>
          </w:tcPr>
          <w:p w14:paraId="69ED9FD9" w14:textId="77777777" w:rsidR="006C0139" w:rsidRDefault="00851A7A">
            <w:pPr>
              <w:pStyle w:val="TableParagraph"/>
              <w:spacing w:before="34"/>
              <w:ind w:left="11"/>
              <w:jc w:val="left"/>
              <w:rPr>
                <w:rFonts w:ascii="Times New Roman"/>
                <w:sz w:val="21"/>
                <w:szCs w:val="21"/>
                <w:lang w:val="en-US"/>
              </w:rPr>
            </w:pPr>
            <w:r>
              <w:rPr>
                <w:rFonts w:hint="eastAsia"/>
                <w:color w:val="000000"/>
                <w:sz w:val="21"/>
                <w:szCs w:val="21"/>
                <w:lang w:bidi="ar"/>
              </w:rPr>
              <w:t>GB/T 25890</w:t>
            </w:r>
            <w:r>
              <w:rPr>
                <w:rFonts w:hint="eastAsia"/>
                <w:color w:val="000000"/>
                <w:sz w:val="21"/>
                <w:szCs w:val="21"/>
                <w:lang w:val="en-US" w:bidi="ar"/>
              </w:rPr>
              <w:t>.6第8.3.3章节要求主电路的每一处分断其电气间隙应满足6.2的要求。</w:t>
            </w:r>
            <w:r>
              <w:rPr>
                <w:rFonts w:hint="eastAsia"/>
                <w:color w:val="000000"/>
                <w:sz w:val="21"/>
                <w:szCs w:val="21"/>
                <w:lang w:bidi="ar"/>
              </w:rPr>
              <w:t>GB/T 25890</w:t>
            </w:r>
            <w:r>
              <w:rPr>
                <w:rFonts w:hint="eastAsia"/>
                <w:color w:val="000000"/>
                <w:sz w:val="21"/>
                <w:szCs w:val="21"/>
                <w:lang w:val="en-US" w:bidi="ar"/>
              </w:rPr>
              <w:t>.6第6.2章节要求试验电压及电气间隙要求见</w:t>
            </w:r>
            <w:r>
              <w:rPr>
                <w:rFonts w:hint="eastAsia"/>
                <w:color w:val="000000"/>
                <w:sz w:val="21"/>
                <w:szCs w:val="21"/>
                <w:lang w:bidi="ar"/>
              </w:rPr>
              <w:t>GB/T 25890</w:t>
            </w:r>
            <w:r>
              <w:rPr>
                <w:rFonts w:hint="eastAsia"/>
                <w:color w:val="000000"/>
                <w:sz w:val="21"/>
                <w:szCs w:val="21"/>
                <w:lang w:val="en-US" w:bidi="ar"/>
              </w:rPr>
              <w:t>.1-2010表1，建议的爬电距离见</w:t>
            </w:r>
            <w:r>
              <w:rPr>
                <w:rFonts w:hint="eastAsia"/>
                <w:color w:val="000000"/>
                <w:sz w:val="21"/>
                <w:szCs w:val="21"/>
                <w:lang w:bidi="ar"/>
              </w:rPr>
              <w:t>GB/T 25890</w:t>
            </w:r>
            <w:r>
              <w:rPr>
                <w:rFonts w:hint="eastAsia"/>
                <w:color w:val="000000"/>
                <w:sz w:val="21"/>
                <w:szCs w:val="21"/>
                <w:lang w:val="en-US" w:bidi="ar"/>
              </w:rPr>
              <w:t>.1附录D。电气间隙及爬电距离决定了电气绝缘性能，判定为A类项点。</w:t>
            </w:r>
          </w:p>
        </w:tc>
      </w:tr>
    </w:tbl>
    <w:p w14:paraId="73761F0A" w14:textId="77777777" w:rsidR="006C0139" w:rsidRDefault="006C0139">
      <w:pPr>
        <w:spacing w:line="360" w:lineRule="auto"/>
        <w:ind w:firstLine="454"/>
        <w:jc w:val="both"/>
        <w:rPr>
          <w:b/>
          <w:bCs/>
          <w:color w:val="000000"/>
          <w:sz w:val="24"/>
          <w:szCs w:val="24"/>
          <w:lang w:val="en-US" w:bidi="ar"/>
        </w:rPr>
      </w:pPr>
    </w:p>
    <w:p w14:paraId="1591B43A" w14:textId="77777777" w:rsidR="006C0139" w:rsidRDefault="00851A7A">
      <w:pPr>
        <w:pStyle w:val="2"/>
        <w:spacing w:before="0" w:after="0" w:line="360" w:lineRule="auto"/>
        <w:rPr>
          <w:rFonts w:ascii="宋体" w:eastAsia="宋体" w:hAnsi="宋体"/>
          <w:sz w:val="24"/>
          <w:szCs w:val="24"/>
          <w:lang w:val="en-US"/>
        </w:rPr>
      </w:pPr>
      <w:r>
        <w:rPr>
          <w:rFonts w:ascii="宋体" w:eastAsia="宋体" w:hAnsi="宋体" w:hint="eastAsia"/>
          <w:sz w:val="24"/>
          <w:szCs w:val="24"/>
          <w:lang w:val="en-US"/>
        </w:rPr>
        <w:t>11.5 排流柜</w:t>
      </w:r>
    </w:p>
    <w:p w14:paraId="11BBD6A3" w14:textId="77777777" w:rsidR="006C0139" w:rsidRDefault="00851A7A">
      <w:pPr>
        <w:autoSpaceDE/>
        <w:autoSpaceDN/>
        <w:spacing w:line="360" w:lineRule="auto"/>
        <w:ind w:firstLineChars="200" w:firstLine="480"/>
        <w:rPr>
          <w:sz w:val="24"/>
          <w:szCs w:val="24"/>
          <w:lang w:val="en-US"/>
        </w:rPr>
      </w:pPr>
      <w:r>
        <w:rPr>
          <w:rFonts w:hint="eastAsia"/>
          <w:sz w:val="24"/>
          <w:szCs w:val="24"/>
          <w:lang w:val="en-US"/>
        </w:rPr>
        <w:t>根据GB/T 3859.1《半导体变流器 通用要求和电网换相变流器 第1-1部分：基本要求规范》和GB/T 3859.1《半导体变流器 通用要求和电网换相变流器 第1-1部分：基本要求规范》要求选择型式试验和常规试验项点如下表8。</w:t>
      </w:r>
    </w:p>
    <w:p w14:paraId="6E25DC37" w14:textId="77777777" w:rsidR="006C0139" w:rsidRDefault="00851A7A">
      <w:pPr>
        <w:autoSpaceDE/>
        <w:autoSpaceDN/>
        <w:spacing w:line="360" w:lineRule="auto"/>
        <w:ind w:firstLineChars="200" w:firstLine="482"/>
        <w:jc w:val="center"/>
        <w:rPr>
          <w:b/>
          <w:bCs/>
          <w:sz w:val="24"/>
          <w:szCs w:val="24"/>
          <w:shd w:val="clear" w:color="auto" w:fill="FFFFFF"/>
          <w:lang w:val="en-US"/>
        </w:rPr>
      </w:pPr>
      <w:r>
        <w:rPr>
          <w:rFonts w:hint="eastAsia"/>
          <w:b/>
          <w:bCs/>
          <w:sz w:val="24"/>
          <w:szCs w:val="24"/>
          <w:shd w:val="clear" w:color="auto" w:fill="FFFFFF"/>
          <w:lang w:val="en-US"/>
        </w:rPr>
        <w:t>表11-3 排流柜检测项目的确定及说明</w:t>
      </w:r>
    </w:p>
    <w:tbl>
      <w:tblPr>
        <w:tblStyle w:val="TableNormal"/>
        <w:tblW w:w="5003"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1"/>
        <w:gridCol w:w="954"/>
        <w:gridCol w:w="19"/>
        <w:gridCol w:w="1088"/>
        <w:gridCol w:w="740"/>
        <w:gridCol w:w="740"/>
        <w:gridCol w:w="742"/>
        <w:gridCol w:w="4862"/>
      </w:tblGrid>
      <w:tr w:rsidR="006C0139" w14:paraId="0FCA53F0" w14:textId="77777777">
        <w:trPr>
          <w:trHeight w:val="397"/>
        </w:trPr>
        <w:tc>
          <w:tcPr>
            <w:tcW w:w="393" w:type="pct"/>
            <w:vAlign w:val="center"/>
          </w:tcPr>
          <w:p w14:paraId="3D7E223E" w14:textId="77777777" w:rsidR="006C0139" w:rsidRDefault="00851A7A">
            <w:pPr>
              <w:pStyle w:val="TableParagraph"/>
              <w:autoSpaceDE/>
              <w:autoSpaceDN/>
              <w:rPr>
                <w:b/>
                <w:sz w:val="21"/>
              </w:rPr>
            </w:pPr>
            <w:r>
              <w:rPr>
                <w:rFonts w:hint="eastAsia"/>
                <w:b/>
                <w:sz w:val="21"/>
              </w:rPr>
              <w:t>序号</w:t>
            </w:r>
          </w:p>
        </w:tc>
        <w:tc>
          <w:tcPr>
            <w:tcW w:w="1037" w:type="pct"/>
            <w:gridSpan w:val="3"/>
            <w:vAlign w:val="center"/>
          </w:tcPr>
          <w:p w14:paraId="2AF46C88" w14:textId="77777777" w:rsidR="006C0139" w:rsidRDefault="00851A7A">
            <w:pPr>
              <w:pStyle w:val="TableParagraph"/>
              <w:autoSpaceDE/>
              <w:autoSpaceDN/>
              <w:rPr>
                <w:b/>
                <w:sz w:val="21"/>
              </w:rPr>
            </w:pPr>
            <w:r>
              <w:rPr>
                <w:rFonts w:hint="eastAsia"/>
                <w:b/>
                <w:sz w:val="21"/>
              </w:rPr>
              <w:t>检测项目</w:t>
            </w:r>
          </w:p>
        </w:tc>
        <w:tc>
          <w:tcPr>
            <w:tcW w:w="373" w:type="pct"/>
            <w:vAlign w:val="center"/>
          </w:tcPr>
          <w:p w14:paraId="7DF4663C" w14:textId="77777777" w:rsidR="006C0139" w:rsidRDefault="00851A7A">
            <w:pPr>
              <w:pStyle w:val="TableParagraph"/>
              <w:autoSpaceDE/>
              <w:autoSpaceDN/>
              <w:rPr>
                <w:b/>
                <w:sz w:val="21"/>
              </w:rPr>
            </w:pPr>
            <w:r>
              <w:rPr>
                <w:rFonts w:hint="eastAsia"/>
                <w:b/>
                <w:sz w:val="21"/>
              </w:rPr>
              <w:t>检测</w:t>
            </w:r>
          </w:p>
          <w:p w14:paraId="2402FAEB" w14:textId="77777777" w:rsidR="006C0139" w:rsidRDefault="00851A7A">
            <w:pPr>
              <w:pStyle w:val="TableParagraph"/>
              <w:autoSpaceDE/>
              <w:autoSpaceDN/>
              <w:rPr>
                <w:b/>
                <w:sz w:val="21"/>
              </w:rPr>
            </w:pPr>
            <w:r>
              <w:rPr>
                <w:rFonts w:hint="eastAsia"/>
                <w:b/>
                <w:sz w:val="21"/>
              </w:rPr>
              <w:t>类别</w:t>
            </w:r>
          </w:p>
        </w:tc>
        <w:tc>
          <w:tcPr>
            <w:tcW w:w="373" w:type="pct"/>
            <w:vAlign w:val="center"/>
          </w:tcPr>
          <w:p w14:paraId="2160CB3C" w14:textId="77777777" w:rsidR="006C0139" w:rsidRDefault="00851A7A">
            <w:pPr>
              <w:pStyle w:val="TableParagraph"/>
              <w:autoSpaceDE/>
              <w:autoSpaceDN/>
              <w:rPr>
                <w:b/>
                <w:sz w:val="21"/>
              </w:rPr>
            </w:pPr>
            <w:r>
              <w:rPr>
                <w:rFonts w:hint="eastAsia"/>
                <w:b/>
                <w:sz w:val="21"/>
              </w:rPr>
              <w:t>型式</w:t>
            </w:r>
          </w:p>
          <w:p w14:paraId="196189AD" w14:textId="77777777" w:rsidR="006C0139" w:rsidRDefault="00851A7A">
            <w:pPr>
              <w:pStyle w:val="TableParagraph"/>
              <w:autoSpaceDE/>
              <w:autoSpaceDN/>
              <w:rPr>
                <w:b/>
                <w:sz w:val="21"/>
              </w:rPr>
            </w:pPr>
            <w:r>
              <w:rPr>
                <w:rFonts w:hint="eastAsia"/>
                <w:b/>
                <w:sz w:val="21"/>
              </w:rPr>
              <w:t>检测</w:t>
            </w:r>
          </w:p>
        </w:tc>
        <w:tc>
          <w:tcPr>
            <w:tcW w:w="374" w:type="pct"/>
            <w:vAlign w:val="center"/>
          </w:tcPr>
          <w:p w14:paraId="4DEB7342" w14:textId="77777777" w:rsidR="006C0139" w:rsidRDefault="00851A7A">
            <w:pPr>
              <w:pStyle w:val="TableParagraph"/>
              <w:autoSpaceDE/>
              <w:autoSpaceDN/>
              <w:rPr>
                <w:b/>
                <w:sz w:val="21"/>
              </w:rPr>
            </w:pPr>
            <w:r>
              <w:rPr>
                <w:rFonts w:hint="eastAsia"/>
                <w:b/>
                <w:sz w:val="21"/>
              </w:rPr>
              <w:t>常规</w:t>
            </w:r>
          </w:p>
          <w:p w14:paraId="5CB19AC5" w14:textId="77777777" w:rsidR="006C0139" w:rsidRDefault="00851A7A">
            <w:pPr>
              <w:pStyle w:val="TableParagraph"/>
              <w:autoSpaceDE/>
              <w:autoSpaceDN/>
              <w:rPr>
                <w:b/>
                <w:sz w:val="21"/>
              </w:rPr>
            </w:pPr>
            <w:r>
              <w:rPr>
                <w:rFonts w:hint="eastAsia"/>
                <w:b/>
                <w:sz w:val="21"/>
              </w:rPr>
              <w:t>检测</w:t>
            </w:r>
          </w:p>
        </w:tc>
        <w:tc>
          <w:tcPr>
            <w:tcW w:w="2448" w:type="pct"/>
            <w:vAlign w:val="center"/>
          </w:tcPr>
          <w:p w14:paraId="248B51B5" w14:textId="77777777" w:rsidR="006C0139" w:rsidRDefault="00851A7A">
            <w:pPr>
              <w:pStyle w:val="TableParagraph"/>
              <w:autoSpaceDE/>
              <w:autoSpaceDN/>
              <w:rPr>
                <w:b/>
                <w:sz w:val="21"/>
              </w:rPr>
            </w:pPr>
            <w:r>
              <w:rPr>
                <w:rFonts w:hint="eastAsia"/>
                <w:b/>
                <w:sz w:val="21"/>
                <w:lang w:val="en-US"/>
              </w:rPr>
              <w:t>说明</w:t>
            </w:r>
          </w:p>
        </w:tc>
      </w:tr>
      <w:tr w:rsidR="006C0139" w14:paraId="629ACA84" w14:textId="77777777">
        <w:trPr>
          <w:trHeight w:val="453"/>
        </w:trPr>
        <w:tc>
          <w:tcPr>
            <w:tcW w:w="393" w:type="pct"/>
            <w:vMerge w:val="restart"/>
            <w:vAlign w:val="center"/>
          </w:tcPr>
          <w:p w14:paraId="6002E717" w14:textId="77777777" w:rsidR="006C0139" w:rsidRDefault="00851A7A">
            <w:pPr>
              <w:pStyle w:val="TableParagraph"/>
              <w:autoSpaceDE/>
              <w:autoSpaceDN/>
              <w:rPr>
                <w:sz w:val="21"/>
                <w:lang w:val="en-US"/>
              </w:rPr>
            </w:pPr>
            <w:r>
              <w:rPr>
                <w:rFonts w:hint="eastAsia"/>
                <w:sz w:val="21"/>
                <w:lang w:val="en-US"/>
              </w:rPr>
              <w:t>1</w:t>
            </w:r>
          </w:p>
        </w:tc>
        <w:tc>
          <w:tcPr>
            <w:tcW w:w="480" w:type="pct"/>
            <w:vMerge w:val="restart"/>
            <w:tcBorders>
              <w:right w:val="single" w:sz="4" w:space="0" w:color="auto"/>
            </w:tcBorders>
            <w:vAlign w:val="center"/>
          </w:tcPr>
          <w:p w14:paraId="6A685371" w14:textId="77777777" w:rsidR="006C0139" w:rsidRDefault="00851A7A">
            <w:pPr>
              <w:pStyle w:val="TableParagraph"/>
              <w:autoSpaceDE/>
              <w:autoSpaceDN/>
              <w:rPr>
                <w:sz w:val="21"/>
                <w:lang w:val="en-US"/>
              </w:rPr>
            </w:pPr>
            <w:r>
              <w:rPr>
                <w:rFonts w:hint="eastAsia"/>
                <w:sz w:val="21"/>
                <w:lang w:val="en-US"/>
              </w:rPr>
              <w:t>外观</w:t>
            </w:r>
          </w:p>
        </w:tc>
        <w:tc>
          <w:tcPr>
            <w:tcW w:w="557" w:type="pct"/>
            <w:gridSpan w:val="2"/>
            <w:tcBorders>
              <w:left w:val="single" w:sz="4" w:space="0" w:color="auto"/>
            </w:tcBorders>
            <w:vAlign w:val="center"/>
          </w:tcPr>
          <w:p w14:paraId="3F55FA15" w14:textId="77777777" w:rsidR="006C0139" w:rsidRDefault="00851A7A">
            <w:pPr>
              <w:pStyle w:val="TableParagraph"/>
              <w:autoSpaceDE/>
              <w:autoSpaceDN/>
              <w:rPr>
                <w:sz w:val="21"/>
              </w:rPr>
            </w:pPr>
            <w:r>
              <w:rPr>
                <w:rFonts w:hint="eastAsia"/>
                <w:sz w:val="21"/>
              </w:rPr>
              <w:t>目检</w:t>
            </w:r>
          </w:p>
        </w:tc>
        <w:tc>
          <w:tcPr>
            <w:tcW w:w="373" w:type="pct"/>
            <w:vAlign w:val="center"/>
          </w:tcPr>
          <w:p w14:paraId="6067BDE9" w14:textId="77777777" w:rsidR="006C0139" w:rsidRDefault="00851A7A">
            <w:pPr>
              <w:pStyle w:val="TableParagraph"/>
              <w:autoSpaceDE/>
              <w:autoSpaceDN/>
              <w:rPr>
                <w:sz w:val="21"/>
              </w:rPr>
            </w:pPr>
            <w:r>
              <w:rPr>
                <w:rFonts w:hint="eastAsia"/>
                <w:sz w:val="21"/>
              </w:rPr>
              <w:t>B</w:t>
            </w:r>
          </w:p>
        </w:tc>
        <w:tc>
          <w:tcPr>
            <w:tcW w:w="373" w:type="pct"/>
            <w:vAlign w:val="center"/>
          </w:tcPr>
          <w:p w14:paraId="06ED7C06" w14:textId="77777777" w:rsidR="006C0139" w:rsidRDefault="00851A7A">
            <w:pPr>
              <w:pStyle w:val="TableParagraph"/>
              <w:autoSpaceDE/>
              <w:autoSpaceDN/>
              <w:rPr>
                <w:sz w:val="21"/>
              </w:rPr>
            </w:pPr>
            <w:r>
              <w:rPr>
                <w:rFonts w:hint="eastAsia"/>
                <w:sz w:val="21"/>
              </w:rPr>
              <w:t>√</w:t>
            </w:r>
          </w:p>
        </w:tc>
        <w:tc>
          <w:tcPr>
            <w:tcW w:w="374" w:type="pct"/>
            <w:vAlign w:val="center"/>
          </w:tcPr>
          <w:p w14:paraId="5FBBA6A1" w14:textId="77777777" w:rsidR="006C0139" w:rsidRDefault="00851A7A">
            <w:pPr>
              <w:pStyle w:val="TableParagraph"/>
              <w:autoSpaceDE/>
              <w:autoSpaceDN/>
              <w:rPr>
                <w:sz w:val="21"/>
              </w:rPr>
            </w:pPr>
            <w:r>
              <w:rPr>
                <w:rFonts w:hint="eastAsia"/>
                <w:sz w:val="21"/>
              </w:rPr>
              <w:t>√</w:t>
            </w:r>
          </w:p>
        </w:tc>
        <w:tc>
          <w:tcPr>
            <w:tcW w:w="2448" w:type="pct"/>
            <w:vMerge w:val="restart"/>
            <w:vAlign w:val="center"/>
          </w:tcPr>
          <w:p w14:paraId="3CF44E06" w14:textId="77777777" w:rsidR="006C0139" w:rsidRDefault="00851A7A">
            <w:pPr>
              <w:pStyle w:val="TableParagraph"/>
              <w:autoSpaceDE/>
              <w:autoSpaceDN/>
              <w:jc w:val="both"/>
              <w:rPr>
                <w:sz w:val="21"/>
                <w:lang w:val="en-US"/>
              </w:rPr>
            </w:pPr>
            <w:r>
              <w:rPr>
                <w:rFonts w:hint="eastAsia"/>
                <w:sz w:val="21"/>
                <w:lang w:val="en-US"/>
              </w:rPr>
              <w:t>根据GB/T 3859.1第7.1.3条要求以及第8章要求，产品出厂时应对产品标志、铭牌进行检查，同时需关注产品的尺寸、重量的符合性。</w:t>
            </w:r>
          </w:p>
          <w:p w14:paraId="0362065D" w14:textId="77777777" w:rsidR="006C0139" w:rsidRDefault="00851A7A">
            <w:pPr>
              <w:pStyle w:val="TableParagraph"/>
              <w:autoSpaceDE/>
              <w:autoSpaceDN/>
              <w:jc w:val="both"/>
              <w:rPr>
                <w:sz w:val="21"/>
                <w:lang w:val="en-US"/>
              </w:rPr>
            </w:pPr>
            <w:r>
              <w:rPr>
                <w:rFonts w:hint="eastAsia"/>
                <w:sz w:val="21"/>
                <w:lang w:val="en-US"/>
              </w:rPr>
              <w:t>但尺寸、标志等检查项不影响产品的功能和性能，所以判定试验项点为B类项点。</w:t>
            </w:r>
          </w:p>
        </w:tc>
      </w:tr>
      <w:tr w:rsidR="006C0139" w14:paraId="5E9B1DE8" w14:textId="77777777">
        <w:trPr>
          <w:trHeight w:val="884"/>
        </w:trPr>
        <w:tc>
          <w:tcPr>
            <w:tcW w:w="393" w:type="pct"/>
            <w:vMerge/>
            <w:vAlign w:val="center"/>
          </w:tcPr>
          <w:p w14:paraId="675814A6" w14:textId="77777777" w:rsidR="006C0139" w:rsidRDefault="006C0139">
            <w:pPr>
              <w:pStyle w:val="TableParagraph"/>
              <w:autoSpaceDE/>
              <w:autoSpaceDN/>
              <w:rPr>
                <w:sz w:val="21"/>
              </w:rPr>
            </w:pPr>
          </w:p>
        </w:tc>
        <w:tc>
          <w:tcPr>
            <w:tcW w:w="480" w:type="pct"/>
            <w:vMerge/>
            <w:tcBorders>
              <w:right w:val="single" w:sz="4" w:space="0" w:color="auto"/>
            </w:tcBorders>
            <w:vAlign w:val="center"/>
          </w:tcPr>
          <w:p w14:paraId="391D1752" w14:textId="77777777" w:rsidR="006C0139" w:rsidRDefault="006C0139">
            <w:pPr>
              <w:pStyle w:val="TableParagraph"/>
              <w:autoSpaceDE/>
              <w:autoSpaceDN/>
              <w:rPr>
                <w:sz w:val="21"/>
              </w:rPr>
            </w:pPr>
          </w:p>
        </w:tc>
        <w:tc>
          <w:tcPr>
            <w:tcW w:w="557" w:type="pct"/>
            <w:gridSpan w:val="2"/>
            <w:tcBorders>
              <w:left w:val="single" w:sz="4" w:space="0" w:color="auto"/>
            </w:tcBorders>
            <w:vAlign w:val="center"/>
          </w:tcPr>
          <w:p w14:paraId="2C1477A9" w14:textId="77777777" w:rsidR="006C0139" w:rsidRDefault="00851A7A">
            <w:pPr>
              <w:pStyle w:val="TableParagraph"/>
              <w:autoSpaceDE/>
              <w:autoSpaceDN/>
              <w:rPr>
                <w:sz w:val="21"/>
              </w:rPr>
            </w:pPr>
            <w:r>
              <w:rPr>
                <w:rFonts w:hint="eastAsia"/>
                <w:sz w:val="21"/>
              </w:rPr>
              <w:t>验证尺寸和公差</w:t>
            </w:r>
          </w:p>
        </w:tc>
        <w:tc>
          <w:tcPr>
            <w:tcW w:w="373" w:type="pct"/>
            <w:vAlign w:val="center"/>
          </w:tcPr>
          <w:p w14:paraId="283F6430" w14:textId="77777777" w:rsidR="006C0139" w:rsidRDefault="00851A7A">
            <w:pPr>
              <w:pStyle w:val="TableParagraph"/>
              <w:autoSpaceDE/>
              <w:autoSpaceDN/>
              <w:rPr>
                <w:b/>
                <w:bCs/>
                <w:sz w:val="21"/>
              </w:rPr>
            </w:pPr>
            <w:r>
              <w:rPr>
                <w:rFonts w:hint="eastAsia"/>
                <w:sz w:val="21"/>
              </w:rPr>
              <w:t>B</w:t>
            </w:r>
          </w:p>
        </w:tc>
        <w:tc>
          <w:tcPr>
            <w:tcW w:w="373" w:type="pct"/>
            <w:vAlign w:val="center"/>
          </w:tcPr>
          <w:p w14:paraId="22F35E74" w14:textId="77777777" w:rsidR="006C0139" w:rsidRDefault="00851A7A">
            <w:pPr>
              <w:pStyle w:val="TableParagraph"/>
              <w:autoSpaceDE/>
              <w:autoSpaceDN/>
              <w:rPr>
                <w:sz w:val="21"/>
              </w:rPr>
            </w:pPr>
            <w:r>
              <w:rPr>
                <w:rFonts w:hint="eastAsia"/>
                <w:sz w:val="21"/>
              </w:rPr>
              <w:t>√</w:t>
            </w:r>
          </w:p>
        </w:tc>
        <w:tc>
          <w:tcPr>
            <w:tcW w:w="374" w:type="pct"/>
            <w:vAlign w:val="center"/>
          </w:tcPr>
          <w:p w14:paraId="6D7B59E3" w14:textId="77777777" w:rsidR="006C0139" w:rsidRDefault="00851A7A">
            <w:pPr>
              <w:pStyle w:val="TableParagraph"/>
              <w:autoSpaceDE/>
              <w:autoSpaceDN/>
              <w:rPr>
                <w:sz w:val="21"/>
              </w:rPr>
            </w:pPr>
            <w:r>
              <w:rPr>
                <w:rFonts w:hint="eastAsia"/>
                <w:sz w:val="21"/>
              </w:rPr>
              <w:t>√</w:t>
            </w:r>
          </w:p>
        </w:tc>
        <w:tc>
          <w:tcPr>
            <w:tcW w:w="2448" w:type="pct"/>
            <w:vMerge/>
          </w:tcPr>
          <w:p w14:paraId="303439D3" w14:textId="77777777" w:rsidR="006C0139" w:rsidRDefault="006C0139">
            <w:pPr>
              <w:pStyle w:val="TableParagraph"/>
              <w:autoSpaceDE/>
              <w:autoSpaceDN/>
              <w:rPr>
                <w:sz w:val="21"/>
              </w:rPr>
            </w:pPr>
          </w:p>
        </w:tc>
      </w:tr>
      <w:tr w:rsidR="006C0139" w14:paraId="7261F4F0" w14:textId="77777777">
        <w:trPr>
          <w:trHeight w:val="480"/>
        </w:trPr>
        <w:tc>
          <w:tcPr>
            <w:tcW w:w="393" w:type="pct"/>
            <w:vMerge/>
            <w:vAlign w:val="center"/>
          </w:tcPr>
          <w:p w14:paraId="7FD72757" w14:textId="77777777" w:rsidR="006C0139" w:rsidRDefault="006C0139">
            <w:pPr>
              <w:pStyle w:val="TableParagraph"/>
              <w:autoSpaceDE/>
              <w:autoSpaceDN/>
              <w:rPr>
                <w:sz w:val="21"/>
              </w:rPr>
            </w:pPr>
          </w:p>
        </w:tc>
        <w:tc>
          <w:tcPr>
            <w:tcW w:w="480" w:type="pct"/>
            <w:vMerge/>
            <w:tcBorders>
              <w:right w:val="single" w:sz="4" w:space="0" w:color="auto"/>
            </w:tcBorders>
            <w:vAlign w:val="center"/>
          </w:tcPr>
          <w:p w14:paraId="7C0D418B" w14:textId="77777777" w:rsidR="006C0139" w:rsidRDefault="006C0139">
            <w:pPr>
              <w:pStyle w:val="TableParagraph"/>
              <w:autoSpaceDE/>
              <w:autoSpaceDN/>
              <w:rPr>
                <w:sz w:val="21"/>
              </w:rPr>
            </w:pPr>
          </w:p>
        </w:tc>
        <w:tc>
          <w:tcPr>
            <w:tcW w:w="557" w:type="pct"/>
            <w:gridSpan w:val="2"/>
            <w:tcBorders>
              <w:left w:val="single" w:sz="4" w:space="0" w:color="auto"/>
            </w:tcBorders>
            <w:vAlign w:val="center"/>
          </w:tcPr>
          <w:p w14:paraId="239864F6" w14:textId="77777777" w:rsidR="006C0139" w:rsidRDefault="00851A7A">
            <w:pPr>
              <w:pStyle w:val="TableParagraph"/>
              <w:autoSpaceDE/>
              <w:autoSpaceDN/>
              <w:rPr>
                <w:sz w:val="21"/>
              </w:rPr>
            </w:pPr>
            <w:r>
              <w:rPr>
                <w:rFonts w:hint="eastAsia"/>
                <w:sz w:val="21"/>
              </w:rPr>
              <w:t>标志检查</w:t>
            </w:r>
          </w:p>
        </w:tc>
        <w:tc>
          <w:tcPr>
            <w:tcW w:w="373" w:type="pct"/>
            <w:vAlign w:val="center"/>
          </w:tcPr>
          <w:p w14:paraId="286607C3" w14:textId="77777777" w:rsidR="006C0139" w:rsidRDefault="00851A7A">
            <w:pPr>
              <w:pStyle w:val="TableParagraph"/>
              <w:autoSpaceDE/>
              <w:autoSpaceDN/>
              <w:rPr>
                <w:sz w:val="21"/>
              </w:rPr>
            </w:pPr>
            <w:r>
              <w:rPr>
                <w:rFonts w:hint="eastAsia"/>
                <w:sz w:val="21"/>
              </w:rPr>
              <w:t>B</w:t>
            </w:r>
          </w:p>
        </w:tc>
        <w:tc>
          <w:tcPr>
            <w:tcW w:w="373" w:type="pct"/>
            <w:vAlign w:val="center"/>
          </w:tcPr>
          <w:p w14:paraId="6D4487DF" w14:textId="77777777" w:rsidR="006C0139" w:rsidRDefault="00851A7A">
            <w:pPr>
              <w:pStyle w:val="TableParagraph"/>
              <w:autoSpaceDE/>
              <w:autoSpaceDN/>
              <w:rPr>
                <w:sz w:val="21"/>
              </w:rPr>
            </w:pPr>
            <w:r>
              <w:rPr>
                <w:rFonts w:hint="eastAsia"/>
                <w:sz w:val="21"/>
              </w:rPr>
              <w:t>√</w:t>
            </w:r>
          </w:p>
        </w:tc>
        <w:tc>
          <w:tcPr>
            <w:tcW w:w="374" w:type="pct"/>
            <w:vAlign w:val="center"/>
          </w:tcPr>
          <w:p w14:paraId="791D7383" w14:textId="77777777" w:rsidR="006C0139" w:rsidRDefault="00851A7A">
            <w:pPr>
              <w:pStyle w:val="TableParagraph"/>
              <w:autoSpaceDE/>
              <w:autoSpaceDN/>
              <w:rPr>
                <w:sz w:val="21"/>
              </w:rPr>
            </w:pPr>
            <w:r>
              <w:rPr>
                <w:rFonts w:hint="eastAsia"/>
                <w:sz w:val="21"/>
              </w:rPr>
              <w:t>√</w:t>
            </w:r>
          </w:p>
        </w:tc>
        <w:tc>
          <w:tcPr>
            <w:tcW w:w="2448" w:type="pct"/>
            <w:vMerge/>
          </w:tcPr>
          <w:p w14:paraId="79E57261" w14:textId="77777777" w:rsidR="006C0139" w:rsidRDefault="006C0139">
            <w:pPr>
              <w:pStyle w:val="TableParagraph"/>
              <w:autoSpaceDE/>
              <w:autoSpaceDN/>
              <w:rPr>
                <w:sz w:val="20"/>
              </w:rPr>
            </w:pPr>
          </w:p>
        </w:tc>
      </w:tr>
      <w:tr w:rsidR="006C0139" w14:paraId="684D8A32" w14:textId="77777777">
        <w:trPr>
          <w:trHeight w:val="437"/>
        </w:trPr>
        <w:tc>
          <w:tcPr>
            <w:tcW w:w="393" w:type="pct"/>
            <w:vAlign w:val="center"/>
          </w:tcPr>
          <w:p w14:paraId="32FE8536" w14:textId="77777777" w:rsidR="006C0139" w:rsidRDefault="00851A7A">
            <w:pPr>
              <w:pStyle w:val="TableParagraph"/>
              <w:autoSpaceDE/>
              <w:autoSpaceDN/>
              <w:rPr>
                <w:sz w:val="21"/>
                <w:lang w:val="en-US"/>
              </w:rPr>
            </w:pPr>
            <w:r>
              <w:rPr>
                <w:rFonts w:hint="eastAsia"/>
                <w:sz w:val="21"/>
                <w:lang w:val="en-US"/>
              </w:rPr>
              <w:t>2</w:t>
            </w:r>
          </w:p>
        </w:tc>
        <w:tc>
          <w:tcPr>
            <w:tcW w:w="1037" w:type="pct"/>
            <w:gridSpan w:val="3"/>
            <w:vAlign w:val="center"/>
          </w:tcPr>
          <w:p w14:paraId="6949435A" w14:textId="77777777" w:rsidR="006C0139" w:rsidRDefault="00851A7A">
            <w:pPr>
              <w:pStyle w:val="TableParagraph"/>
              <w:autoSpaceDE/>
              <w:autoSpaceDN/>
              <w:rPr>
                <w:sz w:val="21"/>
                <w:lang w:val="en-US"/>
              </w:rPr>
            </w:pPr>
            <w:r>
              <w:rPr>
                <w:rFonts w:hint="eastAsia"/>
                <w:sz w:val="21"/>
                <w:lang w:val="en-US"/>
              </w:rPr>
              <w:t>功能试验</w:t>
            </w:r>
          </w:p>
        </w:tc>
        <w:tc>
          <w:tcPr>
            <w:tcW w:w="373" w:type="pct"/>
            <w:vAlign w:val="center"/>
          </w:tcPr>
          <w:p w14:paraId="3AA9D2A0" w14:textId="77777777" w:rsidR="006C0139" w:rsidRDefault="00851A7A">
            <w:pPr>
              <w:pStyle w:val="TableParagraph"/>
              <w:autoSpaceDE/>
              <w:autoSpaceDN/>
              <w:rPr>
                <w:kern w:val="2"/>
                <w:sz w:val="21"/>
                <w:lang w:val="en-US" w:bidi="ar-SA"/>
              </w:rPr>
            </w:pPr>
            <w:r>
              <w:rPr>
                <w:rFonts w:hint="eastAsia"/>
                <w:sz w:val="21"/>
              </w:rPr>
              <w:t>A</w:t>
            </w:r>
          </w:p>
        </w:tc>
        <w:tc>
          <w:tcPr>
            <w:tcW w:w="373" w:type="pct"/>
            <w:vAlign w:val="center"/>
          </w:tcPr>
          <w:p w14:paraId="2002126D" w14:textId="77777777" w:rsidR="006C0139" w:rsidRDefault="00851A7A">
            <w:pPr>
              <w:pStyle w:val="TableParagraph"/>
              <w:autoSpaceDE/>
              <w:autoSpaceDN/>
              <w:rPr>
                <w:kern w:val="2"/>
                <w:sz w:val="21"/>
                <w:lang w:val="en-US" w:bidi="ar-SA"/>
              </w:rPr>
            </w:pPr>
            <w:r>
              <w:rPr>
                <w:rFonts w:hint="eastAsia"/>
                <w:sz w:val="21"/>
              </w:rPr>
              <w:t>√</w:t>
            </w:r>
          </w:p>
        </w:tc>
        <w:tc>
          <w:tcPr>
            <w:tcW w:w="374" w:type="pct"/>
            <w:vAlign w:val="center"/>
          </w:tcPr>
          <w:p w14:paraId="0A89B252" w14:textId="77777777" w:rsidR="006C0139" w:rsidRDefault="00851A7A">
            <w:pPr>
              <w:pStyle w:val="TableParagraph"/>
              <w:autoSpaceDE/>
              <w:autoSpaceDN/>
              <w:rPr>
                <w:kern w:val="2"/>
                <w:sz w:val="20"/>
                <w:lang w:val="en-US" w:bidi="ar-SA"/>
              </w:rPr>
            </w:pPr>
            <w:r>
              <w:rPr>
                <w:rFonts w:hint="eastAsia"/>
                <w:sz w:val="21"/>
              </w:rPr>
              <w:t>√</w:t>
            </w:r>
          </w:p>
        </w:tc>
        <w:tc>
          <w:tcPr>
            <w:tcW w:w="2448" w:type="pct"/>
          </w:tcPr>
          <w:p w14:paraId="5F8ABBA5" w14:textId="77777777" w:rsidR="006C0139" w:rsidRDefault="00851A7A">
            <w:pPr>
              <w:pStyle w:val="TableParagraph"/>
              <w:autoSpaceDE/>
              <w:autoSpaceDN/>
              <w:jc w:val="both"/>
              <w:rPr>
                <w:sz w:val="20"/>
                <w:lang w:val="en-US"/>
              </w:rPr>
            </w:pPr>
            <w:r>
              <w:rPr>
                <w:rFonts w:hint="eastAsia"/>
                <w:sz w:val="21"/>
                <w:lang w:val="en-US"/>
              </w:rPr>
              <w:t>属于产品功能要求试验项点，根据GB/T 3859.1第7.3要求进行相关试验，包括轻载试验和功能试验、额定电流试验、过电流能力试验等。</w:t>
            </w:r>
          </w:p>
        </w:tc>
      </w:tr>
      <w:tr w:rsidR="006C0139" w14:paraId="3B3BAD73" w14:textId="77777777">
        <w:trPr>
          <w:trHeight w:val="90"/>
        </w:trPr>
        <w:tc>
          <w:tcPr>
            <w:tcW w:w="393" w:type="pct"/>
            <w:vAlign w:val="center"/>
          </w:tcPr>
          <w:p w14:paraId="01BB9787" w14:textId="77777777" w:rsidR="006C0139" w:rsidRDefault="00851A7A">
            <w:pPr>
              <w:pStyle w:val="TableParagraph"/>
              <w:autoSpaceDE/>
              <w:autoSpaceDN/>
              <w:rPr>
                <w:kern w:val="2"/>
                <w:sz w:val="21"/>
                <w:lang w:val="en-US" w:bidi="ar-SA"/>
              </w:rPr>
            </w:pPr>
            <w:r>
              <w:rPr>
                <w:rFonts w:hint="eastAsia"/>
                <w:sz w:val="21"/>
                <w:lang w:val="en-US"/>
              </w:rPr>
              <w:t>3</w:t>
            </w:r>
          </w:p>
        </w:tc>
        <w:tc>
          <w:tcPr>
            <w:tcW w:w="1037" w:type="pct"/>
            <w:gridSpan w:val="3"/>
            <w:vAlign w:val="center"/>
          </w:tcPr>
          <w:p w14:paraId="14B0D715" w14:textId="77777777" w:rsidR="006C0139" w:rsidRDefault="00851A7A">
            <w:pPr>
              <w:pStyle w:val="TableParagraph"/>
              <w:autoSpaceDE/>
              <w:autoSpaceDN/>
              <w:rPr>
                <w:kern w:val="2"/>
                <w:sz w:val="21"/>
                <w:lang w:val="en-US" w:bidi="ar-SA"/>
              </w:rPr>
            </w:pPr>
            <w:r>
              <w:rPr>
                <w:rFonts w:hint="eastAsia"/>
                <w:sz w:val="21"/>
                <w:lang w:val="en-US"/>
              </w:rPr>
              <w:t>IP防护等级</w:t>
            </w:r>
          </w:p>
        </w:tc>
        <w:tc>
          <w:tcPr>
            <w:tcW w:w="373" w:type="pct"/>
            <w:vAlign w:val="center"/>
          </w:tcPr>
          <w:p w14:paraId="5F380D95" w14:textId="77777777" w:rsidR="006C0139" w:rsidRDefault="00851A7A">
            <w:pPr>
              <w:pStyle w:val="TableParagraph"/>
              <w:autoSpaceDE/>
              <w:autoSpaceDN/>
              <w:rPr>
                <w:kern w:val="2"/>
                <w:sz w:val="21"/>
                <w:lang w:val="en-US" w:bidi="ar-SA"/>
              </w:rPr>
            </w:pPr>
            <w:r>
              <w:rPr>
                <w:rFonts w:hint="eastAsia"/>
                <w:sz w:val="21"/>
              </w:rPr>
              <w:t>A</w:t>
            </w:r>
          </w:p>
        </w:tc>
        <w:tc>
          <w:tcPr>
            <w:tcW w:w="373" w:type="pct"/>
            <w:vAlign w:val="center"/>
          </w:tcPr>
          <w:p w14:paraId="046DEC84" w14:textId="77777777" w:rsidR="006C0139" w:rsidRDefault="00851A7A">
            <w:pPr>
              <w:pStyle w:val="TableParagraph"/>
              <w:autoSpaceDE/>
              <w:autoSpaceDN/>
              <w:rPr>
                <w:kern w:val="2"/>
                <w:sz w:val="21"/>
                <w:lang w:val="en-US" w:bidi="ar-SA"/>
              </w:rPr>
            </w:pPr>
            <w:r>
              <w:rPr>
                <w:rFonts w:hint="eastAsia"/>
                <w:sz w:val="21"/>
              </w:rPr>
              <w:t>√</w:t>
            </w:r>
          </w:p>
        </w:tc>
        <w:tc>
          <w:tcPr>
            <w:tcW w:w="374" w:type="pct"/>
            <w:vAlign w:val="center"/>
          </w:tcPr>
          <w:p w14:paraId="08174033" w14:textId="77777777" w:rsidR="006C0139" w:rsidRDefault="006C0139">
            <w:pPr>
              <w:pStyle w:val="TableParagraph"/>
              <w:autoSpaceDE/>
              <w:autoSpaceDN/>
              <w:rPr>
                <w:kern w:val="2"/>
                <w:sz w:val="21"/>
                <w:lang w:val="en-US" w:bidi="ar-SA"/>
              </w:rPr>
            </w:pPr>
          </w:p>
        </w:tc>
        <w:tc>
          <w:tcPr>
            <w:tcW w:w="2448" w:type="pct"/>
          </w:tcPr>
          <w:p w14:paraId="7F069980" w14:textId="77777777" w:rsidR="006C0139" w:rsidRDefault="00851A7A">
            <w:pPr>
              <w:pStyle w:val="TableParagraph"/>
              <w:autoSpaceDE/>
              <w:autoSpaceDN/>
              <w:rPr>
                <w:kern w:val="2"/>
                <w:sz w:val="21"/>
                <w:lang w:val="en-US" w:bidi="ar-SA"/>
              </w:rPr>
            </w:pPr>
            <w:r>
              <w:rPr>
                <w:rFonts w:hint="eastAsia"/>
                <w:sz w:val="21"/>
                <w:lang w:val="en-US"/>
              </w:rPr>
              <w:t>户外设备，对防护等级有要求，根据GB/T 3859.1第8.3.6条要求进行相关试验。</w:t>
            </w:r>
          </w:p>
        </w:tc>
      </w:tr>
      <w:tr w:rsidR="006C0139" w14:paraId="24220B58" w14:textId="77777777">
        <w:trPr>
          <w:trHeight w:val="398"/>
        </w:trPr>
        <w:tc>
          <w:tcPr>
            <w:tcW w:w="393" w:type="pct"/>
            <w:vAlign w:val="center"/>
          </w:tcPr>
          <w:p w14:paraId="7B79E89E" w14:textId="77777777" w:rsidR="006C0139" w:rsidRDefault="00851A7A">
            <w:pPr>
              <w:pStyle w:val="TableParagraph"/>
              <w:autoSpaceDE/>
              <w:autoSpaceDN/>
              <w:rPr>
                <w:kern w:val="2"/>
                <w:sz w:val="21"/>
                <w:lang w:val="en-US" w:bidi="ar-SA"/>
              </w:rPr>
            </w:pPr>
            <w:r>
              <w:rPr>
                <w:rFonts w:hint="eastAsia"/>
                <w:sz w:val="21"/>
                <w:lang w:val="en-US"/>
              </w:rPr>
              <w:t>4</w:t>
            </w:r>
          </w:p>
        </w:tc>
        <w:tc>
          <w:tcPr>
            <w:tcW w:w="1037" w:type="pct"/>
            <w:gridSpan w:val="3"/>
            <w:vAlign w:val="center"/>
          </w:tcPr>
          <w:p w14:paraId="0EDDFF6B" w14:textId="77777777" w:rsidR="006C0139" w:rsidRDefault="00851A7A">
            <w:pPr>
              <w:pStyle w:val="TableParagraph"/>
              <w:autoSpaceDE/>
              <w:autoSpaceDN/>
              <w:jc w:val="both"/>
              <w:rPr>
                <w:sz w:val="21"/>
              </w:rPr>
            </w:pPr>
            <w:r>
              <w:rPr>
                <w:rFonts w:hint="eastAsia"/>
                <w:sz w:val="21"/>
              </w:rPr>
              <w:t>绝缘</w:t>
            </w:r>
            <w:r>
              <w:rPr>
                <w:rFonts w:hint="eastAsia"/>
                <w:sz w:val="21"/>
                <w:lang w:val="en-US"/>
              </w:rPr>
              <w:t>强度</w:t>
            </w:r>
            <w:r>
              <w:rPr>
                <w:rFonts w:hint="eastAsia"/>
                <w:sz w:val="21"/>
              </w:rPr>
              <w:t>试验</w:t>
            </w:r>
          </w:p>
          <w:p w14:paraId="759C75D3" w14:textId="77777777" w:rsidR="006C0139" w:rsidRDefault="00851A7A">
            <w:pPr>
              <w:pStyle w:val="TableParagraph"/>
              <w:autoSpaceDE/>
              <w:autoSpaceDN/>
              <w:jc w:val="both"/>
              <w:rPr>
                <w:sz w:val="21"/>
                <w:lang w:val="en-US"/>
              </w:rPr>
            </w:pPr>
            <w:r>
              <w:rPr>
                <w:rFonts w:hint="eastAsia"/>
                <w:sz w:val="21"/>
              </w:rPr>
              <w:t>——</w:t>
            </w:r>
            <w:r>
              <w:rPr>
                <w:rFonts w:hint="eastAsia"/>
                <w:sz w:val="21"/>
                <w:lang w:val="en-US"/>
              </w:rPr>
              <w:t>冲击电压耐受试验</w:t>
            </w:r>
          </w:p>
          <w:p w14:paraId="0E610436" w14:textId="77777777" w:rsidR="006C0139" w:rsidRDefault="00851A7A">
            <w:pPr>
              <w:pStyle w:val="TableParagraph"/>
              <w:autoSpaceDE/>
              <w:autoSpaceDN/>
              <w:jc w:val="both"/>
              <w:rPr>
                <w:sz w:val="21"/>
                <w:lang w:val="en-US"/>
              </w:rPr>
            </w:pPr>
            <w:r>
              <w:rPr>
                <w:rFonts w:hint="eastAsia"/>
                <w:sz w:val="21"/>
                <w:lang w:val="en-US"/>
              </w:rPr>
              <w:t>——工频电压耐受试验</w:t>
            </w:r>
          </w:p>
        </w:tc>
        <w:tc>
          <w:tcPr>
            <w:tcW w:w="373" w:type="pct"/>
            <w:vAlign w:val="center"/>
          </w:tcPr>
          <w:p w14:paraId="3AEB361A" w14:textId="77777777" w:rsidR="006C0139" w:rsidRDefault="00851A7A">
            <w:pPr>
              <w:pStyle w:val="TableParagraph"/>
              <w:autoSpaceDE/>
              <w:autoSpaceDN/>
              <w:rPr>
                <w:sz w:val="21"/>
              </w:rPr>
            </w:pPr>
            <w:r>
              <w:rPr>
                <w:rFonts w:hint="eastAsia"/>
                <w:sz w:val="21"/>
              </w:rPr>
              <w:t>A</w:t>
            </w:r>
          </w:p>
        </w:tc>
        <w:tc>
          <w:tcPr>
            <w:tcW w:w="373" w:type="pct"/>
            <w:vAlign w:val="center"/>
          </w:tcPr>
          <w:p w14:paraId="6C875CE8" w14:textId="77777777" w:rsidR="006C0139" w:rsidRDefault="00851A7A">
            <w:pPr>
              <w:pStyle w:val="TableParagraph"/>
              <w:autoSpaceDE/>
              <w:autoSpaceDN/>
              <w:rPr>
                <w:sz w:val="21"/>
              </w:rPr>
            </w:pPr>
            <w:r>
              <w:rPr>
                <w:rFonts w:hint="eastAsia"/>
                <w:sz w:val="21"/>
              </w:rPr>
              <w:t>√</w:t>
            </w:r>
          </w:p>
        </w:tc>
        <w:tc>
          <w:tcPr>
            <w:tcW w:w="374" w:type="pct"/>
            <w:vAlign w:val="center"/>
          </w:tcPr>
          <w:p w14:paraId="20042BD7" w14:textId="77777777" w:rsidR="006C0139" w:rsidRDefault="00851A7A">
            <w:pPr>
              <w:pStyle w:val="TableParagraph"/>
              <w:autoSpaceDE/>
              <w:autoSpaceDN/>
              <w:rPr>
                <w:sz w:val="20"/>
              </w:rPr>
            </w:pPr>
            <w:r>
              <w:rPr>
                <w:rFonts w:hint="eastAsia"/>
                <w:sz w:val="21"/>
              </w:rPr>
              <w:t>√</w:t>
            </w:r>
          </w:p>
        </w:tc>
        <w:tc>
          <w:tcPr>
            <w:tcW w:w="2448" w:type="pct"/>
            <w:vAlign w:val="center"/>
          </w:tcPr>
          <w:p w14:paraId="5B129ECF" w14:textId="77777777" w:rsidR="006C0139" w:rsidRDefault="00851A7A">
            <w:pPr>
              <w:pStyle w:val="TableParagraph"/>
              <w:autoSpaceDE/>
              <w:autoSpaceDN/>
              <w:jc w:val="both"/>
              <w:rPr>
                <w:sz w:val="21"/>
                <w:lang w:val="en-US"/>
              </w:rPr>
            </w:pPr>
            <w:r>
              <w:rPr>
                <w:rFonts w:hint="eastAsia"/>
                <w:sz w:val="21"/>
                <w:lang w:val="en-US"/>
              </w:rPr>
              <w:t>成套开关设备的系统要求，试验根据GB/T 25890.6第8.3.3章要求,是型式试验和出厂试验必须检测的试验项点。</w:t>
            </w:r>
          </w:p>
          <w:p w14:paraId="746364E1" w14:textId="77777777" w:rsidR="006C0139" w:rsidRDefault="00851A7A">
            <w:pPr>
              <w:pStyle w:val="TableParagraph"/>
              <w:autoSpaceDE/>
              <w:autoSpaceDN/>
              <w:jc w:val="both"/>
              <w:rPr>
                <w:sz w:val="21"/>
                <w:lang w:val="en-US"/>
              </w:rPr>
            </w:pPr>
            <w:r>
              <w:rPr>
                <w:rFonts w:hint="eastAsia"/>
                <w:sz w:val="21"/>
                <w:lang w:val="en-US"/>
              </w:rPr>
              <w:t>针对排流柜，产品必须有足够的耐压强度方能满足要求，所以该项点判定为A类项点。</w:t>
            </w:r>
          </w:p>
        </w:tc>
      </w:tr>
      <w:tr w:rsidR="006C0139" w14:paraId="44F2DC61" w14:textId="77777777">
        <w:trPr>
          <w:trHeight w:val="398"/>
        </w:trPr>
        <w:tc>
          <w:tcPr>
            <w:tcW w:w="393" w:type="pct"/>
            <w:vAlign w:val="center"/>
          </w:tcPr>
          <w:p w14:paraId="4919EF55" w14:textId="77777777" w:rsidR="006C0139" w:rsidRDefault="00851A7A">
            <w:pPr>
              <w:pStyle w:val="TableParagraph"/>
              <w:autoSpaceDE/>
              <w:autoSpaceDN/>
              <w:rPr>
                <w:kern w:val="2"/>
                <w:sz w:val="21"/>
                <w:lang w:val="en-US" w:bidi="ar-SA"/>
              </w:rPr>
            </w:pPr>
            <w:r>
              <w:rPr>
                <w:rFonts w:hint="eastAsia"/>
                <w:sz w:val="21"/>
                <w:lang w:val="en-US"/>
              </w:rPr>
              <w:t>5</w:t>
            </w:r>
          </w:p>
        </w:tc>
        <w:tc>
          <w:tcPr>
            <w:tcW w:w="1037" w:type="pct"/>
            <w:gridSpan w:val="3"/>
            <w:vAlign w:val="center"/>
          </w:tcPr>
          <w:p w14:paraId="02FF6AD9" w14:textId="77777777" w:rsidR="006C0139" w:rsidRDefault="00851A7A">
            <w:pPr>
              <w:pStyle w:val="TableParagraph"/>
              <w:autoSpaceDE/>
              <w:autoSpaceDN/>
              <w:rPr>
                <w:sz w:val="21"/>
                <w:lang w:val="en-US"/>
              </w:rPr>
            </w:pPr>
            <w:r>
              <w:rPr>
                <w:rFonts w:hint="eastAsia"/>
                <w:sz w:val="21"/>
                <w:lang w:val="en-US"/>
              </w:rPr>
              <w:t>短时电流耐受试验</w:t>
            </w:r>
          </w:p>
        </w:tc>
        <w:tc>
          <w:tcPr>
            <w:tcW w:w="373" w:type="pct"/>
            <w:vAlign w:val="center"/>
          </w:tcPr>
          <w:p w14:paraId="1BB2A794" w14:textId="77777777" w:rsidR="006C0139" w:rsidRDefault="00851A7A">
            <w:pPr>
              <w:pStyle w:val="TableParagraph"/>
              <w:autoSpaceDE/>
              <w:autoSpaceDN/>
              <w:rPr>
                <w:kern w:val="2"/>
                <w:sz w:val="21"/>
                <w:lang w:val="en-US" w:bidi="ar-SA"/>
              </w:rPr>
            </w:pPr>
            <w:r>
              <w:rPr>
                <w:rFonts w:hint="eastAsia"/>
                <w:sz w:val="21"/>
              </w:rPr>
              <w:t>A</w:t>
            </w:r>
          </w:p>
        </w:tc>
        <w:tc>
          <w:tcPr>
            <w:tcW w:w="373" w:type="pct"/>
            <w:vAlign w:val="center"/>
          </w:tcPr>
          <w:p w14:paraId="2FD39AB5" w14:textId="77777777" w:rsidR="006C0139" w:rsidRDefault="00851A7A">
            <w:pPr>
              <w:pStyle w:val="TableParagraph"/>
              <w:autoSpaceDE/>
              <w:autoSpaceDN/>
              <w:rPr>
                <w:kern w:val="2"/>
                <w:sz w:val="21"/>
                <w:lang w:val="en-US" w:bidi="ar-SA"/>
              </w:rPr>
            </w:pPr>
            <w:r>
              <w:rPr>
                <w:rFonts w:hint="eastAsia"/>
                <w:sz w:val="21"/>
              </w:rPr>
              <w:t>√</w:t>
            </w:r>
          </w:p>
        </w:tc>
        <w:tc>
          <w:tcPr>
            <w:tcW w:w="374" w:type="pct"/>
            <w:vAlign w:val="center"/>
          </w:tcPr>
          <w:p w14:paraId="63E2D63D" w14:textId="77777777" w:rsidR="006C0139" w:rsidRDefault="006C0139">
            <w:pPr>
              <w:pStyle w:val="TableParagraph"/>
              <w:autoSpaceDE/>
              <w:autoSpaceDN/>
              <w:rPr>
                <w:sz w:val="21"/>
              </w:rPr>
            </w:pPr>
          </w:p>
        </w:tc>
        <w:tc>
          <w:tcPr>
            <w:tcW w:w="2448" w:type="pct"/>
            <w:vAlign w:val="center"/>
          </w:tcPr>
          <w:p w14:paraId="1041BCC0" w14:textId="77777777" w:rsidR="006C0139" w:rsidRDefault="00851A7A">
            <w:pPr>
              <w:pStyle w:val="TableParagraph"/>
              <w:autoSpaceDE/>
              <w:autoSpaceDN/>
              <w:jc w:val="both"/>
              <w:rPr>
                <w:sz w:val="21"/>
                <w:lang w:val="en-US"/>
              </w:rPr>
            </w:pPr>
            <w:r>
              <w:rPr>
                <w:rFonts w:hint="eastAsia"/>
                <w:sz w:val="21"/>
                <w:lang w:val="en-US"/>
              </w:rPr>
              <w:t>成套开关设备的系统要求，试验根据GB/T 25890.6第8.3.4章要求，需对主电路、母线、接地回路进行</w:t>
            </w:r>
            <w:r>
              <w:rPr>
                <w:rFonts w:hint="eastAsia"/>
                <w:sz w:val="21"/>
                <w:lang w:val="en-US"/>
              </w:rPr>
              <w:lastRenderedPageBreak/>
              <w:t>试验，以验证主电路、母线，在预定安装和使用条件下的额定短时耐受电流和峰值耐受电流，验证接地导线、接地连接线和接地装置等能在规定时间内，且在系统汇流和/或接地条件下耐受额定接地电流。</w:t>
            </w:r>
          </w:p>
        </w:tc>
      </w:tr>
      <w:tr w:rsidR="006C0139" w14:paraId="6DA2FA66" w14:textId="77777777">
        <w:trPr>
          <w:trHeight w:val="398"/>
        </w:trPr>
        <w:tc>
          <w:tcPr>
            <w:tcW w:w="393" w:type="pct"/>
            <w:vAlign w:val="center"/>
          </w:tcPr>
          <w:p w14:paraId="33FD4BC8" w14:textId="77777777" w:rsidR="006C0139" w:rsidRDefault="00851A7A">
            <w:pPr>
              <w:pStyle w:val="TableParagraph"/>
              <w:autoSpaceDE/>
              <w:autoSpaceDN/>
              <w:rPr>
                <w:kern w:val="2"/>
                <w:sz w:val="21"/>
                <w:lang w:val="en-US" w:bidi="ar-SA"/>
              </w:rPr>
            </w:pPr>
            <w:r>
              <w:rPr>
                <w:rFonts w:hint="eastAsia"/>
                <w:sz w:val="21"/>
                <w:lang w:val="en-US"/>
              </w:rPr>
              <w:lastRenderedPageBreak/>
              <w:t>6</w:t>
            </w:r>
          </w:p>
        </w:tc>
        <w:tc>
          <w:tcPr>
            <w:tcW w:w="1037" w:type="pct"/>
            <w:gridSpan w:val="3"/>
            <w:vAlign w:val="center"/>
          </w:tcPr>
          <w:p w14:paraId="175109A1" w14:textId="77777777" w:rsidR="006C0139" w:rsidRDefault="00851A7A">
            <w:pPr>
              <w:pStyle w:val="TableParagraph"/>
              <w:autoSpaceDE/>
              <w:autoSpaceDN/>
              <w:rPr>
                <w:sz w:val="21"/>
                <w:lang w:val="en-US"/>
              </w:rPr>
            </w:pPr>
            <w:r>
              <w:rPr>
                <w:rFonts w:hint="eastAsia"/>
                <w:sz w:val="21"/>
                <w:lang w:val="en-US"/>
              </w:rPr>
              <w:t>温升试验</w:t>
            </w:r>
          </w:p>
        </w:tc>
        <w:tc>
          <w:tcPr>
            <w:tcW w:w="373" w:type="pct"/>
            <w:vAlign w:val="center"/>
          </w:tcPr>
          <w:p w14:paraId="1AEB3464" w14:textId="77777777" w:rsidR="006C0139" w:rsidRDefault="00851A7A">
            <w:pPr>
              <w:pStyle w:val="TableParagraph"/>
              <w:autoSpaceDE/>
              <w:autoSpaceDN/>
              <w:rPr>
                <w:kern w:val="2"/>
                <w:sz w:val="21"/>
                <w:lang w:val="en-US" w:bidi="ar-SA"/>
              </w:rPr>
            </w:pPr>
            <w:r>
              <w:rPr>
                <w:rFonts w:hint="eastAsia"/>
                <w:sz w:val="21"/>
              </w:rPr>
              <w:t>A</w:t>
            </w:r>
          </w:p>
        </w:tc>
        <w:tc>
          <w:tcPr>
            <w:tcW w:w="373" w:type="pct"/>
            <w:vAlign w:val="center"/>
          </w:tcPr>
          <w:p w14:paraId="4C459E12" w14:textId="77777777" w:rsidR="006C0139" w:rsidRDefault="00851A7A">
            <w:pPr>
              <w:pStyle w:val="TableParagraph"/>
              <w:autoSpaceDE/>
              <w:autoSpaceDN/>
              <w:rPr>
                <w:kern w:val="2"/>
                <w:sz w:val="21"/>
                <w:lang w:val="en-US" w:bidi="ar-SA"/>
              </w:rPr>
            </w:pPr>
            <w:r>
              <w:rPr>
                <w:rFonts w:hint="eastAsia"/>
                <w:sz w:val="21"/>
              </w:rPr>
              <w:t>√</w:t>
            </w:r>
          </w:p>
        </w:tc>
        <w:tc>
          <w:tcPr>
            <w:tcW w:w="374" w:type="pct"/>
            <w:vAlign w:val="center"/>
          </w:tcPr>
          <w:p w14:paraId="25CDE5CB" w14:textId="77777777" w:rsidR="006C0139" w:rsidRDefault="006C0139">
            <w:pPr>
              <w:pStyle w:val="TableParagraph"/>
              <w:autoSpaceDE/>
              <w:autoSpaceDN/>
              <w:rPr>
                <w:sz w:val="21"/>
              </w:rPr>
            </w:pPr>
          </w:p>
        </w:tc>
        <w:tc>
          <w:tcPr>
            <w:tcW w:w="2448" w:type="pct"/>
            <w:vAlign w:val="center"/>
          </w:tcPr>
          <w:p w14:paraId="66F55AA3" w14:textId="77777777" w:rsidR="006C0139" w:rsidRDefault="00851A7A">
            <w:pPr>
              <w:pStyle w:val="TableParagraph"/>
              <w:autoSpaceDE/>
              <w:autoSpaceDN/>
              <w:jc w:val="both"/>
              <w:rPr>
                <w:b/>
                <w:bCs/>
                <w:sz w:val="21"/>
                <w:lang w:val="en-US"/>
              </w:rPr>
            </w:pPr>
            <w:r>
              <w:rPr>
                <w:rFonts w:hint="eastAsia"/>
                <w:sz w:val="21"/>
                <w:lang w:val="en-US"/>
              </w:rPr>
              <w:t>根据GB/T 25890.6第8.3.7条以及GB/T 3859.1第7.4.2条均对温升试验进行了规定，温升试验是验证排流柜关键零部件二极管性能的检测项点，所以判定该项点为A类项点。</w:t>
            </w:r>
          </w:p>
        </w:tc>
      </w:tr>
      <w:tr w:rsidR="006C0139" w14:paraId="1D8A8010" w14:textId="77777777">
        <w:trPr>
          <w:trHeight w:val="398"/>
        </w:trPr>
        <w:tc>
          <w:tcPr>
            <w:tcW w:w="393" w:type="pct"/>
            <w:vAlign w:val="center"/>
          </w:tcPr>
          <w:p w14:paraId="206D1D6F" w14:textId="77777777" w:rsidR="006C0139" w:rsidRDefault="00851A7A">
            <w:pPr>
              <w:pStyle w:val="TableParagraph"/>
              <w:autoSpaceDE/>
              <w:autoSpaceDN/>
              <w:rPr>
                <w:kern w:val="2"/>
                <w:sz w:val="21"/>
                <w:lang w:val="en-US" w:bidi="ar-SA"/>
              </w:rPr>
            </w:pPr>
            <w:r>
              <w:rPr>
                <w:rFonts w:hint="eastAsia"/>
                <w:sz w:val="21"/>
                <w:lang w:val="en-US"/>
              </w:rPr>
              <w:t>7</w:t>
            </w:r>
          </w:p>
        </w:tc>
        <w:tc>
          <w:tcPr>
            <w:tcW w:w="1037" w:type="pct"/>
            <w:gridSpan w:val="3"/>
            <w:vAlign w:val="center"/>
          </w:tcPr>
          <w:p w14:paraId="150EE0E7" w14:textId="77777777" w:rsidR="006C0139" w:rsidRDefault="00851A7A">
            <w:pPr>
              <w:pStyle w:val="TableParagraph"/>
              <w:autoSpaceDE/>
              <w:autoSpaceDN/>
              <w:rPr>
                <w:sz w:val="21"/>
                <w:lang w:val="en-US"/>
              </w:rPr>
            </w:pPr>
            <w:r>
              <w:rPr>
                <w:rFonts w:hint="eastAsia"/>
                <w:sz w:val="21"/>
                <w:lang w:val="en-US"/>
              </w:rPr>
              <w:t>机械性能试验</w:t>
            </w:r>
          </w:p>
        </w:tc>
        <w:tc>
          <w:tcPr>
            <w:tcW w:w="373" w:type="pct"/>
            <w:vAlign w:val="center"/>
          </w:tcPr>
          <w:p w14:paraId="76D6AC85" w14:textId="77777777" w:rsidR="006C0139" w:rsidRDefault="00851A7A">
            <w:pPr>
              <w:pStyle w:val="TableParagraph"/>
              <w:autoSpaceDE/>
              <w:autoSpaceDN/>
              <w:rPr>
                <w:kern w:val="2"/>
                <w:sz w:val="21"/>
                <w:lang w:val="en-US" w:bidi="ar-SA"/>
              </w:rPr>
            </w:pPr>
            <w:r>
              <w:rPr>
                <w:rFonts w:hint="eastAsia"/>
                <w:sz w:val="21"/>
              </w:rPr>
              <w:t>A</w:t>
            </w:r>
          </w:p>
        </w:tc>
        <w:tc>
          <w:tcPr>
            <w:tcW w:w="373" w:type="pct"/>
            <w:vAlign w:val="center"/>
          </w:tcPr>
          <w:p w14:paraId="24A569C5" w14:textId="77777777" w:rsidR="006C0139" w:rsidRDefault="00851A7A">
            <w:pPr>
              <w:pStyle w:val="TableParagraph"/>
              <w:autoSpaceDE/>
              <w:autoSpaceDN/>
              <w:rPr>
                <w:kern w:val="2"/>
                <w:sz w:val="21"/>
                <w:lang w:val="en-US" w:bidi="ar-SA"/>
              </w:rPr>
            </w:pPr>
            <w:r>
              <w:rPr>
                <w:rFonts w:hint="eastAsia"/>
                <w:sz w:val="21"/>
              </w:rPr>
              <w:t>√</w:t>
            </w:r>
          </w:p>
        </w:tc>
        <w:tc>
          <w:tcPr>
            <w:tcW w:w="374" w:type="pct"/>
            <w:vAlign w:val="center"/>
          </w:tcPr>
          <w:p w14:paraId="78D7835A" w14:textId="77777777" w:rsidR="006C0139" w:rsidRDefault="00851A7A">
            <w:pPr>
              <w:pStyle w:val="TableParagraph"/>
              <w:autoSpaceDE/>
              <w:autoSpaceDN/>
              <w:rPr>
                <w:kern w:val="2"/>
                <w:sz w:val="21"/>
                <w:lang w:val="en-US" w:bidi="ar-SA"/>
              </w:rPr>
            </w:pPr>
            <w:r>
              <w:rPr>
                <w:rFonts w:hint="eastAsia"/>
                <w:sz w:val="21"/>
              </w:rPr>
              <w:t>√</w:t>
            </w:r>
          </w:p>
        </w:tc>
        <w:tc>
          <w:tcPr>
            <w:tcW w:w="2448" w:type="pct"/>
            <w:vAlign w:val="center"/>
          </w:tcPr>
          <w:p w14:paraId="7ED71D43" w14:textId="77777777" w:rsidR="006C0139" w:rsidRDefault="00851A7A">
            <w:pPr>
              <w:pStyle w:val="TableParagraph"/>
              <w:autoSpaceDE/>
              <w:autoSpaceDN/>
              <w:jc w:val="both"/>
              <w:rPr>
                <w:sz w:val="21"/>
                <w:lang w:val="en-US"/>
              </w:rPr>
            </w:pPr>
            <w:r>
              <w:rPr>
                <w:rFonts w:hint="eastAsia"/>
                <w:sz w:val="21"/>
                <w:lang w:val="en-US"/>
              </w:rPr>
              <w:t>根据GB/T 25890.6第8.3.5条规定，需对成套开关设备的开关电气和可移件、联锁装置等进行机械性能试验。</w:t>
            </w:r>
          </w:p>
        </w:tc>
      </w:tr>
      <w:tr w:rsidR="006C0139" w14:paraId="517F4CF4" w14:textId="77777777">
        <w:trPr>
          <w:trHeight w:val="1061"/>
        </w:trPr>
        <w:tc>
          <w:tcPr>
            <w:tcW w:w="393" w:type="pct"/>
            <w:vAlign w:val="center"/>
          </w:tcPr>
          <w:p w14:paraId="655FAEDE" w14:textId="77777777" w:rsidR="006C0139" w:rsidRDefault="00851A7A">
            <w:pPr>
              <w:pStyle w:val="TableParagraph"/>
              <w:autoSpaceDE/>
              <w:autoSpaceDN/>
              <w:rPr>
                <w:sz w:val="21"/>
                <w:lang w:val="en-US"/>
              </w:rPr>
            </w:pPr>
            <w:r>
              <w:rPr>
                <w:rFonts w:hint="eastAsia"/>
                <w:sz w:val="21"/>
                <w:lang w:val="en-US"/>
              </w:rPr>
              <w:t>8</w:t>
            </w:r>
          </w:p>
        </w:tc>
        <w:tc>
          <w:tcPr>
            <w:tcW w:w="1037" w:type="pct"/>
            <w:gridSpan w:val="3"/>
            <w:vAlign w:val="center"/>
          </w:tcPr>
          <w:p w14:paraId="22C45850" w14:textId="77777777" w:rsidR="006C0139" w:rsidRDefault="00851A7A">
            <w:pPr>
              <w:pStyle w:val="TableParagraph"/>
              <w:autoSpaceDE/>
              <w:autoSpaceDN/>
              <w:rPr>
                <w:sz w:val="21"/>
                <w:lang w:val="en-US"/>
              </w:rPr>
            </w:pPr>
            <w:r>
              <w:rPr>
                <w:rFonts w:hint="eastAsia"/>
                <w:sz w:val="21"/>
                <w:lang w:val="en-US"/>
              </w:rPr>
              <w:t>电气性能试验</w:t>
            </w:r>
          </w:p>
        </w:tc>
        <w:tc>
          <w:tcPr>
            <w:tcW w:w="373" w:type="pct"/>
            <w:vAlign w:val="center"/>
          </w:tcPr>
          <w:p w14:paraId="617CAA7C" w14:textId="77777777" w:rsidR="006C0139" w:rsidRDefault="00851A7A">
            <w:pPr>
              <w:pStyle w:val="TableParagraph"/>
              <w:autoSpaceDE/>
              <w:autoSpaceDN/>
              <w:rPr>
                <w:kern w:val="2"/>
                <w:sz w:val="21"/>
                <w:lang w:val="en-US" w:bidi="ar-SA"/>
              </w:rPr>
            </w:pPr>
            <w:r>
              <w:rPr>
                <w:rFonts w:hint="eastAsia"/>
                <w:sz w:val="21"/>
              </w:rPr>
              <w:t>A</w:t>
            </w:r>
          </w:p>
        </w:tc>
        <w:tc>
          <w:tcPr>
            <w:tcW w:w="373" w:type="pct"/>
            <w:vAlign w:val="center"/>
          </w:tcPr>
          <w:p w14:paraId="06A54472" w14:textId="77777777" w:rsidR="006C0139" w:rsidRDefault="00851A7A">
            <w:pPr>
              <w:pStyle w:val="TableParagraph"/>
              <w:autoSpaceDE/>
              <w:autoSpaceDN/>
              <w:rPr>
                <w:kern w:val="2"/>
                <w:sz w:val="21"/>
                <w:lang w:val="en-US" w:bidi="ar-SA"/>
              </w:rPr>
            </w:pPr>
            <w:r>
              <w:rPr>
                <w:rFonts w:hint="eastAsia"/>
                <w:sz w:val="21"/>
              </w:rPr>
              <w:t>√</w:t>
            </w:r>
          </w:p>
        </w:tc>
        <w:tc>
          <w:tcPr>
            <w:tcW w:w="374" w:type="pct"/>
            <w:vAlign w:val="center"/>
          </w:tcPr>
          <w:p w14:paraId="0D3F8463" w14:textId="77777777" w:rsidR="006C0139" w:rsidRDefault="006C0139">
            <w:pPr>
              <w:pStyle w:val="TableParagraph"/>
              <w:autoSpaceDE/>
              <w:autoSpaceDN/>
              <w:rPr>
                <w:sz w:val="21"/>
              </w:rPr>
            </w:pPr>
          </w:p>
        </w:tc>
        <w:tc>
          <w:tcPr>
            <w:tcW w:w="2448" w:type="pct"/>
            <w:vAlign w:val="center"/>
          </w:tcPr>
          <w:p w14:paraId="58C67B91" w14:textId="77777777" w:rsidR="006C0139" w:rsidRDefault="00851A7A">
            <w:pPr>
              <w:pStyle w:val="TableParagraph"/>
              <w:autoSpaceDE/>
              <w:autoSpaceDN/>
              <w:jc w:val="both"/>
              <w:rPr>
                <w:sz w:val="21"/>
                <w:lang w:val="en-US"/>
              </w:rPr>
            </w:pPr>
            <w:r>
              <w:rPr>
                <w:rFonts w:hint="eastAsia"/>
                <w:sz w:val="21"/>
                <w:lang w:val="en-US"/>
              </w:rPr>
              <w:t>根据GB/T 25890.6第8.3.8条规定，当若干个主、辅电路的开关电器安装于同一隔室，则需进行该项型式试验。</w:t>
            </w:r>
          </w:p>
        </w:tc>
      </w:tr>
      <w:tr w:rsidR="006C0139" w14:paraId="655E8BFA" w14:textId="77777777">
        <w:trPr>
          <w:trHeight w:val="398"/>
        </w:trPr>
        <w:tc>
          <w:tcPr>
            <w:tcW w:w="393" w:type="pct"/>
            <w:vAlign w:val="center"/>
          </w:tcPr>
          <w:p w14:paraId="1BB82055" w14:textId="77777777" w:rsidR="006C0139" w:rsidRDefault="00851A7A">
            <w:pPr>
              <w:pStyle w:val="TableParagraph"/>
              <w:autoSpaceDE/>
              <w:autoSpaceDN/>
              <w:rPr>
                <w:sz w:val="21"/>
                <w:lang w:val="en-US"/>
              </w:rPr>
            </w:pPr>
            <w:r>
              <w:rPr>
                <w:rFonts w:hint="eastAsia"/>
                <w:sz w:val="21"/>
                <w:lang w:val="en-US"/>
              </w:rPr>
              <w:t>9</w:t>
            </w:r>
          </w:p>
        </w:tc>
        <w:tc>
          <w:tcPr>
            <w:tcW w:w="1037" w:type="pct"/>
            <w:gridSpan w:val="3"/>
            <w:vAlign w:val="center"/>
          </w:tcPr>
          <w:p w14:paraId="01BD21BE" w14:textId="77777777" w:rsidR="006C0139" w:rsidRDefault="00851A7A">
            <w:pPr>
              <w:pStyle w:val="TableParagraph"/>
              <w:autoSpaceDE/>
              <w:autoSpaceDN/>
              <w:rPr>
                <w:sz w:val="21"/>
                <w:lang w:val="en-US"/>
              </w:rPr>
            </w:pPr>
            <w:r>
              <w:rPr>
                <w:rFonts w:hint="eastAsia"/>
                <w:sz w:val="21"/>
                <w:lang w:val="en-US"/>
              </w:rPr>
              <w:t>辅助装置和控制设备性能检查</w:t>
            </w:r>
          </w:p>
        </w:tc>
        <w:tc>
          <w:tcPr>
            <w:tcW w:w="373" w:type="pct"/>
            <w:vAlign w:val="center"/>
          </w:tcPr>
          <w:p w14:paraId="4FC426BA" w14:textId="77777777" w:rsidR="006C0139" w:rsidRDefault="00851A7A">
            <w:pPr>
              <w:pStyle w:val="TableParagraph"/>
              <w:autoSpaceDE/>
              <w:autoSpaceDN/>
              <w:rPr>
                <w:kern w:val="2"/>
                <w:sz w:val="21"/>
                <w:lang w:val="en-US" w:bidi="ar-SA"/>
              </w:rPr>
            </w:pPr>
            <w:r>
              <w:rPr>
                <w:rFonts w:hint="eastAsia"/>
                <w:sz w:val="21"/>
                <w:lang w:val="en-US"/>
              </w:rPr>
              <w:t>A</w:t>
            </w:r>
          </w:p>
        </w:tc>
        <w:tc>
          <w:tcPr>
            <w:tcW w:w="373" w:type="pct"/>
            <w:vAlign w:val="center"/>
          </w:tcPr>
          <w:p w14:paraId="330E89F6" w14:textId="77777777" w:rsidR="006C0139" w:rsidRDefault="00851A7A">
            <w:pPr>
              <w:pStyle w:val="TableParagraph"/>
              <w:autoSpaceDE/>
              <w:autoSpaceDN/>
              <w:rPr>
                <w:kern w:val="2"/>
                <w:sz w:val="21"/>
                <w:lang w:val="en-US" w:bidi="ar-SA"/>
              </w:rPr>
            </w:pPr>
            <w:r>
              <w:rPr>
                <w:rFonts w:hint="eastAsia"/>
                <w:sz w:val="21"/>
              </w:rPr>
              <w:t>√</w:t>
            </w:r>
          </w:p>
        </w:tc>
        <w:tc>
          <w:tcPr>
            <w:tcW w:w="374" w:type="pct"/>
            <w:vAlign w:val="center"/>
          </w:tcPr>
          <w:p w14:paraId="4FCF6B6C" w14:textId="77777777" w:rsidR="006C0139" w:rsidRDefault="00851A7A">
            <w:pPr>
              <w:pStyle w:val="TableParagraph"/>
              <w:autoSpaceDE/>
              <w:autoSpaceDN/>
              <w:rPr>
                <w:kern w:val="2"/>
                <w:sz w:val="20"/>
                <w:lang w:val="en-US" w:bidi="ar-SA"/>
              </w:rPr>
            </w:pPr>
            <w:r>
              <w:rPr>
                <w:rFonts w:hint="eastAsia"/>
                <w:sz w:val="21"/>
              </w:rPr>
              <w:t>√</w:t>
            </w:r>
          </w:p>
        </w:tc>
        <w:tc>
          <w:tcPr>
            <w:tcW w:w="2448" w:type="pct"/>
            <w:vAlign w:val="center"/>
          </w:tcPr>
          <w:p w14:paraId="6358EBE5" w14:textId="77777777" w:rsidR="006C0139" w:rsidRDefault="00851A7A">
            <w:pPr>
              <w:pStyle w:val="TableParagraph"/>
              <w:autoSpaceDE/>
              <w:autoSpaceDN/>
              <w:jc w:val="both"/>
              <w:rPr>
                <w:sz w:val="21"/>
                <w:lang w:val="en-US"/>
              </w:rPr>
            </w:pPr>
            <w:r>
              <w:rPr>
                <w:rFonts w:hint="eastAsia"/>
                <w:sz w:val="21"/>
                <w:lang w:val="en-US"/>
              </w:rPr>
              <w:t>根据GB/T 3859.1第7.5条要求，需要对排流柜辅助装置和控制设备性能进行检查。排流柜辅助装置为照明和加热装置；应对控制设备的静态和动态性能均进行检查，包括设备在设计允许的供电电压变化范围的所有值下是否运行良好，该项点与控制设备功能密切相关；排流柜保护系统性能关系到保护系统是否能够正常工作的试验项点，所以该项点判定为A类项点。</w:t>
            </w:r>
          </w:p>
        </w:tc>
      </w:tr>
      <w:tr w:rsidR="006C0139" w14:paraId="49825F6E" w14:textId="77777777">
        <w:trPr>
          <w:trHeight w:val="90"/>
        </w:trPr>
        <w:tc>
          <w:tcPr>
            <w:tcW w:w="393" w:type="pct"/>
            <w:vAlign w:val="center"/>
          </w:tcPr>
          <w:p w14:paraId="772CE336" w14:textId="77777777" w:rsidR="006C0139" w:rsidRDefault="00851A7A">
            <w:pPr>
              <w:pStyle w:val="TableParagraph"/>
              <w:autoSpaceDE/>
              <w:autoSpaceDN/>
              <w:rPr>
                <w:sz w:val="21"/>
                <w:lang w:val="en-US"/>
              </w:rPr>
            </w:pPr>
            <w:r>
              <w:rPr>
                <w:rFonts w:hint="eastAsia"/>
                <w:sz w:val="21"/>
                <w:lang w:val="en-US"/>
              </w:rPr>
              <w:t>10</w:t>
            </w:r>
          </w:p>
        </w:tc>
        <w:tc>
          <w:tcPr>
            <w:tcW w:w="1037" w:type="pct"/>
            <w:gridSpan w:val="3"/>
            <w:vAlign w:val="center"/>
          </w:tcPr>
          <w:p w14:paraId="10159651" w14:textId="77777777" w:rsidR="006C0139" w:rsidRDefault="00851A7A">
            <w:pPr>
              <w:pStyle w:val="TableParagraph"/>
              <w:autoSpaceDE/>
              <w:autoSpaceDN/>
              <w:rPr>
                <w:sz w:val="21"/>
                <w:lang w:val="en-US"/>
              </w:rPr>
            </w:pPr>
            <w:r>
              <w:rPr>
                <w:rFonts w:hint="eastAsia"/>
                <w:sz w:val="21"/>
                <w:lang w:val="en-US"/>
              </w:rPr>
              <w:t>电磁兼容试验</w:t>
            </w:r>
          </w:p>
        </w:tc>
        <w:tc>
          <w:tcPr>
            <w:tcW w:w="373" w:type="pct"/>
            <w:vAlign w:val="center"/>
          </w:tcPr>
          <w:p w14:paraId="2734531B" w14:textId="77777777" w:rsidR="006C0139" w:rsidRDefault="00851A7A">
            <w:pPr>
              <w:pStyle w:val="TableParagraph"/>
              <w:autoSpaceDE/>
              <w:autoSpaceDN/>
              <w:rPr>
                <w:kern w:val="2"/>
                <w:sz w:val="21"/>
                <w:lang w:val="en-US" w:bidi="ar-SA"/>
              </w:rPr>
            </w:pPr>
            <w:r>
              <w:rPr>
                <w:rFonts w:hint="eastAsia"/>
                <w:sz w:val="21"/>
              </w:rPr>
              <w:t>A</w:t>
            </w:r>
          </w:p>
        </w:tc>
        <w:tc>
          <w:tcPr>
            <w:tcW w:w="373" w:type="pct"/>
            <w:vAlign w:val="center"/>
          </w:tcPr>
          <w:p w14:paraId="1D64F6B2" w14:textId="77777777" w:rsidR="006C0139" w:rsidRDefault="00851A7A">
            <w:pPr>
              <w:pStyle w:val="TableParagraph"/>
              <w:autoSpaceDE/>
              <w:autoSpaceDN/>
              <w:rPr>
                <w:kern w:val="2"/>
                <w:sz w:val="21"/>
                <w:lang w:val="en-US" w:bidi="ar-SA"/>
              </w:rPr>
            </w:pPr>
            <w:r>
              <w:rPr>
                <w:rFonts w:hint="eastAsia"/>
                <w:sz w:val="21"/>
              </w:rPr>
              <w:t>√</w:t>
            </w:r>
          </w:p>
        </w:tc>
        <w:tc>
          <w:tcPr>
            <w:tcW w:w="374" w:type="pct"/>
            <w:vAlign w:val="center"/>
          </w:tcPr>
          <w:p w14:paraId="4558D3DE" w14:textId="77777777" w:rsidR="006C0139" w:rsidRDefault="006C0139">
            <w:pPr>
              <w:pStyle w:val="TableParagraph"/>
              <w:autoSpaceDE/>
              <w:autoSpaceDN/>
              <w:rPr>
                <w:sz w:val="21"/>
              </w:rPr>
            </w:pPr>
          </w:p>
        </w:tc>
        <w:tc>
          <w:tcPr>
            <w:tcW w:w="2448" w:type="pct"/>
            <w:vAlign w:val="center"/>
          </w:tcPr>
          <w:p w14:paraId="7BC4D73E" w14:textId="77777777" w:rsidR="006C0139" w:rsidRDefault="00851A7A">
            <w:pPr>
              <w:pStyle w:val="TableParagraph"/>
              <w:autoSpaceDE/>
              <w:autoSpaceDN/>
              <w:jc w:val="both"/>
              <w:rPr>
                <w:sz w:val="21"/>
                <w:lang w:val="en-US"/>
              </w:rPr>
            </w:pPr>
            <w:r>
              <w:rPr>
                <w:rFonts w:hint="eastAsia"/>
                <w:sz w:val="21"/>
                <w:lang w:val="en-US"/>
              </w:rPr>
              <w:t>产品中的电子设备主要是辅助装置即智能控制器，应充分考虑屏蔽和接地等防电磁干扰措施，使产品智能控制器电磁兼容符合GB/T 3859.1标准第7.6条要求。</w:t>
            </w:r>
          </w:p>
        </w:tc>
      </w:tr>
      <w:tr w:rsidR="006C0139" w14:paraId="4D665E32" w14:textId="77777777">
        <w:trPr>
          <w:trHeight w:val="732"/>
        </w:trPr>
        <w:tc>
          <w:tcPr>
            <w:tcW w:w="393" w:type="pct"/>
            <w:vMerge w:val="restart"/>
            <w:vAlign w:val="center"/>
          </w:tcPr>
          <w:p w14:paraId="2993ED2F" w14:textId="77777777" w:rsidR="006C0139" w:rsidRDefault="00851A7A">
            <w:pPr>
              <w:pStyle w:val="TableParagraph"/>
              <w:autoSpaceDE/>
              <w:autoSpaceDN/>
              <w:rPr>
                <w:sz w:val="21"/>
                <w:lang w:val="en-US"/>
              </w:rPr>
            </w:pPr>
            <w:r>
              <w:rPr>
                <w:rFonts w:hint="eastAsia"/>
                <w:sz w:val="21"/>
                <w:lang w:val="en-US"/>
              </w:rPr>
              <w:t>11</w:t>
            </w:r>
          </w:p>
        </w:tc>
        <w:tc>
          <w:tcPr>
            <w:tcW w:w="489" w:type="pct"/>
            <w:gridSpan w:val="2"/>
            <w:vMerge w:val="restart"/>
            <w:tcBorders>
              <w:right w:val="single" w:sz="4" w:space="0" w:color="auto"/>
            </w:tcBorders>
            <w:vAlign w:val="center"/>
          </w:tcPr>
          <w:p w14:paraId="2AFEDEF8" w14:textId="77777777" w:rsidR="006C0139" w:rsidRDefault="00851A7A">
            <w:pPr>
              <w:pStyle w:val="TableParagraph"/>
              <w:autoSpaceDE/>
              <w:autoSpaceDN/>
              <w:rPr>
                <w:spacing w:val="10"/>
                <w:lang w:val="en-US"/>
              </w:rPr>
            </w:pPr>
            <w:r>
              <w:rPr>
                <w:rFonts w:hint="eastAsia"/>
                <w:spacing w:val="10"/>
                <w:lang w:val="en-US"/>
              </w:rPr>
              <w:t>环境适应性试验</w:t>
            </w:r>
          </w:p>
        </w:tc>
        <w:tc>
          <w:tcPr>
            <w:tcW w:w="548" w:type="pct"/>
            <w:tcBorders>
              <w:left w:val="single" w:sz="4" w:space="0" w:color="auto"/>
            </w:tcBorders>
            <w:vAlign w:val="center"/>
          </w:tcPr>
          <w:p w14:paraId="0EBCA118" w14:textId="77777777" w:rsidR="006C0139" w:rsidRDefault="00851A7A">
            <w:pPr>
              <w:pStyle w:val="TableParagraph"/>
              <w:autoSpaceDE/>
              <w:autoSpaceDN/>
              <w:rPr>
                <w:sz w:val="21"/>
              </w:rPr>
            </w:pPr>
            <w:r>
              <w:rPr>
                <w:rFonts w:hint="eastAsia"/>
                <w:sz w:val="21"/>
              </w:rPr>
              <w:t>交变湿热试验</w:t>
            </w:r>
          </w:p>
        </w:tc>
        <w:tc>
          <w:tcPr>
            <w:tcW w:w="373" w:type="pct"/>
            <w:vAlign w:val="center"/>
          </w:tcPr>
          <w:p w14:paraId="757CD6C1" w14:textId="77777777" w:rsidR="006C0139" w:rsidRDefault="00851A7A">
            <w:pPr>
              <w:pStyle w:val="TableParagraph"/>
              <w:autoSpaceDE/>
              <w:autoSpaceDN/>
              <w:rPr>
                <w:sz w:val="21"/>
              </w:rPr>
            </w:pPr>
            <w:r>
              <w:rPr>
                <w:rFonts w:hint="eastAsia"/>
                <w:sz w:val="21"/>
                <w:lang w:val="en-US"/>
              </w:rPr>
              <w:t>A</w:t>
            </w:r>
          </w:p>
        </w:tc>
        <w:tc>
          <w:tcPr>
            <w:tcW w:w="373" w:type="pct"/>
            <w:vAlign w:val="center"/>
          </w:tcPr>
          <w:p w14:paraId="51479D6D" w14:textId="77777777" w:rsidR="006C0139" w:rsidRDefault="00851A7A">
            <w:pPr>
              <w:pStyle w:val="TableParagraph"/>
              <w:autoSpaceDE/>
              <w:autoSpaceDN/>
              <w:rPr>
                <w:sz w:val="21"/>
              </w:rPr>
            </w:pPr>
            <w:r>
              <w:rPr>
                <w:rFonts w:hint="eastAsia"/>
                <w:sz w:val="21"/>
              </w:rPr>
              <w:t>√</w:t>
            </w:r>
          </w:p>
        </w:tc>
        <w:tc>
          <w:tcPr>
            <w:tcW w:w="374" w:type="pct"/>
            <w:vAlign w:val="center"/>
          </w:tcPr>
          <w:p w14:paraId="436F4D6B" w14:textId="77777777" w:rsidR="006C0139" w:rsidRDefault="006C0139">
            <w:pPr>
              <w:pStyle w:val="TableParagraph"/>
              <w:autoSpaceDE/>
              <w:autoSpaceDN/>
              <w:rPr>
                <w:sz w:val="21"/>
              </w:rPr>
            </w:pPr>
          </w:p>
        </w:tc>
        <w:tc>
          <w:tcPr>
            <w:tcW w:w="2448" w:type="pct"/>
            <w:vMerge w:val="restart"/>
          </w:tcPr>
          <w:p w14:paraId="1FF9CE26" w14:textId="77777777" w:rsidR="006C0139" w:rsidRDefault="00851A7A">
            <w:pPr>
              <w:pStyle w:val="TableParagraph"/>
              <w:autoSpaceDE/>
              <w:autoSpaceDN/>
              <w:rPr>
                <w:sz w:val="20"/>
                <w:lang w:val="en-US"/>
              </w:rPr>
            </w:pPr>
            <w:r>
              <w:rPr>
                <w:rFonts w:hint="eastAsia"/>
                <w:sz w:val="21"/>
                <w:lang w:val="en-US"/>
              </w:rPr>
              <w:t>根据GB/T 25890.1第4.1节环境条件要求，适用时需要对使用环境进行适应性试验。</w:t>
            </w:r>
          </w:p>
        </w:tc>
      </w:tr>
      <w:tr w:rsidR="006C0139" w14:paraId="5CD0850C" w14:textId="77777777">
        <w:trPr>
          <w:trHeight w:val="397"/>
        </w:trPr>
        <w:tc>
          <w:tcPr>
            <w:tcW w:w="393" w:type="pct"/>
            <w:vMerge/>
            <w:vAlign w:val="center"/>
          </w:tcPr>
          <w:p w14:paraId="6B388E8F" w14:textId="77777777" w:rsidR="006C0139" w:rsidRDefault="006C0139">
            <w:pPr>
              <w:pStyle w:val="TableParagraph"/>
              <w:autoSpaceDE/>
              <w:autoSpaceDN/>
              <w:rPr>
                <w:sz w:val="21"/>
              </w:rPr>
            </w:pPr>
          </w:p>
        </w:tc>
        <w:tc>
          <w:tcPr>
            <w:tcW w:w="489" w:type="pct"/>
            <w:gridSpan w:val="2"/>
            <w:vMerge/>
            <w:tcBorders>
              <w:right w:val="single" w:sz="4" w:space="0" w:color="auto"/>
            </w:tcBorders>
            <w:vAlign w:val="center"/>
          </w:tcPr>
          <w:p w14:paraId="73C20174" w14:textId="77777777" w:rsidR="006C0139" w:rsidRDefault="006C0139">
            <w:pPr>
              <w:pStyle w:val="TableParagraph"/>
              <w:autoSpaceDE/>
              <w:autoSpaceDN/>
              <w:rPr>
                <w:sz w:val="21"/>
              </w:rPr>
            </w:pPr>
          </w:p>
        </w:tc>
        <w:tc>
          <w:tcPr>
            <w:tcW w:w="548" w:type="pct"/>
            <w:tcBorders>
              <w:left w:val="single" w:sz="4" w:space="0" w:color="auto"/>
            </w:tcBorders>
            <w:vAlign w:val="center"/>
          </w:tcPr>
          <w:p w14:paraId="74BEA291" w14:textId="77777777" w:rsidR="006C0139" w:rsidRDefault="00851A7A">
            <w:pPr>
              <w:pStyle w:val="TableParagraph"/>
              <w:autoSpaceDE/>
              <w:autoSpaceDN/>
              <w:rPr>
                <w:sz w:val="21"/>
              </w:rPr>
            </w:pPr>
            <w:r>
              <w:rPr>
                <w:rFonts w:hint="eastAsia"/>
                <w:sz w:val="21"/>
              </w:rPr>
              <w:t>低温试验</w:t>
            </w:r>
          </w:p>
        </w:tc>
        <w:tc>
          <w:tcPr>
            <w:tcW w:w="373" w:type="pct"/>
            <w:vAlign w:val="center"/>
          </w:tcPr>
          <w:p w14:paraId="506F9660" w14:textId="77777777" w:rsidR="006C0139" w:rsidRDefault="00851A7A">
            <w:pPr>
              <w:pStyle w:val="TableParagraph"/>
              <w:autoSpaceDE/>
              <w:autoSpaceDN/>
              <w:rPr>
                <w:sz w:val="21"/>
              </w:rPr>
            </w:pPr>
            <w:r>
              <w:rPr>
                <w:rFonts w:hint="eastAsia"/>
                <w:sz w:val="21"/>
                <w:lang w:val="en-US"/>
              </w:rPr>
              <w:t>A</w:t>
            </w:r>
          </w:p>
        </w:tc>
        <w:tc>
          <w:tcPr>
            <w:tcW w:w="373" w:type="pct"/>
            <w:vAlign w:val="center"/>
          </w:tcPr>
          <w:p w14:paraId="63E8CAE6" w14:textId="77777777" w:rsidR="006C0139" w:rsidRDefault="00851A7A">
            <w:pPr>
              <w:pStyle w:val="TableParagraph"/>
              <w:autoSpaceDE/>
              <w:autoSpaceDN/>
              <w:rPr>
                <w:sz w:val="21"/>
              </w:rPr>
            </w:pPr>
            <w:r>
              <w:rPr>
                <w:rFonts w:hint="eastAsia"/>
                <w:sz w:val="21"/>
              </w:rPr>
              <w:t>√</w:t>
            </w:r>
          </w:p>
        </w:tc>
        <w:tc>
          <w:tcPr>
            <w:tcW w:w="374" w:type="pct"/>
            <w:vAlign w:val="center"/>
          </w:tcPr>
          <w:p w14:paraId="74BCB437" w14:textId="77777777" w:rsidR="006C0139" w:rsidRDefault="006C0139">
            <w:pPr>
              <w:pStyle w:val="TableParagraph"/>
              <w:autoSpaceDE/>
              <w:autoSpaceDN/>
              <w:rPr>
                <w:sz w:val="21"/>
              </w:rPr>
            </w:pPr>
          </w:p>
        </w:tc>
        <w:tc>
          <w:tcPr>
            <w:tcW w:w="2448" w:type="pct"/>
            <w:vMerge/>
          </w:tcPr>
          <w:p w14:paraId="065A99F2" w14:textId="77777777" w:rsidR="006C0139" w:rsidRDefault="006C0139">
            <w:pPr>
              <w:pStyle w:val="TableParagraph"/>
              <w:autoSpaceDE/>
              <w:autoSpaceDN/>
              <w:rPr>
                <w:sz w:val="20"/>
              </w:rPr>
            </w:pPr>
          </w:p>
        </w:tc>
      </w:tr>
      <w:tr w:rsidR="006C0139" w14:paraId="5ADB7720" w14:textId="77777777">
        <w:trPr>
          <w:trHeight w:val="398"/>
        </w:trPr>
        <w:tc>
          <w:tcPr>
            <w:tcW w:w="393" w:type="pct"/>
            <w:vMerge/>
            <w:vAlign w:val="center"/>
          </w:tcPr>
          <w:p w14:paraId="468CF6AC" w14:textId="77777777" w:rsidR="006C0139" w:rsidRDefault="006C0139">
            <w:pPr>
              <w:pStyle w:val="TableParagraph"/>
              <w:autoSpaceDE/>
              <w:autoSpaceDN/>
              <w:rPr>
                <w:sz w:val="21"/>
              </w:rPr>
            </w:pPr>
          </w:p>
        </w:tc>
        <w:tc>
          <w:tcPr>
            <w:tcW w:w="489" w:type="pct"/>
            <w:gridSpan w:val="2"/>
            <w:vMerge/>
            <w:tcBorders>
              <w:right w:val="single" w:sz="4" w:space="0" w:color="auto"/>
            </w:tcBorders>
            <w:vAlign w:val="center"/>
          </w:tcPr>
          <w:p w14:paraId="28E0121B" w14:textId="77777777" w:rsidR="006C0139" w:rsidRDefault="006C0139">
            <w:pPr>
              <w:pStyle w:val="TableParagraph"/>
              <w:autoSpaceDE/>
              <w:autoSpaceDN/>
              <w:rPr>
                <w:sz w:val="21"/>
              </w:rPr>
            </w:pPr>
          </w:p>
        </w:tc>
        <w:tc>
          <w:tcPr>
            <w:tcW w:w="548" w:type="pct"/>
            <w:tcBorders>
              <w:left w:val="single" w:sz="4" w:space="0" w:color="auto"/>
            </w:tcBorders>
            <w:vAlign w:val="center"/>
          </w:tcPr>
          <w:p w14:paraId="372365AF" w14:textId="77777777" w:rsidR="006C0139" w:rsidRDefault="00851A7A">
            <w:pPr>
              <w:pStyle w:val="TableParagraph"/>
              <w:autoSpaceDE/>
              <w:autoSpaceDN/>
              <w:rPr>
                <w:sz w:val="21"/>
              </w:rPr>
            </w:pPr>
            <w:r>
              <w:rPr>
                <w:rFonts w:hint="eastAsia"/>
                <w:sz w:val="21"/>
              </w:rPr>
              <w:t>高温试验</w:t>
            </w:r>
          </w:p>
        </w:tc>
        <w:tc>
          <w:tcPr>
            <w:tcW w:w="373" w:type="pct"/>
            <w:vAlign w:val="center"/>
          </w:tcPr>
          <w:p w14:paraId="6400B62D" w14:textId="77777777" w:rsidR="006C0139" w:rsidRDefault="00851A7A">
            <w:pPr>
              <w:pStyle w:val="TableParagraph"/>
              <w:autoSpaceDE/>
              <w:autoSpaceDN/>
              <w:rPr>
                <w:sz w:val="21"/>
              </w:rPr>
            </w:pPr>
            <w:r>
              <w:rPr>
                <w:rFonts w:hint="eastAsia"/>
                <w:sz w:val="21"/>
                <w:lang w:val="en-US"/>
              </w:rPr>
              <w:t>A</w:t>
            </w:r>
          </w:p>
        </w:tc>
        <w:tc>
          <w:tcPr>
            <w:tcW w:w="373" w:type="pct"/>
            <w:vAlign w:val="center"/>
          </w:tcPr>
          <w:p w14:paraId="0A59C0C1" w14:textId="77777777" w:rsidR="006C0139" w:rsidRDefault="00851A7A">
            <w:pPr>
              <w:pStyle w:val="TableParagraph"/>
              <w:autoSpaceDE/>
              <w:autoSpaceDN/>
              <w:rPr>
                <w:sz w:val="21"/>
              </w:rPr>
            </w:pPr>
            <w:r>
              <w:rPr>
                <w:rFonts w:hint="eastAsia"/>
                <w:sz w:val="21"/>
              </w:rPr>
              <w:t>√</w:t>
            </w:r>
          </w:p>
        </w:tc>
        <w:tc>
          <w:tcPr>
            <w:tcW w:w="374" w:type="pct"/>
            <w:vAlign w:val="center"/>
          </w:tcPr>
          <w:p w14:paraId="30446EE0" w14:textId="77777777" w:rsidR="006C0139" w:rsidRDefault="006C0139">
            <w:pPr>
              <w:pStyle w:val="TableParagraph"/>
              <w:autoSpaceDE/>
              <w:autoSpaceDN/>
              <w:rPr>
                <w:sz w:val="20"/>
              </w:rPr>
            </w:pPr>
          </w:p>
        </w:tc>
        <w:tc>
          <w:tcPr>
            <w:tcW w:w="2448" w:type="pct"/>
            <w:vMerge/>
          </w:tcPr>
          <w:p w14:paraId="4C5E5B25" w14:textId="77777777" w:rsidR="006C0139" w:rsidRDefault="006C0139">
            <w:pPr>
              <w:pStyle w:val="TableParagraph"/>
              <w:autoSpaceDE/>
              <w:autoSpaceDN/>
              <w:rPr>
                <w:sz w:val="20"/>
              </w:rPr>
            </w:pPr>
          </w:p>
        </w:tc>
      </w:tr>
      <w:tr w:rsidR="006C0139" w14:paraId="02703A53" w14:textId="77777777">
        <w:trPr>
          <w:trHeight w:val="398"/>
        </w:trPr>
        <w:tc>
          <w:tcPr>
            <w:tcW w:w="393" w:type="pct"/>
            <w:vMerge/>
            <w:vAlign w:val="center"/>
          </w:tcPr>
          <w:p w14:paraId="3075FAEA" w14:textId="77777777" w:rsidR="006C0139" w:rsidRDefault="006C0139">
            <w:pPr>
              <w:pStyle w:val="TableParagraph"/>
              <w:autoSpaceDE/>
              <w:autoSpaceDN/>
              <w:rPr>
                <w:sz w:val="21"/>
              </w:rPr>
            </w:pPr>
          </w:p>
        </w:tc>
        <w:tc>
          <w:tcPr>
            <w:tcW w:w="489" w:type="pct"/>
            <w:gridSpan w:val="2"/>
            <w:vMerge/>
            <w:tcBorders>
              <w:right w:val="single" w:sz="4" w:space="0" w:color="auto"/>
            </w:tcBorders>
            <w:vAlign w:val="center"/>
          </w:tcPr>
          <w:p w14:paraId="3927B940" w14:textId="77777777" w:rsidR="006C0139" w:rsidRDefault="006C0139">
            <w:pPr>
              <w:pStyle w:val="TableParagraph"/>
              <w:autoSpaceDE/>
              <w:autoSpaceDN/>
              <w:rPr>
                <w:sz w:val="21"/>
              </w:rPr>
            </w:pPr>
          </w:p>
        </w:tc>
        <w:tc>
          <w:tcPr>
            <w:tcW w:w="548" w:type="pct"/>
            <w:tcBorders>
              <w:left w:val="single" w:sz="4" w:space="0" w:color="auto"/>
            </w:tcBorders>
            <w:vAlign w:val="center"/>
          </w:tcPr>
          <w:p w14:paraId="43FAA8B6" w14:textId="77777777" w:rsidR="006C0139" w:rsidRDefault="00851A7A">
            <w:pPr>
              <w:pStyle w:val="TableParagraph"/>
              <w:autoSpaceDE/>
              <w:autoSpaceDN/>
              <w:rPr>
                <w:sz w:val="21"/>
                <w:lang w:val="en-US"/>
              </w:rPr>
            </w:pPr>
            <w:r>
              <w:rPr>
                <w:rFonts w:hint="eastAsia"/>
                <w:sz w:val="21"/>
                <w:lang w:val="en-US"/>
              </w:rPr>
              <w:t>振动试验</w:t>
            </w:r>
          </w:p>
        </w:tc>
        <w:tc>
          <w:tcPr>
            <w:tcW w:w="373" w:type="pct"/>
            <w:vAlign w:val="center"/>
          </w:tcPr>
          <w:p w14:paraId="02272D81" w14:textId="77777777" w:rsidR="006C0139" w:rsidRDefault="00851A7A">
            <w:pPr>
              <w:pStyle w:val="TableParagraph"/>
              <w:autoSpaceDE/>
              <w:autoSpaceDN/>
              <w:rPr>
                <w:kern w:val="2"/>
                <w:sz w:val="21"/>
                <w:lang w:val="en-US" w:bidi="ar-SA"/>
              </w:rPr>
            </w:pPr>
            <w:r>
              <w:rPr>
                <w:rFonts w:hint="eastAsia"/>
                <w:sz w:val="21"/>
                <w:lang w:val="en-US"/>
              </w:rPr>
              <w:t>A</w:t>
            </w:r>
          </w:p>
        </w:tc>
        <w:tc>
          <w:tcPr>
            <w:tcW w:w="373" w:type="pct"/>
            <w:vAlign w:val="center"/>
          </w:tcPr>
          <w:p w14:paraId="34096A1B" w14:textId="77777777" w:rsidR="006C0139" w:rsidRDefault="00851A7A">
            <w:pPr>
              <w:pStyle w:val="TableParagraph"/>
              <w:autoSpaceDE/>
              <w:autoSpaceDN/>
              <w:rPr>
                <w:kern w:val="2"/>
                <w:sz w:val="21"/>
                <w:lang w:val="en-US" w:bidi="ar-SA"/>
              </w:rPr>
            </w:pPr>
            <w:r>
              <w:rPr>
                <w:rFonts w:hint="eastAsia"/>
                <w:sz w:val="21"/>
              </w:rPr>
              <w:t>√</w:t>
            </w:r>
          </w:p>
        </w:tc>
        <w:tc>
          <w:tcPr>
            <w:tcW w:w="374" w:type="pct"/>
            <w:vAlign w:val="center"/>
          </w:tcPr>
          <w:p w14:paraId="68386925" w14:textId="77777777" w:rsidR="006C0139" w:rsidRDefault="006C0139">
            <w:pPr>
              <w:pStyle w:val="TableParagraph"/>
              <w:autoSpaceDE/>
              <w:autoSpaceDN/>
              <w:rPr>
                <w:sz w:val="20"/>
              </w:rPr>
            </w:pPr>
          </w:p>
        </w:tc>
        <w:tc>
          <w:tcPr>
            <w:tcW w:w="2448" w:type="pct"/>
            <w:vMerge/>
          </w:tcPr>
          <w:p w14:paraId="5726B164" w14:textId="77777777" w:rsidR="006C0139" w:rsidRDefault="006C0139">
            <w:pPr>
              <w:pStyle w:val="TableParagraph"/>
              <w:autoSpaceDE/>
              <w:autoSpaceDN/>
              <w:rPr>
                <w:sz w:val="20"/>
              </w:rPr>
            </w:pPr>
          </w:p>
        </w:tc>
      </w:tr>
      <w:tr w:rsidR="006C0139" w14:paraId="4145D638" w14:textId="77777777">
        <w:trPr>
          <w:trHeight w:val="393"/>
        </w:trPr>
        <w:tc>
          <w:tcPr>
            <w:tcW w:w="393" w:type="pct"/>
            <w:vMerge/>
            <w:vAlign w:val="center"/>
          </w:tcPr>
          <w:p w14:paraId="267A3255" w14:textId="77777777" w:rsidR="006C0139" w:rsidRDefault="006C0139">
            <w:pPr>
              <w:pStyle w:val="TableParagraph"/>
              <w:autoSpaceDE/>
              <w:autoSpaceDN/>
              <w:rPr>
                <w:sz w:val="21"/>
              </w:rPr>
            </w:pPr>
          </w:p>
        </w:tc>
        <w:tc>
          <w:tcPr>
            <w:tcW w:w="489" w:type="pct"/>
            <w:gridSpan w:val="2"/>
            <w:vMerge/>
            <w:tcBorders>
              <w:right w:val="single" w:sz="4" w:space="0" w:color="auto"/>
            </w:tcBorders>
            <w:vAlign w:val="center"/>
          </w:tcPr>
          <w:p w14:paraId="38E9B8DB" w14:textId="77777777" w:rsidR="006C0139" w:rsidRDefault="006C0139">
            <w:pPr>
              <w:pStyle w:val="TableParagraph"/>
              <w:autoSpaceDE/>
              <w:autoSpaceDN/>
              <w:rPr>
                <w:sz w:val="21"/>
              </w:rPr>
            </w:pPr>
          </w:p>
        </w:tc>
        <w:tc>
          <w:tcPr>
            <w:tcW w:w="548" w:type="pct"/>
            <w:tcBorders>
              <w:left w:val="single" w:sz="4" w:space="0" w:color="auto"/>
            </w:tcBorders>
            <w:vAlign w:val="center"/>
          </w:tcPr>
          <w:p w14:paraId="79656918" w14:textId="77777777" w:rsidR="006C0139" w:rsidRDefault="00851A7A">
            <w:pPr>
              <w:pStyle w:val="TableParagraph"/>
              <w:autoSpaceDE/>
              <w:autoSpaceDN/>
              <w:rPr>
                <w:sz w:val="21"/>
              </w:rPr>
            </w:pPr>
            <w:r>
              <w:rPr>
                <w:rFonts w:hint="eastAsia"/>
                <w:sz w:val="21"/>
              </w:rPr>
              <w:t>盐雾试验</w:t>
            </w:r>
          </w:p>
        </w:tc>
        <w:tc>
          <w:tcPr>
            <w:tcW w:w="373" w:type="pct"/>
            <w:vAlign w:val="center"/>
          </w:tcPr>
          <w:p w14:paraId="427DBF1F" w14:textId="77777777" w:rsidR="006C0139" w:rsidRDefault="00851A7A">
            <w:pPr>
              <w:pStyle w:val="TableParagraph"/>
              <w:autoSpaceDE/>
              <w:autoSpaceDN/>
              <w:rPr>
                <w:sz w:val="21"/>
              </w:rPr>
            </w:pPr>
            <w:r>
              <w:rPr>
                <w:rFonts w:hint="eastAsia"/>
                <w:sz w:val="21"/>
                <w:lang w:val="en-US"/>
              </w:rPr>
              <w:t>A</w:t>
            </w:r>
          </w:p>
        </w:tc>
        <w:tc>
          <w:tcPr>
            <w:tcW w:w="373" w:type="pct"/>
            <w:vAlign w:val="center"/>
          </w:tcPr>
          <w:p w14:paraId="6D19D669" w14:textId="77777777" w:rsidR="006C0139" w:rsidRDefault="00851A7A">
            <w:pPr>
              <w:pStyle w:val="TableParagraph"/>
              <w:autoSpaceDE/>
              <w:autoSpaceDN/>
              <w:rPr>
                <w:sz w:val="21"/>
              </w:rPr>
            </w:pPr>
            <w:r>
              <w:rPr>
                <w:rFonts w:hint="eastAsia"/>
                <w:sz w:val="21"/>
              </w:rPr>
              <w:t>√</w:t>
            </w:r>
          </w:p>
        </w:tc>
        <w:tc>
          <w:tcPr>
            <w:tcW w:w="374" w:type="pct"/>
            <w:vAlign w:val="center"/>
          </w:tcPr>
          <w:p w14:paraId="1343654C" w14:textId="77777777" w:rsidR="006C0139" w:rsidRDefault="006C0139">
            <w:pPr>
              <w:pStyle w:val="TableParagraph"/>
              <w:autoSpaceDE/>
              <w:autoSpaceDN/>
              <w:rPr>
                <w:sz w:val="20"/>
              </w:rPr>
            </w:pPr>
          </w:p>
        </w:tc>
        <w:tc>
          <w:tcPr>
            <w:tcW w:w="2448" w:type="pct"/>
            <w:vMerge/>
          </w:tcPr>
          <w:p w14:paraId="1B91BE7F" w14:textId="77777777" w:rsidR="006C0139" w:rsidRDefault="006C0139">
            <w:pPr>
              <w:pStyle w:val="TableParagraph"/>
              <w:autoSpaceDE/>
              <w:autoSpaceDN/>
              <w:rPr>
                <w:sz w:val="20"/>
              </w:rPr>
            </w:pPr>
          </w:p>
        </w:tc>
      </w:tr>
    </w:tbl>
    <w:p w14:paraId="2F37F225" w14:textId="77777777" w:rsidR="006C0139" w:rsidRDefault="006C0139">
      <w:pPr>
        <w:spacing w:line="360" w:lineRule="auto"/>
        <w:ind w:firstLine="454"/>
        <w:jc w:val="both"/>
        <w:rPr>
          <w:b/>
          <w:bCs/>
          <w:color w:val="000000"/>
          <w:sz w:val="24"/>
          <w:szCs w:val="24"/>
          <w:lang w:val="en-US" w:bidi="ar"/>
        </w:rPr>
      </w:pPr>
    </w:p>
    <w:p w14:paraId="10513A14" w14:textId="77777777" w:rsidR="006C0139" w:rsidRDefault="00851A7A">
      <w:pPr>
        <w:pStyle w:val="2"/>
        <w:spacing w:before="0" w:after="0" w:line="360" w:lineRule="auto"/>
        <w:rPr>
          <w:rFonts w:ascii="宋体" w:eastAsia="宋体" w:hAnsi="宋体"/>
          <w:sz w:val="24"/>
          <w:szCs w:val="24"/>
          <w:lang w:val="en-US"/>
        </w:rPr>
      </w:pPr>
      <w:r>
        <w:rPr>
          <w:rFonts w:ascii="宋体" w:eastAsia="宋体" w:hAnsi="宋体" w:hint="eastAsia"/>
          <w:sz w:val="24"/>
          <w:szCs w:val="24"/>
          <w:lang w:val="en-US"/>
        </w:rPr>
        <w:t>11.6 单向导通装置</w:t>
      </w:r>
    </w:p>
    <w:p w14:paraId="172DD36E" w14:textId="77777777" w:rsidR="006C0139" w:rsidRDefault="00851A7A">
      <w:pPr>
        <w:autoSpaceDE/>
        <w:autoSpaceDN/>
        <w:spacing w:line="360" w:lineRule="auto"/>
        <w:ind w:firstLineChars="200" w:firstLine="480"/>
        <w:rPr>
          <w:sz w:val="24"/>
          <w:szCs w:val="24"/>
          <w:lang w:val="en-US"/>
        </w:rPr>
      </w:pPr>
      <w:r>
        <w:rPr>
          <w:rFonts w:hint="eastAsia"/>
          <w:sz w:val="24"/>
          <w:szCs w:val="24"/>
          <w:lang w:val="en-US"/>
        </w:rPr>
        <w:t>根据GB/T 25890.6-2010《</w:t>
      </w:r>
      <w:r>
        <w:rPr>
          <w:rFonts w:cstheme="minorBidi" w:hint="eastAsia"/>
          <w:sz w:val="24"/>
          <w:szCs w:val="24"/>
          <w:lang w:val="en-US"/>
        </w:rPr>
        <w:t>轨道交通 地面装置 直流开关设备 第6部分：直流成套开关设备</w:t>
      </w:r>
      <w:r>
        <w:rPr>
          <w:rFonts w:hint="eastAsia"/>
          <w:sz w:val="24"/>
          <w:szCs w:val="24"/>
          <w:lang w:val="en-US"/>
        </w:rPr>
        <w:t>》和GB/T 3859.1《半导体变流器 通用要求和电网换相变流器 第1-1部分：基本要求规范》要求选择型式试验和常规试验项点如下表8。</w:t>
      </w:r>
    </w:p>
    <w:p w14:paraId="5414E559" w14:textId="77777777" w:rsidR="006C0139" w:rsidRDefault="00851A7A">
      <w:pPr>
        <w:rPr>
          <w:b/>
          <w:bCs/>
          <w:sz w:val="24"/>
          <w:szCs w:val="24"/>
          <w:shd w:val="clear" w:color="auto" w:fill="FFFFFF"/>
          <w:lang w:val="en-US"/>
        </w:rPr>
      </w:pPr>
      <w:r>
        <w:rPr>
          <w:rFonts w:hint="eastAsia"/>
          <w:b/>
          <w:bCs/>
          <w:sz w:val="24"/>
          <w:szCs w:val="24"/>
          <w:shd w:val="clear" w:color="auto" w:fill="FFFFFF"/>
          <w:lang w:val="en-US"/>
        </w:rPr>
        <w:br w:type="page"/>
      </w:r>
    </w:p>
    <w:p w14:paraId="40AF5EA0" w14:textId="77777777" w:rsidR="006C0139" w:rsidRDefault="00851A7A">
      <w:pPr>
        <w:autoSpaceDE/>
        <w:autoSpaceDN/>
        <w:spacing w:line="360" w:lineRule="auto"/>
        <w:ind w:firstLineChars="200" w:firstLine="482"/>
        <w:jc w:val="center"/>
        <w:rPr>
          <w:b/>
          <w:bCs/>
          <w:sz w:val="24"/>
          <w:szCs w:val="24"/>
          <w:shd w:val="clear" w:color="auto" w:fill="FFFFFF"/>
          <w:lang w:val="en-US"/>
        </w:rPr>
      </w:pPr>
      <w:r>
        <w:rPr>
          <w:rFonts w:hint="eastAsia"/>
          <w:b/>
          <w:bCs/>
          <w:sz w:val="24"/>
          <w:szCs w:val="24"/>
          <w:shd w:val="clear" w:color="auto" w:fill="FFFFFF"/>
          <w:lang w:val="en-US"/>
        </w:rPr>
        <w:lastRenderedPageBreak/>
        <w:t>表11-4 单导检测项目的确定及说明</w:t>
      </w:r>
    </w:p>
    <w:tbl>
      <w:tblPr>
        <w:tblStyle w:val="TableNormal"/>
        <w:tblW w:w="9566"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8"/>
        <w:gridCol w:w="922"/>
        <w:gridCol w:w="15"/>
        <w:gridCol w:w="2360"/>
        <w:gridCol w:w="620"/>
        <w:gridCol w:w="525"/>
        <w:gridCol w:w="510"/>
        <w:gridCol w:w="3856"/>
      </w:tblGrid>
      <w:tr w:rsidR="006C0139" w14:paraId="713AC2A1" w14:textId="77777777">
        <w:trPr>
          <w:trHeight w:val="397"/>
        </w:trPr>
        <w:tc>
          <w:tcPr>
            <w:tcW w:w="758" w:type="dxa"/>
            <w:vAlign w:val="center"/>
          </w:tcPr>
          <w:p w14:paraId="22CDEB0E" w14:textId="77777777" w:rsidR="006C0139" w:rsidRDefault="00851A7A">
            <w:pPr>
              <w:pStyle w:val="TableParagraph"/>
              <w:autoSpaceDE/>
              <w:autoSpaceDN/>
              <w:rPr>
                <w:b/>
                <w:sz w:val="21"/>
              </w:rPr>
            </w:pPr>
            <w:r>
              <w:rPr>
                <w:rFonts w:hint="eastAsia"/>
                <w:b/>
                <w:sz w:val="21"/>
              </w:rPr>
              <w:t>序号</w:t>
            </w:r>
          </w:p>
        </w:tc>
        <w:tc>
          <w:tcPr>
            <w:tcW w:w="3297" w:type="dxa"/>
            <w:gridSpan w:val="3"/>
            <w:vAlign w:val="center"/>
          </w:tcPr>
          <w:p w14:paraId="50BF4423" w14:textId="77777777" w:rsidR="006C0139" w:rsidRDefault="00851A7A">
            <w:pPr>
              <w:pStyle w:val="TableParagraph"/>
              <w:autoSpaceDE/>
              <w:autoSpaceDN/>
              <w:rPr>
                <w:b/>
                <w:sz w:val="21"/>
              </w:rPr>
            </w:pPr>
            <w:r>
              <w:rPr>
                <w:rFonts w:hint="eastAsia"/>
                <w:b/>
                <w:sz w:val="21"/>
              </w:rPr>
              <w:t>检测项目</w:t>
            </w:r>
          </w:p>
        </w:tc>
        <w:tc>
          <w:tcPr>
            <w:tcW w:w="620" w:type="dxa"/>
            <w:vAlign w:val="center"/>
          </w:tcPr>
          <w:p w14:paraId="54A5DA91" w14:textId="77777777" w:rsidR="006C0139" w:rsidRDefault="00851A7A">
            <w:pPr>
              <w:pStyle w:val="TableParagraph"/>
              <w:autoSpaceDE/>
              <w:autoSpaceDN/>
              <w:rPr>
                <w:b/>
                <w:sz w:val="21"/>
              </w:rPr>
            </w:pPr>
            <w:r>
              <w:rPr>
                <w:rFonts w:hint="eastAsia"/>
                <w:b/>
                <w:sz w:val="21"/>
              </w:rPr>
              <w:t>检测类别</w:t>
            </w:r>
          </w:p>
        </w:tc>
        <w:tc>
          <w:tcPr>
            <w:tcW w:w="525" w:type="dxa"/>
            <w:vAlign w:val="center"/>
          </w:tcPr>
          <w:p w14:paraId="79BEBD12" w14:textId="77777777" w:rsidR="006C0139" w:rsidRDefault="00851A7A">
            <w:pPr>
              <w:pStyle w:val="TableParagraph"/>
              <w:autoSpaceDE/>
              <w:autoSpaceDN/>
              <w:rPr>
                <w:b/>
                <w:sz w:val="21"/>
              </w:rPr>
            </w:pPr>
            <w:r>
              <w:rPr>
                <w:rFonts w:hint="eastAsia"/>
                <w:b/>
                <w:sz w:val="21"/>
              </w:rPr>
              <w:t>型式检测</w:t>
            </w:r>
          </w:p>
        </w:tc>
        <w:tc>
          <w:tcPr>
            <w:tcW w:w="510" w:type="dxa"/>
            <w:vAlign w:val="center"/>
          </w:tcPr>
          <w:p w14:paraId="256857EC" w14:textId="77777777" w:rsidR="006C0139" w:rsidRDefault="00851A7A">
            <w:pPr>
              <w:pStyle w:val="TableParagraph"/>
              <w:autoSpaceDE/>
              <w:autoSpaceDN/>
              <w:rPr>
                <w:b/>
                <w:sz w:val="21"/>
              </w:rPr>
            </w:pPr>
            <w:r>
              <w:rPr>
                <w:rFonts w:hint="eastAsia"/>
                <w:b/>
                <w:sz w:val="21"/>
              </w:rPr>
              <w:t>常规检测</w:t>
            </w:r>
          </w:p>
        </w:tc>
        <w:tc>
          <w:tcPr>
            <w:tcW w:w="3856" w:type="dxa"/>
            <w:vAlign w:val="center"/>
          </w:tcPr>
          <w:p w14:paraId="2F01C04B" w14:textId="77777777" w:rsidR="006C0139" w:rsidRDefault="00851A7A">
            <w:pPr>
              <w:pStyle w:val="TableParagraph"/>
              <w:autoSpaceDE/>
              <w:autoSpaceDN/>
              <w:rPr>
                <w:b/>
                <w:sz w:val="21"/>
              </w:rPr>
            </w:pPr>
            <w:r>
              <w:rPr>
                <w:rFonts w:hint="eastAsia"/>
                <w:b/>
                <w:sz w:val="21"/>
                <w:lang w:val="en-US"/>
              </w:rPr>
              <w:t>说明</w:t>
            </w:r>
          </w:p>
        </w:tc>
      </w:tr>
      <w:tr w:rsidR="006C0139" w14:paraId="2D260C9E" w14:textId="77777777">
        <w:trPr>
          <w:trHeight w:val="398"/>
        </w:trPr>
        <w:tc>
          <w:tcPr>
            <w:tcW w:w="758" w:type="dxa"/>
            <w:vMerge w:val="restart"/>
            <w:vAlign w:val="center"/>
          </w:tcPr>
          <w:p w14:paraId="76497BF8" w14:textId="77777777" w:rsidR="006C0139" w:rsidRDefault="00851A7A">
            <w:pPr>
              <w:pStyle w:val="TableParagraph"/>
              <w:autoSpaceDE/>
              <w:autoSpaceDN/>
              <w:rPr>
                <w:sz w:val="21"/>
                <w:lang w:val="en-US"/>
              </w:rPr>
            </w:pPr>
            <w:r>
              <w:rPr>
                <w:rFonts w:hint="eastAsia"/>
                <w:sz w:val="21"/>
                <w:lang w:val="en-US"/>
              </w:rPr>
              <w:t>1</w:t>
            </w:r>
          </w:p>
        </w:tc>
        <w:tc>
          <w:tcPr>
            <w:tcW w:w="922" w:type="dxa"/>
            <w:vMerge w:val="restart"/>
            <w:tcBorders>
              <w:right w:val="single" w:sz="4" w:space="0" w:color="auto"/>
            </w:tcBorders>
            <w:vAlign w:val="center"/>
          </w:tcPr>
          <w:p w14:paraId="7C25BF11" w14:textId="77777777" w:rsidR="006C0139" w:rsidRDefault="00851A7A">
            <w:pPr>
              <w:pStyle w:val="TableParagraph"/>
              <w:autoSpaceDE/>
              <w:autoSpaceDN/>
              <w:rPr>
                <w:sz w:val="21"/>
                <w:lang w:val="en-US"/>
              </w:rPr>
            </w:pPr>
            <w:r>
              <w:rPr>
                <w:rFonts w:hint="eastAsia"/>
                <w:sz w:val="21"/>
                <w:lang w:val="en-US"/>
              </w:rPr>
              <w:t>外观</w:t>
            </w:r>
          </w:p>
        </w:tc>
        <w:tc>
          <w:tcPr>
            <w:tcW w:w="2375" w:type="dxa"/>
            <w:gridSpan w:val="2"/>
            <w:tcBorders>
              <w:left w:val="single" w:sz="4" w:space="0" w:color="auto"/>
            </w:tcBorders>
            <w:vAlign w:val="center"/>
          </w:tcPr>
          <w:p w14:paraId="4F1FF79F" w14:textId="77777777" w:rsidR="006C0139" w:rsidRDefault="00851A7A">
            <w:pPr>
              <w:pStyle w:val="TableParagraph"/>
              <w:autoSpaceDE/>
              <w:autoSpaceDN/>
              <w:rPr>
                <w:sz w:val="21"/>
              </w:rPr>
            </w:pPr>
            <w:r>
              <w:rPr>
                <w:rFonts w:hint="eastAsia"/>
                <w:sz w:val="21"/>
              </w:rPr>
              <w:t>目检</w:t>
            </w:r>
          </w:p>
        </w:tc>
        <w:tc>
          <w:tcPr>
            <w:tcW w:w="620" w:type="dxa"/>
          </w:tcPr>
          <w:p w14:paraId="186B5FC3" w14:textId="77777777" w:rsidR="006C0139" w:rsidRDefault="00851A7A">
            <w:pPr>
              <w:pStyle w:val="TableParagraph"/>
              <w:autoSpaceDE/>
              <w:autoSpaceDN/>
              <w:rPr>
                <w:sz w:val="21"/>
              </w:rPr>
            </w:pPr>
            <w:r>
              <w:rPr>
                <w:rFonts w:hint="eastAsia"/>
                <w:sz w:val="21"/>
              </w:rPr>
              <w:t>B</w:t>
            </w:r>
          </w:p>
        </w:tc>
        <w:tc>
          <w:tcPr>
            <w:tcW w:w="525" w:type="dxa"/>
          </w:tcPr>
          <w:p w14:paraId="6A457CE0" w14:textId="77777777" w:rsidR="006C0139" w:rsidRDefault="00851A7A">
            <w:pPr>
              <w:pStyle w:val="TableParagraph"/>
              <w:autoSpaceDE/>
              <w:autoSpaceDN/>
              <w:rPr>
                <w:sz w:val="21"/>
              </w:rPr>
            </w:pPr>
            <w:r>
              <w:rPr>
                <w:rFonts w:hint="eastAsia"/>
                <w:sz w:val="21"/>
              </w:rPr>
              <w:t>√</w:t>
            </w:r>
          </w:p>
        </w:tc>
        <w:tc>
          <w:tcPr>
            <w:tcW w:w="510" w:type="dxa"/>
          </w:tcPr>
          <w:p w14:paraId="06D490B2" w14:textId="77777777" w:rsidR="006C0139" w:rsidRDefault="00851A7A">
            <w:pPr>
              <w:pStyle w:val="TableParagraph"/>
              <w:autoSpaceDE/>
              <w:autoSpaceDN/>
              <w:rPr>
                <w:sz w:val="21"/>
              </w:rPr>
            </w:pPr>
            <w:r>
              <w:rPr>
                <w:rFonts w:hint="eastAsia"/>
                <w:sz w:val="21"/>
              </w:rPr>
              <w:t>√</w:t>
            </w:r>
          </w:p>
        </w:tc>
        <w:tc>
          <w:tcPr>
            <w:tcW w:w="3856" w:type="dxa"/>
            <w:vMerge w:val="restart"/>
            <w:vAlign w:val="center"/>
          </w:tcPr>
          <w:p w14:paraId="23BF9EAF" w14:textId="77777777" w:rsidR="006C0139" w:rsidRDefault="00851A7A">
            <w:pPr>
              <w:pStyle w:val="TableParagraph"/>
              <w:autoSpaceDE/>
              <w:autoSpaceDN/>
              <w:jc w:val="both"/>
              <w:rPr>
                <w:sz w:val="21"/>
                <w:lang w:val="en-US"/>
              </w:rPr>
            </w:pPr>
            <w:r>
              <w:rPr>
                <w:rFonts w:hint="eastAsia"/>
                <w:sz w:val="21"/>
                <w:lang w:val="en-US"/>
              </w:rPr>
              <w:t>根据GB/T 3859.1第7.1.3条要求以及第8章要求，产品出厂时应对产品标志、铭牌进行检查，同时需关注产品的尺寸、重量的符合性。</w:t>
            </w:r>
          </w:p>
          <w:p w14:paraId="093764E3" w14:textId="77777777" w:rsidR="006C0139" w:rsidRDefault="00851A7A">
            <w:pPr>
              <w:pStyle w:val="TableParagraph"/>
              <w:autoSpaceDE/>
              <w:autoSpaceDN/>
              <w:jc w:val="both"/>
              <w:rPr>
                <w:sz w:val="21"/>
                <w:lang w:val="en-US"/>
              </w:rPr>
            </w:pPr>
            <w:r>
              <w:rPr>
                <w:rFonts w:hint="eastAsia"/>
                <w:sz w:val="21"/>
                <w:lang w:val="en-US"/>
              </w:rPr>
              <w:t>但尺寸、标志等检查项不影响产品的功能和性能，所以判定试验项点为B类项点。</w:t>
            </w:r>
          </w:p>
        </w:tc>
      </w:tr>
      <w:tr w:rsidR="006C0139" w14:paraId="1E7566ED" w14:textId="77777777">
        <w:trPr>
          <w:trHeight w:val="1089"/>
        </w:trPr>
        <w:tc>
          <w:tcPr>
            <w:tcW w:w="758" w:type="dxa"/>
            <w:vMerge/>
            <w:vAlign w:val="center"/>
          </w:tcPr>
          <w:p w14:paraId="27BECD0F" w14:textId="77777777" w:rsidR="006C0139" w:rsidRDefault="006C0139">
            <w:pPr>
              <w:pStyle w:val="TableParagraph"/>
              <w:autoSpaceDE/>
              <w:autoSpaceDN/>
              <w:rPr>
                <w:sz w:val="21"/>
              </w:rPr>
            </w:pPr>
          </w:p>
        </w:tc>
        <w:tc>
          <w:tcPr>
            <w:tcW w:w="922" w:type="dxa"/>
            <w:vMerge/>
            <w:tcBorders>
              <w:right w:val="single" w:sz="4" w:space="0" w:color="auto"/>
            </w:tcBorders>
            <w:vAlign w:val="center"/>
          </w:tcPr>
          <w:p w14:paraId="5DCD931C" w14:textId="77777777" w:rsidR="006C0139" w:rsidRDefault="006C0139">
            <w:pPr>
              <w:pStyle w:val="TableParagraph"/>
              <w:autoSpaceDE/>
              <w:autoSpaceDN/>
              <w:rPr>
                <w:sz w:val="21"/>
              </w:rPr>
            </w:pPr>
          </w:p>
        </w:tc>
        <w:tc>
          <w:tcPr>
            <w:tcW w:w="2375" w:type="dxa"/>
            <w:gridSpan w:val="2"/>
            <w:tcBorders>
              <w:left w:val="single" w:sz="4" w:space="0" w:color="auto"/>
            </w:tcBorders>
            <w:vAlign w:val="center"/>
          </w:tcPr>
          <w:p w14:paraId="32919122" w14:textId="77777777" w:rsidR="006C0139" w:rsidRDefault="00851A7A">
            <w:pPr>
              <w:pStyle w:val="TableParagraph"/>
              <w:autoSpaceDE/>
              <w:autoSpaceDN/>
              <w:rPr>
                <w:sz w:val="21"/>
              </w:rPr>
            </w:pPr>
            <w:r>
              <w:rPr>
                <w:rFonts w:hint="eastAsia"/>
                <w:sz w:val="21"/>
              </w:rPr>
              <w:t>验证尺寸和公差</w:t>
            </w:r>
          </w:p>
        </w:tc>
        <w:tc>
          <w:tcPr>
            <w:tcW w:w="620" w:type="dxa"/>
          </w:tcPr>
          <w:p w14:paraId="157997C7" w14:textId="77777777" w:rsidR="006C0139" w:rsidRDefault="006C0139">
            <w:pPr>
              <w:pStyle w:val="TableParagraph"/>
              <w:autoSpaceDE/>
              <w:autoSpaceDN/>
              <w:jc w:val="left"/>
              <w:rPr>
                <w:b/>
                <w:sz w:val="21"/>
              </w:rPr>
            </w:pPr>
          </w:p>
          <w:p w14:paraId="74C05946" w14:textId="77777777" w:rsidR="006C0139" w:rsidRDefault="00851A7A">
            <w:pPr>
              <w:pStyle w:val="TableParagraph"/>
              <w:autoSpaceDE/>
              <w:autoSpaceDN/>
              <w:rPr>
                <w:b/>
                <w:bCs/>
                <w:sz w:val="21"/>
              </w:rPr>
            </w:pPr>
            <w:r>
              <w:rPr>
                <w:rFonts w:hint="eastAsia"/>
                <w:sz w:val="21"/>
              </w:rPr>
              <w:t>B</w:t>
            </w:r>
          </w:p>
        </w:tc>
        <w:tc>
          <w:tcPr>
            <w:tcW w:w="525" w:type="dxa"/>
          </w:tcPr>
          <w:p w14:paraId="122DC42D" w14:textId="77777777" w:rsidR="006C0139" w:rsidRDefault="006C0139">
            <w:pPr>
              <w:pStyle w:val="TableParagraph"/>
              <w:autoSpaceDE/>
              <w:autoSpaceDN/>
              <w:jc w:val="left"/>
              <w:rPr>
                <w:b/>
                <w:sz w:val="21"/>
              </w:rPr>
            </w:pPr>
          </w:p>
          <w:p w14:paraId="00CB9BA3" w14:textId="77777777" w:rsidR="006C0139" w:rsidRDefault="00851A7A">
            <w:pPr>
              <w:pStyle w:val="TableParagraph"/>
              <w:autoSpaceDE/>
              <w:autoSpaceDN/>
              <w:rPr>
                <w:sz w:val="21"/>
              </w:rPr>
            </w:pPr>
            <w:r>
              <w:rPr>
                <w:rFonts w:hint="eastAsia"/>
                <w:sz w:val="21"/>
              </w:rPr>
              <w:t>√</w:t>
            </w:r>
          </w:p>
        </w:tc>
        <w:tc>
          <w:tcPr>
            <w:tcW w:w="510" w:type="dxa"/>
          </w:tcPr>
          <w:p w14:paraId="1E1E72EA" w14:textId="77777777" w:rsidR="006C0139" w:rsidRDefault="006C0139">
            <w:pPr>
              <w:pStyle w:val="TableParagraph"/>
              <w:autoSpaceDE/>
              <w:autoSpaceDN/>
              <w:jc w:val="left"/>
              <w:rPr>
                <w:b/>
                <w:sz w:val="21"/>
              </w:rPr>
            </w:pPr>
          </w:p>
          <w:p w14:paraId="112B456A" w14:textId="77777777" w:rsidR="006C0139" w:rsidRDefault="00851A7A">
            <w:pPr>
              <w:pStyle w:val="TableParagraph"/>
              <w:autoSpaceDE/>
              <w:autoSpaceDN/>
              <w:rPr>
                <w:sz w:val="21"/>
              </w:rPr>
            </w:pPr>
            <w:r>
              <w:rPr>
                <w:rFonts w:hint="eastAsia"/>
                <w:sz w:val="21"/>
              </w:rPr>
              <w:t>√</w:t>
            </w:r>
          </w:p>
        </w:tc>
        <w:tc>
          <w:tcPr>
            <w:tcW w:w="3856" w:type="dxa"/>
            <w:vMerge/>
          </w:tcPr>
          <w:p w14:paraId="4412C0A6" w14:textId="77777777" w:rsidR="006C0139" w:rsidRDefault="006C0139">
            <w:pPr>
              <w:pStyle w:val="TableParagraph"/>
              <w:autoSpaceDE/>
              <w:autoSpaceDN/>
              <w:rPr>
                <w:sz w:val="21"/>
              </w:rPr>
            </w:pPr>
          </w:p>
        </w:tc>
      </w:tr>
      <w:tr w:rsidR="006C0139" w14:paraId="234C6504" w14:textId="77777777">
        <w:trPr>
          <w:trHeight w:val="490"/>
        </w:trPr>
        <w:tc>
          <w:tcPr>
            <w:tcW w:w="758" w:type="dxa"/>
            <w:vMerge/>
            <w:vAlign w:val="center"/>
          </w:tcPr>
          <w:p w14:paraId="18FA6053" w14:textId="77777777" w:rsidR="006C0139" w:rsidRDefault="006C0139">
            <w:pPr>
              <w:pStyle w:val="TableParagraph"/>
              <w:autoSpaceDE/>
              <w:autoSpaceDN/>
              <w:rPr>
                <w:sz w:val="21"/>
              </w:rPr>
            </w:pPr>
          </w:p>
        </w:tc>
        <w:tc>
          <w:tcPr>
            <w:tcW w:w="922" w:type="dxa"/>
            <w:vMerge/>
            <w:tcBorders>
              <w:right w:val="single" w:sz="4" w:space="0" w:color="auto"/>
            </w:tcBorders>
            <w:vAlign w:val="center"/>
          </w:tcPr>
          <w:p w14:paraId="584E1BE7" w14:textId="77777777" w:rsidR="006C0139" w:rsidRDefault="006C0139">
            <w:pPr>
              <w:pStyle w:val="TableParagraph"/>
              <w:autoSpaceDE/>
              <w:autoSpaceDN/>
              <w:rPr>
                <w:sz w:val="21"/>
              </w:rPr>
            </w:pPr>
          </w:p>
        </w:tc>
        <w:tc>
          <w:tcPr>
            <w:tcW w:w="2375" w:type="dxa"/>
            <w:gridSpan w:val="2"/>
            <w:tcBorders>
              <w:left w:val="single" w:sz="4" w:space="0" w:color="auto"/>
            </w:tcBorders>
            <w:vAlign w:val="center"/>
          </w:tcPr>
          <w:p w14:paraId="47915F42" w14:textId="77777777" w:rsidR="006C0139" w:rsidRDefault="00851A7A">
            <w:pPr>
              <w:pStyle w:val="TableParagraph"/>
              <w:autoSpaceDE/>
              <w:autoSpaceDN/>
              <w:rPr>
                <w:sz w:val="21"/>
              </w:rPr>
            </w:pPr>
            <w:r>
              <w:rPr>
                <w:rFonts w:hint="eastAsia"/>
                <w:sz w:val="21"/>
              </w:rPr>
              <w:t>标志检查</w:t>
            </w:r>
          </w:p>
        </w:tc>
        <w:tc>
          <w:tcPr>
            <w:tcW w:w="620" w:type="dxa"/>
          </w:tcPr>
          <w:p w14:paraId="2F0047DC" w14:textId="77777777" w:rsidR="006C0139" w:rsidRDefault="00851A7A">
            <w:pPr>
              <w:pStyle w:val="TableParagraph"/>
              <w:autoSpaceDE/>
              <w:autoSpaceDN/>
              <w:rPr>
                <w:sz w:val="21"/>
              </w:rPr>
            </w:pPr>
            <w:r>
              <w:rPr>
                <w:rFonts w:hint="eastAsia"/>
                <w:sz w:val="21"/>
              </w:rPr>
              <w:t>B</w:t>
            </w:r>
          </w:p>
        </w:tc>
        <w:tc>
          <w:tcPr>
            <w:tcW w:w="525" w:type="dxa"/>
          </w:tcPr>
          <w:p w14:paraId="38D19771" w14:textId="77777777" w:rsidR="006C0139" w:rsidRDefault="00851A7A">
            <w:pPr>
              <w:pStyle w:val="TableParagraph"/>
              <w:autoSpaceDE/>
              <w:autoSpaceDN/>
              <w:rPr>
                <w:sz w:val="21"/>
              </w:rPr>
            </w:pPr>
            <w:r>
              <w:rPr>
                <w:rFonts w:hint="eastAsia"/>
                <w:sz w:val="21"/>
              </w:rPr>
              <w:t>√</w:t>
            </w:r>
          </w:p>
        </w:tc>
        <w:tc>
          <w:tcPr>
            <w:tcW w:w="510" w:type="dxa"/>
          </w:tcPr>
          <w:p w14:paraId="5BAB9FB1" w14:textId="77777777" w:rsidR="006C0139" w:rsidRDefault="00851A7A">
            <w:pPr>
              <w:pStyle w:val="TableParagraph"/>
              <w:autoSpaceDE/>
              <w:autoSpaceDN/>
              <w:rPr>
                <w:sz w:val="21"/>
              </w:rPr>
            </w:pPr>
            <w:r>
              <w:rPr>
                <w:rFonts w:hint="eastAsia"/>
                <w:sz w:val="21"/>
              </w:rPr>
              <w:t>√</w:t>
            </w:r>
          </w:p>
        </w:tc>
        <w:tc>
          <w:tcPr>
            <w:tcW w:w="3856" w:type="dxa"/>
            <w:vMerge/>
          </w:tcPr>
          <w:p w14:paraId="621A3ABE" w14:textId="77777777" w:rsidR="006C0139" w:rsidRDefault="006C0139">
            <w:pPr>
              <w:pStyle w:val="TableParagraph"/>
              <w:autoSpaceDE/>
              <w:autoSpaceDN/>
              <w:rPr>
                <w:sz w:val="20"/>
              </w:rPr>
            </w:pPr>
          </w:p>
        </w:tc>
      </w:tr>
      <w:tr w:rsidR="006C0139" w14:paraId="3BF40062" w14:textId="77777777">
        <w:trPr>
          <w:trHeight w:val="90"/>
        </w:trPr>
        <w:tc>
          <w:tcPr>
            <w:tcW w:w="758" w:type="dxa"/>
            <w:vAlign w:val="center"/>
          </w:tcPr>
          <w:p w14:paraId="44CC03B3" w14:textId="77777777" w:rsidR="006C0139" w:rsidRDefault="00851A7A">
            <w:pPr>
              <w:pStyle w:val="TableParagraph"/>
              <w:autoSpaceDE/>
              <w:autoSpaceDN/>
              <w:rPr>
                <w:sz w:val="21"/>
                <w:lang w:val="en-US"/>
              </w:rPr>
            </w:pPr>
            <w:r>
              <w:rPr>
                <w:rFonts w:hint="eastAsia"/>
                <w:sz w:val="21"/>
                <w:lang w:val="en-US"/>
              </w:rPr>
              <w:t>2</w:t>
            </w:r>
          </w:p>
        </w:tc>
        <w:tc>
          <w:tcPr>
            <w:tcW w:w="3297" w:type="dxa"/>
            <w:gridSpan w:val="3"/>
            <w:vAlign w:val="center"/>
          </w:tcPr>
          <w:p w14:paraId="61B6BB2C" w14:textId="77777777" w:rsidR="006C0139" w:rsidRDefault="00851A7A">
            <w:pPr>
              <w:pStyle w:val="TableParagraph"/>
              <w:autoSpaceDE/>
              <w:autoSpaceDN/>
              <w:rPr>
                <w:sz w:val="21"/>
                <w:lang w:val="en-US"/>
              </w:rPr>
            </w:pPr>
            <w:r>
              <w:rPr>
                <w:rFonts w:hint="eastAsia"/>
                <w:sz w:val="21"/>
                <w:lang w:val="en-US"/>
              </w:rPr>
              <w:t>功能试验</w:t>
            </w:r>
          </w:p>
        </w:tc>
        <w:tc>
          <w:tcPr>
            <w:tcW w:w="620" w:type="dxa"/>
          </w:tcPr>
          <w:p w14:paraId="3A377C53" w14:textId="77777777" w:rsidR="006C0139" w:rsidRDefault="00851A7A">
            <w:pPr>
              <w:pStyle w:val="TableParagraph"/>
              <w:autoSpaceDE/>
              <w:autoSpaceDN/>
              <w:rPr>
                <w:kern w:val="2"/>
                <w:sz w:val="21"/>
                <w:lang w:val="en-US" w:bidi="ar-SA"/>
              </w:rPr>
            </w:pPr>
            <w:r>
              <w:rPr>
                <w:rFonts w:hint="eastAsia"/>
                <w:sz w:val="21"/>
              </w:rPr>
              <w:t>A</w:t>
            </w:r>
          </w:p>
        </w:tc>
        <w:tc>
          <w:tcPr>
            <w:tcW w:w="525" w:type="dxa"/>
          </w:tcPr>
          <w:p w14:paraId="7DA940DC" w14:textId="77777777" w:rsidR="006C0139" w:rsidRDefault="00851A7A">
            <w:pPr>
              <w:pStyle w:val="TableParagraph"/>
              <w:autoSpaceDE/>
              <w:autoSpaceDN/>
              <w:rPr>
                <w:kern w:val="2"/>
                <w:sz w:val="21"/>
                <w:lang w:val="en-US" w:bidi="ar-SA"/>
              </w:rPr>
            </w:pPr>
            <w:r>
              <w:rPr>
                <w:rFonts w:hint="eastAsia"/>
                <w:sz w:val="21"/>
              </w:rPr>
              <w:t>√</w:t>
            </w:r>
          </w:p>
        </w:tc>
        <w:tc>
          <w:tcPr>
            <w:tcW w:w="510" w:type="dxa"/>
          </w:tcPr>
          <w:p w14:paraId="612A276A" w14:textId="77777777" w:rsidR="006C0139" w:rsidRDefault="00851A7A">
            <w:pPr>
              <w:pStyle w:val="TableParagraph"/>
              <w:autoSpaceDE/>
              <w:autoSpaceDN/>
              <w:rPr>
                <w:kern w:val="2"/>
                <w:sz w:val="20"/>
                <w:lang w:val="en-US" w:bidi="ar-SA"/>
              </w:rPr>
            </w:pPr>
            <w:r>
              <w:rPr>
                <w:rFonts w:hint="eastAsia"/>
                <w:sz w:val="21"/>
              </w:rPr>
              <w:t>√</w:t>
            </w:r>
          </w:p>
        </w:tc>
        <w:tc>
          <w:tcPr>
            <w:tcW w:w="3856" w:type="dxa"/>
          </w:tcPr>
          <w:p w14:paraId="2936F223" w14:textId="77777777" w:rsidR="006C0139" w:rsidRDefault="00851A7A">
            <w:pPr>
              <w:pStyle w:val="TableParagraph"/>
              <w:autoSpaceDE/>
              <w:autoSpaceDN/>
              <w:rPr>
                <w:sz w:val="20"/>
                <w:lang w:val="en-US"/>
              </w:rPr>
            </w:pPr>
            <w:r>
              <w:rPr>
                <w:rFonts w:hint="eastAsia"/>
                <w:sz w:val="21"/>
                <w:lang w:val="en-US"/>
              </w:rPr>
              <w:t>属于产品功能要求试验项点，根据GB/T 3859.1第7.3要求进行相关试验，包括轻载试验和功能试验、额定电流试验、过电流能力试验等。</w:t>
            </w:r>
          </w:p>
        </w:tc>
      </w:tr>
      <w:tr w:rsidR="006C0139" w14:paraId="15F79E4A" w14:textId="77777777">
        <w:trPr>
          <w:trHeight w:val="90"/>
        </w:trPr>
        <w:tc>
          <w:tcPr>
            <w:tcW w:w="758" w:type="dxa"/>
            <w:vAlign w:val="center"/>
          </w:tcPr>
          <w:p w14:paraId="1ABF7703" w14:textId="77777777" w:rsidR="006C0139" w:rsidRDefault="00851A7A">
            <w:pPr>
              <w:pStyle w:val="TableParagraph"/>
              <w:autoSpaceDE/>
              <w:autoSpaceDN/>
              <w:rPr>
                <w:sz w:val="21"/>
                <w:lang w:val="en-US"/>
              </w:rPr>
            </w:pPr>
            <w:r>
              <w:rPr>
                <w:rFonts w:hint="eastAsia"/>
                <w:sz w:val="21"/>
                <w:lang w:val="en-US"/>
              </w:rPr>
              <w:t>3</w:t>
            </w:r>
          </w:p>
        </w:tc>
        <w:tc>
          <w:tcPr>
            <w:tcW w:w="3297" w:type="dxa"/>
            <w:gridSpan w:val="3"/>
            <w:vAlign w:val="center"/>
          </w:tcPr>
          <w:p w14:paraId="3E45658A" w14:textId="77777777" w:rsidR="006C0139" w:rsidRDefault="00851A7A">
            <w:pPr>
              <w:pStyle w:val="TableParagraph"/>
              <w:autoSpaceDE/>
              <w:autoSpaceDN/>
              <w:rPr>
                <w:sz w:val="21"/>
                <w:lang w:val="en-US"/>
              </w:rPr>
            </w:pPr>
            <w:r>
              <w:rPr>
                <w:rFonts w:hint="eastAsia"/>
                <w:sz w:val="21"/>
                <w:lang w:val="en-US"/>
              </w:rPr>
              <w:t>IP防护等级</w:t>
            </w:r>
          </w:p>
        </w:tc>
        <w:tc>
          <w:tcPr>
            <w:tcW w:w="620" w:type="dxa"/>
          </w:tcPr>
          <w:p w14:paraId="0755227F" w14:textId="77777777" w:rsidR="006C0139" w:rsidRDefault="00851A7A">
            <w:pPr>
              <w:pStyle w:val="TableParagraph"/>
              <w:autoSpaceDE/>
              <w:autoSpaceDN/>
              <w:rPr>
                <w:kern w:val="2"/>
                <w:sz w:val="21"/>
                <w:lang w:val="en-US" w:bidi="ar-SA"/>
              </w:rPr>
            </w:pPr>
            <w:r>
              <w:rPr>
                <w:rFonts w:hint="eastAsia"/>
                <w:sz w:val="21"/>
              </w:rPr>
              <w:t>A</w:t>
            </w:r>
          </w:p>
        </w:tc>
        <w:tc>
          <w:tcPr>
            <w:tcW w:w="525" w:type="dxa"/>
          </w:tcPr>
          <w:p w14:paraId="681920ED" w14:textId="77777777" w:rsidR="006C0139" w:rsidRDefault="00851A7A">
            <w:pPr>
              <w:pStyle w:val="TableParagraph"/>
              <w:autoSpaceDE/>
              <w:autoSpaceDN/>
              <w:rPr>
                <w:kern w:val="2"/>
                <w:sz w:val="21"/>
                <w:lang w:val="en-US" w:bidi="ar-SA"/>
              </w:rPr>
            </w:pPr>
            <w:r>
              <w:rPr>
                <w:rFonts w:hint="eastAsia"/>
                <w:sz w:val="21"/>
              </w:rPr>
              <w:t>√</w:t>
            </w:r>
          </w:p>
        </w:tc>
        <w:tc>
          <w:tcPr>
            <w:tcW w:w="510" w:type="dxa"/>
          </w:tcPr>
          <w:p w14:paraId="2711062E" w14:textId="77777777" w:rsidR="006C0139" w:rsidRDefault="006C0139">
            <w:pPr>
              <w:pStyle w:val="TableParagraph"/>
              <w:autoSpaceDE/>
              <w:autoSpaceDN/>
              <w:rPr>
                <w:sz w:val="21"/>
              </w:rPr>
            </w:pPr>
          </w:p>
        </w:tc>
        <w:tc>
          <w:tcPr>
            <w:tcW w:w="3856" w:type="dxa"/>
          </w:tcPr>
          <w:p w14:paraId="5326E3A2" w14:textId="77777777" w:rsidR="006C0139" w:rsidRDefault="00851A7A">
            <w:pPr>
              <w:pStyle w:val="TableParagraph"/>
              <w:autoSpaceDE/>
              <w:autoSpaceDN/>
              <w:rPr>
                <w:sz w:val="21"/>
                <w:lang w:val="en-US"/>
              </w:rPr>
            </w:pPr>
            <w:r>
              <w:rPr>
                <w:rFonts w:hint="eastAsia"/>
                <w:sz w:val="21"/>
                <w:lang w:val="en-US"/>
              </w:rPr>
              <w:t>户外设备，对防护等级有要求，根据GB/T 3859.1第8.3.6条要求进行相关试验。</w:t>
            </w:r>
          </w:p>
        </w:tc>
      </w:tr>
      <w:tr w:rsidR="006C0139" w14:paraId="79386E2D" w14:textId="77777777">
        <w:trPr>
          <w:trHeight w:val="398"/>
        </w:trPr>
        <w:tc>
          <w:tcPr>
            <w:tcW w:w="758" w:type="dxa"/>
            <w:vAlign w:val="center"/>
          </w:tcPr>
          <w:p w14:paraId="57802797" w14:textId="77777777" w:rsidR="006C0139" w:rsidRDefault="00851A7A">
            <w:pPr>
              <w:pStyle w:val="TableParagraph"/>
              <w:autoSpaceDE/>
              <w:autoSpaceDN/>
              <w:rPr>
                <w:sz w:val="21"/>
                <w:lang w:val="en-US"/>
              </w:rPr>
            </w:pPr>
            <w:r>
              <w:rPr>
                <w:rFonts w:hint="eastAsia"/>
                <w:sz w:val="21"/>
                <w:lang w:val="en-US"/>
              </w:rPr>
              <w:t>4</w:t>
            </w:r>
          </w:p>
        </w:tc>
        <w:tc>
          <w:tcPr>
            <w:tcW w:w="3297" w:type="dxa"/>
            <w:gridSpan w:val="3"/>
            <w:vAlign w:val="center"/>
          </w:tcPr>
          <w:p w14:paraId="6A7BBA39" w14:textId="77777777" w:rsidR="006C0139" w:rsidRDefault="00851A7A">
            <w:pPr>
              <w:pStyle w:val="TableParagraph"/>
              <w:autoSpaceDE/>
              <w:autoSpaceDN/>
              <w:jc w:val="both"/>
              <w:rPr>
                <w:sz w:val="21"/>
              </w:rPr>
            </w:pPr>
            <w:r>
              <w:rPr>
                <w:rFonts w:hint="eastAsia"/>
                <w:sz w:val="21"/>
              </w:rPr>
              <w:t>绝缘</w:t>
            </w:r>
            <w:r>
              <w:rPr>
                <w:rFonts w:hint="eastAsia"/>
                <w:sz w:val="21"/>
                <w:lang w:val="en-US"/>
              </w:rPr>
              <w:t>强度</w:t>
            </w:r>
            <w:r>
              <w:rPr>
                <w:rFonts w:hint="eastAsia"/>
                <w:sz w:val="21"/>
              </w:rPr>
              <w:t>试验</w:t>
            </w:r>
          </w:p>
          <w:p w14:paraId="27A40BE7" w14:textId="77777777" w:rsidR="006C0139" w:rsidRDefault="00851A7A">
            <w:pPr>
              <w:pStyle w:val="TableParagraph"/>
              <w:autoSpaceDE/>
              <w:autoSpaceDN/>
              <w:jc w:val="both"/>
              <w:rPr>
                <w:sz w:val="21"/>
                <w:lang w:val="en-US"/>
              </w:rPr>
            </w:pPr>
            <w:r>
              <w:rPr>
                <w:rFonts w:hint="eastAsia"/>
                <w:sz w:val="21"/>
              </w:rPr>
              <w:t>——</w:t>
            </w:r>
            <w:r>
              <w:rPr>
                <w:rFonts w:hint="eastAsia"/>
                <w:sz w:val="21"/>
                <w:lang w:val="en-US"/>
              </w:rPr>
              <w:t>冲击电压耐受试验</w:t>
            </w:r>
          </w:p>
          <w:p w14:paraId="5B6965AC" w14:textId="77777777" w:rsidR="006C0139" w:rsidRDefault="00851A7A">
            <w:pPr>
              <w:pStyle w:val="TableParagraph"/>
              <w:autoSpaceDE/>
              <w:autoSpaceDN/>
              <w:jc w:val="both"/>
              <w:rPr>
                <w:sz w:val="21"/>
                <w:lang w:val="en-US"/>
              </w:rPr>
            </w:pPr>
            <w:r>
              <w:rPr>
                <w:rFonts w:hint="eastAsia"/>
                <w:sz w:val="21"/>
                <w:lang w:val="en-US"/>
              </w:rPr>
              <w:t>——工频电压耐受试验</w:t>
            </w:r>
          </w:p>
        </w:tc>
        <w:tc>
          <w:tcPr>
            <w:tcW w:w="620" w:type="dxa"/>
          </w:tcPr>
          <w:p w14:paraId="756E5FA2" w14:textId="77777777" w:rsidR="006C0139" w:rsidRDefault="00851A7A">
            <w:pPr>
              <w:pStyle w:val="TableParagraph"/>
              <w:autoSpaceDE/>
              <w:autoSpaceDN/>
              <w:rPr>
                <w:sz w:val="21"/>
              </w:rPr>
            </w:pPr>
            <w:r>
              <w:rPr>
                <w:rFonts w:hint="eastAsia"/>
                <w:sz w:val="21"/>
              </w:rPr>
              <w:t>A</w:t>
            </w:r>
          </w:p>
        </w:tc>
        <w:tc>
          <w:tcPr>
            <w:tcW w:w="525" w:type="dxa"/>
          </w:tcPr>
          <w:p w14:paraId="2657B620" w14:textId="77777777" w:rsidR="006C0139" w:rsidRDefault="00851A7A">
            <w:pPr>
              <w:pStyle w:val="TableParagraph"/>
              <w:autoSpaceDE/>
              <w:autoSpaceDN/>
              <w:rPr>
                <w:sz w:val="21"/>
              </w:rPr>
            </w:pPr>
            <w:r>
              <w:rPr>
                <w:rFonts w:hint="eastAsia"/>
                <w:sz w:val="21"/>
              </w:rPr>
              <w:t>√</w:t>
            </w:r>
          </w:p>
        </w:tc>
        <w:tc>
          <w:tcPr>
            <w:tcW w:w="510" w:type="dxa"/>
          </w:tcPr>
          <w:p w14:paraId="0DF2AF3D" w14:textId="77777777" w:rsidR="006C0139" w:rsidRDefault="00851A7A">
            <w:pPr>
              <w:pStyle w:val="TableParagraph"/>
              <w:autoSpaceDE/>
              <w:autoSpaceDN/>
              <w:rPr>
                <w:sz w:val="20"/>
              </w:rPr>
            </w:pPr>
            <w:r>
              <w:rPr>
                <w:rFonts w:hint="eastAsia"/>
                <w:sz w:val="21"/>
              </w:rPr>
              <w:t>√</w:t>
            </w:r>
          </w:p>
        </w:tc>
        <w:tc>
          <w:tcPr>
            <w:tcW w:w="3856" w:type="dxa"/>
            <w:vAlign w:val="center"/>
          </w:tcPr>
          <w:p w14:paraId="323960D2" w14:textId="77777777" w:rsidR="006C0139" w:rsidRDefault="00851A7A">
            <w:pPr>
              <w:pStyle w:val="TableParagraph"/>
              <w:autoSpaceDE/>
              <w:autoSpaceDN/>
              <w:jc w:val="both"/>
              <w:rPr>
                <w:sz w:val="21"/>
                <w:lang w:val="en-US"/>
              </w:rPr>
            </w:pPr>
            <w:r>
              <w:rPr>
                <w:rFonts w:hint="eastAsia"/>
                <w:sz w:val="21"/>
                <w:lang w:val="en-US"/>
              </w:rPr>
              <w:t>成套开关设备的系统要求，试验根据GB/T 25890.6第8.3.3章要求,是型式试验和出厂试验必须检测的试验项点。</w:t>
            </w:r>
          </w:p>
          <w:p w14:paraId="5E4431D4" w14:textId="77777777" w:rsidR="006C0139" w:rsidRDefault="00851A7A">
            <w:pPr>
              <w:pStyle w:val="TableParagraph"/>
              <w:autoSpaceDE/>
              <w:autoSpaceDN/>
              <w:jc w:val="both"/>
              <w:rPr>
                <w:sz w:val="21"/>
                <w:lang w:val="en-US"/>
              </w:rPr>
            </w:pPr>
            <w:r>
              <w:rPr>
                <w:rFonts w:hint="eastAsia"/>
                <w:sz w:val="21"/>
                <w:lang w:val="en-US"/>
              </w:rPr>
              <w:t>针对单向导通装置，产品必须有足够的耐压强度方能满足要求，所以该项点判定为A类项点。</w:t>
            </w:r>
          </w:p>
        </w:tc>
      </w:tr>
      <w:tr w:rsidR="006C0139" w14:paraId="14AB8EA3" w14:textId="77777777">
        <w:trPr>
          <w:trHeight w:val="398"/>
        </w:trPr>
        <w:tc>
          <w:tcPr>
            <w:tcW w:w="758" w:type="dxa"/>
            <w:vAlign w:val="center"/>
          </w:tcPr>
          <w:p w14:paraId="04E79E3A" w14:textId="77777777" w:rsidR="006C0139" w:rsidRDefault="00851A7A">
            <w:pPr>
              <w:pStyle w:val="TableParagraph"/>
              <w:autoSpaceDE/>
              <w:autoSpaceDN/>
              <w:rPr>
                <w:kern w:val="2"/>
                <w:sz w:val="21"/>
                <w:lang w:val="en-US" w:bidi="ar-SA"/>
              </w:rPr>
            </w:pPr>
            <w:r>
              <w:rPr>
                <w:rFonts w:hint="eastAsia"/>
                <w:sz w:val="21"/>
                <w:lang w:val="en-US"/>
              </w:rPr>
              <w:t>5</w:t>
            </w:r>
          </w:p>
        </w:tc>
        <w:tc>
          <w:tcPr>
            <w:tcW w:w="3297" w:type="dxa"/>
            <w:gridSpan w:val="3"/>
            <w:vAlign w:val="center"/>
          </w:tcPr>
          <w:p w14:paraId="44ADBD82" w14:textId="77777777" w:rsidR="006C0139" w:rsidRDefault="00851A7A">
            <w:pPr>
              <w:pStyle w:val="TableParagraph"/>
              <w:autoSpaceDE/>
              <w:autoSpaceDN/>
              <w:rPr>
                <w:sz w:val="21"/>
                <w:lang w:val="en-US"/>
              </w:rPr>
            </w:pPr>
            <w:r>
              <w:rPr>
                <w:rFonts w:hint="eastAsia"/>
                <w:sz w:val="21"/>
                <w:lang w:val="en-US"/>
              </w:rPr>
              <w:t>短时电流耐受试验</w:t>
            </w:r>
          </w:p>
        </w:tc>
        <w:tc>
          <w:tcPr>
            <w:tcW w:w="620" w:type="dxa"/>
          </w:tcPr>
          <w:p w14:paraId="584C0508" w14:textId="77777777" w:rsidR="006C0139" w:rsidRDefault="00851A7A">
            <w:pPr>
              <w:pStyle w:val="TableParagraph"/>
              <w:autoSpaceDE/>
              <w:autoSpaceDN/>
              <w:rPr>
                <w:kern w:val="2"/>
                <w:sz w:val="21"/>
                <w:lang w:val="en-US" w:bidi="ar-SA"/>
              </w:rPr>
            </w:pPr>
            <w:r>
              <w:rPr>
                <w:rFonts w:hint="eastAsia"/>
                <w:sz w:val="21"/>
              </w:rPr>
              <w:t>A</w:t>
            </w:r>
          </w:p>
        </w:tc>
        <w:tc>
          <w:tcPr>
            <w:tcW w:w="525" w:type="dxa"/>
          </w:tcPr>
          <w:p w14:paraId="7769F7D1" w14:textId="77777777" w:rsidR="006C0139" w:rsidRDefault="00851A7A">
            <w:pPr>
              <w:pStyle w:val="TableParagraph"/>
              <w:autoSpaceDE/>
              <w:autoSpaceDN/>
              <w:rPr>
                <w:kern w:val="2"/>
                <w:sz w:val="21"/>
                <w:lang w:val="en-US" w:bidi="ar-SA"/>
              </w:rPr>
            </w:pPr>
            <w:r>
              <w:rPr>
                <w:rFonts w:hint="eastAsia"/>
                <w:sz w:val="21"/>
              </w:rPr>
              <w:t>√</w:t>
            </w:r>
          </w:p>
        </w:tc>
        <w:tc>
          <w:tcPr>
            <w:tcW w:w="510" w:type="dxa"/>
          </w:tcPr>
          <w:p w14:paraId="37550D0E" w14:textId="77777777" w:rsidR="006C0139" w:rsidRDefault="006C0139">
            <w:pPr>
              <w:pStyle w:val="TableParagraph"/>
              <w:autoSpaceDE/>
              <w:autoSpaceDN/>
              <w:rPr>
                <w:sz w:val="21"/>
              </w:rPr>
            </w:pPr>
          </w:p>
        </w:tc>
        <w:tc>
          <w:tcPr>
            <w:tcW w:w="3856" w:type="dxa"/>
            <w:vAlign w:val="center"/>
          </w:tcPr>
          <w:p w14:paraId="54E29CF0" w14:textId="77777777" w:rsidR="006C0139" w:rsidRDefault="00851A7A">
            <w:pPr>
              <w:pStyle w:val="TableParagraph"/>
              <w:autoSpaceDE/>
              <w:autoSpaceDN/>
              <w:jc w:val="both"/>
              <w:rPr>
                <w:sz w:val="21"/>
                <w:lang w:val="en-US"/>
              </w:rPr>
            </w:pPr>
            <w:r>
              <w:rPr>
                <w:rFonts w:hint="eastAsia"/>
                <w:sz w:val="21"/>
                <w:lang w:val="en-US"/>
              </w:rPr>
              <w:t>成套开关设备的系统要求，试验根据GB/T 25890.6第8.3.4章要求，需对主电路、母线、接地回路进行试验，以验证主电路、母线，在预定安装和使用条件下的额定短时耐受电流和峰值耐受电流，验证接地导线、接地连接线和接地装置等能在规定时间内，且在系统汇流和/或接地条件下耐受额定接地电流。</w:t>
            </w:r>
          </w:p>
        </w:tc>
      </w:tr>
      <w:tr w:rsidR="006C0139" w14:paraId="017A54EA" w14:textId="77777777">
        <w:trPr>
          <w:trHeight w:val="398"/>
        </w:trPr>
        <w:tc>
          <w:tcPr>
            <w:tcW w:w="758" w:type="dxa"/>
            <w:vAlign w:val="center"/>
          </w:tcPr>
          <w:p w14:paraId="148BC8D4" w14:textId="77777777" w:rsidR="006C0139" w:rsidRDefault="00851A7A">
            <w:pPr>
              <w:pStyle w:val="TableParagraph"/>
              <w:autoSpaceDE/>
              <w:autoSpaceDN/>
              <w:rPr>
                <w:kern w:val="2"/>
                <w:sz w:val="21"/>
                <w:lang w:val="en-US" w:bidi="ar-SA"/>
              </w:rPr>
            </w:pPr>
            <w:r>
              <w:rPr>
                <w:rFonts w:hint="eastAsia"/>
                <w:sz w:val="21"/>
                <w:lang w:val="en-US"/>
              </w:rPr>
              <w:t>6</w:t>
            </w:r>
          </w:p>
        </w:tc>
        <w:tc>
          <w:tcPr>
            <w:tcW w:w="3297" w:type="dxa"/>
            <w:gridSpan w:val="3"/>
            <w:vAlign w:val="center"/>
          </w:tcPr>
          <w:p w14:paraId="51A416AD" w14:textId="77777777" w:rsidR="006C0139" w:rsidRDefault="00851A7A">
            <w:pPr>
              <w:pStyle w:val="TableParagraph"/>
              <w:autoSpaceDE/>
              <w:autoSpaceDN/>
              <w:rPr>
                <w:sz w:val="21"/>
                <w:lang w:val="en-US"/>
              </w:rPr>
            </w:pPr>
            <w:r>
              <w:rPr>
                <w:rFonts w:hint="eastAsia"/>
                <w:sz w:val="21"/>
                <w:lang w:val="en-US"/>
              </w:rPr>
              <w:t>温升试验</w:t>
            </w:r>
          </w:p>
        </w:tc>
        <w:tc>
          <w:tcPr>
            <w:tcW w:w="620" w:type="dxa"/>
          </w:tcPr>
          <w:p w14:paraId="1F06C464" w14:textId="77777777" w:rsidR="006C0139" w:rsidRDefault="00851A7A">
            <w:pPr>
              <w:pStyle w:val="TableParagraph"/>
              <w:autoSpaceDE/>
              <w:autoSpaceDN/>
              <w:rPr>
                <w:kern w:val="2"/>
                <w:sz w:val="21"/>
                <w:lang w:val="en-US" w:bidi="ar-SA"/>
              </w:rPr>
            </w:pPr>
            <w:r>
              <w:rPr>
                <w:rFonts w:hint="eastAsia"/>
                <w:sz w:val="21"/>
              </w:rPr>
              <w:t>A</w:t>
            </w:r>
          </w:p>
        </w:tc>
        <w:tc>
          <w:tcPr>
            <w:tcW w:w="525" w:type="dxa"/>
          </w:tcPr>
          <w:p w14:paraId="61A8E620" w14:textId="77777777" w:rsidR="006C0139" w:rsidRDefault="00851A7A">
            <w:pPr>
              <w:pStyle w:val="TableParagraph"/>
              <w:autoSpaceDE/>
              <w:autoSpaceDN/>
              <w:rPr>
                <w:kern w:val="2"/>
                <w:sz w:val="21"/>
                <w:lang w:val="en-US" w:bidi="ar-SA"/>
              </w:rPr>
            </w:pPr>
            <w:r>
              <w:rPr>
                <w:rFonts w:hint="eastAsia"/>
                <w:sz w:val="21"/>
              </w:rPr>
              <w:t>√</w:t>
            </w:r>
          </w:p>
        </w:tc>
        <w:tc>
          <w:tcPr>
            <w:tcW w:w="510" w:type="dxa"/>
          </w:tcPr>
          <w:p w14:paraId="27914380" w14:textId="77777777" w:rsidR="006C0139" w:rsidRDefault="006C0139">
            <w:pPr>
              <w:pStyle w:val="TableParagraph"/>
              <w:autoSpaceDE/>
              <w:autoSpaceDN/>
              <w:rPr>
                <w:sz w:val="21"/>
              </w:rPr>
            </w:pPr>
          </w:p>
        </w:tc>
        <w:tc>
          <w:tcPr>
            <w:tcW w:w="3856" w:type="dxa"/>
            <w:vAlign w:val="center"/>
          </w:tcPr>
          <w:p w14:paraId="0AD7523B" w14:textId="77777777" w:rsidR="006C0139" w:rsidRDefault="00851A7A">
            <w:pPr>
              <w:pStyle w:val="TableParagraph"/>
              <w:autoSpaceDE/>
              <w:autoSpaceDN/>
              <w:jc w:val="both"/>
              <w:rPr>
                <w:b/>
                <w:bCs/>
                <w:sz w:val="21"/>
                <w:lang w:val="en-US"/>
              </w:rPr>
            </w:pPr>
            <w:r>
              <w:rPr>
                <w:rFonts w:hint="eastAsia"/>
                <w:sz w:val="21"/>
                <w:lang w:val="en-US"/>
              </w:rPr>
              <w:t>根据GB/T 25890.6第8.3.7条以及GB/T 3859.1第7.4.2条均对温升试验进行了规定，温升试验是验证单导关键零部件二极管性能的检测项点，所以判定该项点为A类项点。</w:t>
            </w:r>
          </w:p>
        </w:tc>
      </w:tr>
      <w:tr w:rsidR="006C0139" w14:paraId="74D0A2D8" w14:textId="77777777">
        <w:trPr>
          <w:trHeight w:val="398"/>
        </w:trPr>
        <w:tc>
          <w:tcPr>
            <w:tcW w:w="758" w:type="dxa"/>
            <w:vAlign w:val="center"/>
          </w:tcPr>
          <w:p w14:paraId="4D184051" w14:textId="77777777" w:rsidR="006C0139" w:rsidRDefault="00851A7A">
            <w:pPr>
              <w:pStyle w:val="TableParagraph"/>
              <w:autoSpaceDE/>
              <w:autoSpaceDN/>
              <w:rPr>
                <w:kern w:val="2"/>
                <w:sz w:val="21"/>
                <w:lang w:val="en-US" w:bidi="ar-SA"/>
              </w:rPr>
            </w:pPr>
            <w:r>
              <w:rPr>
                <w:rFonts w:hint="eastAsia"/>
                <w:sz w:val="21"/>
                <w:lang w:val="en-US"/>
              </w:rPr>
              <w:t>7</w:t>
            </w:r>
          </w:p>
        </w:tc>
        <w:tc>
          <w:tcPr>
            <w:tcW w:w="3297" w:type="dxa"/>
            <w:gridSpan w:val="3"/>
            <w:vAlign w:val="center"/>
          </w:tcPr>
          <w:p w14:paraId="36683CD1" w14:textId="77777777" w:rsidR="006C0139" w:rsidRDefault="00851A7A">
            <w:pPr>
              <w:pStyle w:val="TableParagraph"/>
              <w:autoSpaceDE/>
              <w:autoSpaceDN/>
              <w:rPr>
                <w:sz w:val="21"/>
                <w:lang w:val="en-US"/>
              </w:rPr>
            </w:pPr>
            <w:r>
              <w:rPr>
                <w:rFonts w:hint="eastAsia"/>
                <w:sz w:val="21"/>
                <w:lang w:val="en-US"/>
              </w:rPr>
              <w:t>机械性能试验</w:t>
            </w:r>
          </w:p>
        </w:tc>
        <w:tc>
          <w:tcPr>
            <w:tcW w:w="620" w:type="dxa"/>
          </w:tcPr>
          <w:p w14:paraId="57F1F79D" w14:textId="77777777" w:rsidR="006C0139" w:rsidRDefault="00851A7A">
            <w:pPr>
              <w:pStyle w:val="TableParagraph"/>
              <w:autoSpaceDE/>
              <w:autoSpaceDN/>
              <w:rPr>
                <w:kern w:val="2"/>
                <w:sz w:val="21"/>
                <w:lang w:val="en-US" w:bidi="ar-SA"/>
              </w:rPr>
            </w:pPr>
            <w:r>
              <w:rPr>
                <w:rFonts w:hint="eastAsia"/>
                <w:sz w:val="21"/>
              </w:rPr>
              <w:t>A</w:t>
            </w:r>
          </w:p>
        </w:tc>
        <w:tc>
          <w:tcPr>
            <w:tcW w:w="525" w:type="dxa"/>
          </w:tcPr>
          <w:p w14:paraId="78B52C21" w14:textId="77777777" w:rsidR="006C0139" w:rsidRDefault="00851A7A">
            <w:pPr>
              <w:pStyle w:val="TableParagraph"/>
              <w:autoSpaceDE/>
              <w:autoSpaceDN/>
              <w:rPr>
                <w:kern w:val="2"/>
                <w:sz w:val="21"/>
                <w:lang w:val="en-US" w:bidi="ar-SA"/>
              </w:rPr>
            </w:pPr>
            <w:r>
              <w:rPr>
                <w:rFonts w:hint="eastAsia"/>
                <w:sz w:val="21"/>
              </w:rPr>
              <w:t>√</w:t>
            </w:r>
          </w:p>
        </w:tc>
        <w:tc>
          <w:tcPr>
            <w:tcW w:w="510" w:type="dxa"/>
          </w:tcPr>
          <w:p w14:paraId="596AF5FB" w14:textId="77777777" w:rsidR="006C0139" w:rsidRDefault="00851A7A">
            <w:pPr>
              <w:pStyle w:val="TableParagraph"/>
              <w:autoSpaceDE/>
              <w:autoSpaceDN/>
              <w:rPr>
                <w:kern w:val="2"/>
                <w:sz w:val="21"/>
                <w:lang w:val="en-US" w:bidi="ar-SA"/>
              </w:rPr>
            </w:pPr>
            <w:r>
              <w:rPr>
                <w:rFonts w:hint="eastAsia"/>
                <w:sz w:val="21"/>
              </w:rPr>
              <w:t>√</w:t>
            </w:r>
          </w:p>
        </w:tc>
        <w:tc>
          <w:tcPr>
            <w:tcW w:w="3856" w:type="dxa"/>
            <w:vAlign w:val="center"/>
          </w:tcPr>
          <w:p w14:paraId="776B9218" w14:textId="77777777" w:rsidR="006C0139" w:rsidRDefault="00851A7A">
            <w:pPr>
              <w:pStyle w:val="TableParagraph"/>
              <w:autoSpaceDE/>
              <w:autoSpaceDN/>
              <w:jc w:val="both"/>
              <w:rPr>
                <w:sz w:val="21"/>
                <w:lang w:val="en-US"/>
              </w:rPr>
            </w:pPr>
            <w:r>
              <w:rPr>
                <w:rFonts w:hint="eastAsia"/>
                <w:sz w:val="21"/>
                <w:lang w:val="en-US"/>
              </w:rPr>
              <w:t>根据GB/T 25890.6第8.3.5条规定，需对成套开关设备的开关电气和可移件、联锁装置等进行机械性能试验。</w:t>
            </w:r>
          </w:p>
        </w:tc>
      </w:tr>
      <w:tr w:rsidR="006C0139" w14:paraId="7B58A34E" w14:textId="77777777">
        <w:trPr>
          <w:trHeight w:val="398"/>
        </w:trPr>
        <w:tc>
          <w:tcPr>
            <w:tcW w:w="758" w:type="dxa"/>
            <w:vAlign w:val="center"/>
          </w:tcPr>
          <w:p w14:paraId="030429B0" w14:textId="77777777" w:rsidR="006C0139" w:rsidRDefault="00851A7A">
            <w:pPr>
              <w:pStyle w:val="TableParagraph"/>
              <w:autoSpaceDE/>
              <w:autoSpaceDN/>
              <w:rPr>
                <w:kern w:val="2"/>
                <w:sz w:val="21"/>
                <w:lang w:val="en-US" w:bidi="ar-SA"/>
              </w:rPr>
            </w:pPr>
            <w:r>
              <w:rPr>
                <w:rFonts w:hint="eastAsia"/>
                <w:sz w:val="21"/>
                <w:lang w:val="en-US"/>
              </w:rPr>
              <w:t>8</w:t>
            </w:r>
          </w:p>
        </w:tc>
        <w:tc>
          <w:tcPr>
            <w:tcW w:w="3297" w:type="dxa"/>
            <w:gridSpan w:val="3"/>
            <w:vAlign w:val="center"/>
          </w:tcPr>
          <w:p w14:paraId="51C00A18" w14:textId="77777777" w:rsidR="006C0139" w:rsidRDefault="00851A7A">
            <w:pPr>
              <w:pStyle w:val="TableParagraph"/>
              <w:autoSpaceDE/>
              <w:autoSpaceDN/>
              <w:rPr>
                <w:sz w:val="21"/>
                <w:lang w:val="en-US"/>
              </w:rPr>
            </w:pPr>
            <w:r>
              <w:rPr>
                <w:rFonts w:hint="eastAsia"/>
                <w:sz w:val="21"/>
                <w:lang w:val="en-US"/>
              </w:rPr>
              <w:t>电气性能试验</w:t>
            </w:r>
          </w:p>
        </w:tc>
        <w:tc>
          <w:tcPr>
            <w:tcW w:w="620" w:type="dxa"/>
          </w:tcPr>
          <w:p w14:paraId="4F502DA9" w14:textId="77777777" w:rsidR="006C0139" w:rsidRDefault="00851A7A">
            <w:pPr>
              <w:pStyle w:val="TableParagraph"/>
              <w:autoSpaceDE/>
              <w:autoSpaceDN/>
              <w:rPr>
                <w:kern w:val="2"/>
                <w:sz w:val="21"/>
                <w:lang w:val="en-US" w:bidi="ar-SA"/>
              </w:rPr>
            </w:pPr>
            <w:r>
              <w:rPr>
                <w:rFonts w:hint="eastAsia"/>
                <w:sz w:val="21"/>
              </w:rPr>
              <w:t>A</w:t>
            </w:r>
          </w:p>
        </w:tc>
        <w:tc>
          <w:tcPr>
            <w:tcW w:w="525" w:type="dxa"/>
          </w:tcPr>
          <w:p w14:paraId="51F48F4D" w14:textId="77777777" w:rsidR="006C0139" w:rsidRDefault="00851A7A">
            <w:pPr>
              <w:pStyle w:val="TableParagraph"/>
              <w:autoSpaceDE/>
              <w:autoSpaceDN/>
              <w:rPr>
                <w:kern w:val="2"/>
                <w:sz w:val="21"/>
                <w:lang w:val="en-US" w:bidi="ar-SA"/>
              </w:rPr>
            </w:pPr>
            <w:r>
              <w:rPr>
                <w:rFonts w:hint="eastAsia"/>
                <w:sz w:val="21"/>
              </w:rPr>
              <w:t>√</w:t>
            </w:r>
          </w:p>
        </w:tc>
        <w:tc>
          <w:tcPr>
            <w:tcW w:w="510" w:type="dxa"/>
          </w:tcPr>
          <w:p w14:paraId="2E2A4DD2" w14:textId="77777777" w:rsidR="006C0139" w:rsidRDefault="006C0139">
            <w:pPr>
              <w:pStyle w:val="TableParagraph"/>
              <w:autoSpaceDE/>
              <w:autoSpaceDN/>
              <w:rPr>
                <w:sz w:val="21"/>
              </w:rPr>
            </w:pPr>
          </w:p>
        </w:tc>
        <w:tc>
          <w:tcPr>
            <w:tcW w:w="3856" w:type="dxa"/>
            <w:vAlign w:val="center"/>
          </w:tcPr>
          <w:p w14:paraId="27F84AC1" w14:textId="77777777" w:rsidR="006C0139" w:rsidRDefault="00851A7A">
            <w:pPr>
              <w:pStyle w:val="TableParagraph"/>
              <w:autoSpaceDE/>
              <w:autoSpaceDN/>
              <w:jc w:val="both"/>
              <w:rPr>
                <w:sz w:val="21"/>
                <w:lang w:val="en-US"/>
              </w:rPr>
            </w:pPr>
            <w:r>
              <w:rPr>
                <w:rFonts w:hint="eastAsia"/>
                <w:sz w:val="21"/>
                <w:lang w:val="en-US"/>
              </w:rPr>
              <w:t>根据GB/T 25890.6第8.3.8条规定，当若干个主、辅电路的开关电器安装于同一隔室，则需进行该项型式试验。</w:t>
            </w:r>
          </w:p>
        </w:tc>
      </w:tr>
      <w:tr w:rsidR="006C0139" w14:paraId="53756D78" w14:textId="77777777">
        <w:trPr>
          <w:trHeight w:val="398"/>
        </w:trPr>
        <w:tc>
          <w:tcPr>
            <w:tcW w:w="758" w:type="dxa"/>
            <w:vAlign w:val="center"/>
          </w:tcPr>
          <w:p w14:paraId="127DD555" w14:textId="77777777" w:rsidR="006C0139" w:rsidRDefault="00851A7A">
            <w:pPr>
              <w:pStyle w:val="TableParagraph"/>
              <w:autoSpaceDE/>
              <w:autoSpaceDN/>
              <w:rPr>
                <w:kern w:val="2"/>
                <w:sz w:val="21"/>
                <w:lang w:val="en-US" w:bidi="ar-SA"/>
              </w:rPr>
            </w:pPr>
            <w:r>
              <w:rPr>
                <w:rFonts w:hint="eastAsia"/>
                <w:sz w:val="21"/>
                <w:lang w:val="en-US"/>
              </w:rPr>
              <w:t>9</w:t>
            </w:r>
          </w:p>
        </w:tc>
        <w:tc>
          <w:tcPr>
            <w:tcW w:w="3297" w:type="dxa"/>
            <w:gridSpan w:val="3"/>
            <w:vAlign w:val="center"/>
          </w:tcPr>
          <w:p w14:paraId="006DEA3C" w14:textId="77777777" w:rsidR="006C0139" w:rsidRDefault="00851A7A">
            <w:pPr>
              <w:pStyle w:val="TableParagraph"/>
              <w:autoSpaceDE/>
              <w:autoSpaceDN/>
              <w:rPr>
                <w:sz w:val="21"/>
                <w:lang w:val="en-US"/>
              </w:rPr>
            </w:pPr>
            <w:r>
              <w:rPr>
                <w:rFonts w:hint="eastAsia"/>
                <w:sz w:val="21"/>
                <w:lang w:val="en-US"/>
              </w:rPr>
              <w:t>辅助装置和控制设备性能检查</w:t>
            </w:r>
          </w:p>
        </w:tc>
        <w:tc>
          <w:tcPr>
            <w:tcW w:w="620" w:type="dxa"/>
          </w:tcPr>
          <w:p w14:paraId="13BFB6CC" w14:textId="77777777" w:rsidR="006C0139" w:rsidRDefault="00851A7A">
            <w:pPr>
              <w:pStyle w:val="TableParagraph"/>
              <w:autoSpaceDE/>
              <w:autoSpaceDN/>
              <w:rPr>
                <w:kern w:val="2"/>
                <w:sz w:val="21"/>
                <w:lang w:val="en-US" w:bidi="ar-SA"/>
              </w:rPr>
            </w:pPr>
            <w:r>
              <w:rPr>
                <w:rFonts w:hint="eastAsia"/>
                <w:sz w:val="21"/>
                <w:lang w:val="en-US"/>
              </w:rPr>
              <w:t>A</w:t>
            </w:r>
          </w:p>
        </w:tc>
        <w:tc>
          <w:tcPr>
            <w:tcW w:w="525" w:type="dxa"/>
          </w:tcPr>
          <w:p w14:paraId="3CD47006" w14:textId="77777777" w:rsidR="006C0139" w:rsidRDefault="00851A7A">
            <w:pPr>
              <w:pStyle w:val="TableParagraph"/>
              <w:autoSpaceDE/>
              <w:autoSpaceDN/>
              <w:rPr>
                <w:kern w:val="2"/>
                <w:sz w:val="21"/>
                <w:lang w:val="en-US" w:bidi="ar-SA"/>
              </w:rPr>
            </w:pPr>
            <w:r>
              <w:rPr>
                <w:rFonts w:hint="eastAsia"/>
                <w:sz w:val="21"/>
              </w:rPr>
              <w:t>√</w:t>
            </w:r>
          </w:p>
        </w:tc>
        <w:tc>
          <w:tcPr>
            <w:tcW w:w="510" w:type="dxa"/>
          </w:tcPr>
          <w:p w14:paraId="3CDA7933" w14:textId="77777777" w:rsidR="006C0139" w:rsidRDefault="00851A7A">
            <w:pPr>
              <w:pStyle w:val="TableParagraph"/>
              <w:autoSpaceDE/>
              <w:autoSpaceDN/>
              <w:rPr>
                <w:kern w:val="2"/>
                <w:sz w:val="20"/>
                <w:lang w:val="en-US" w:bidi="ar-SA"/>
              </w:rPr>
            </w:pPr>
            <w:r>
              <w:rPr>
                <w:rFonts w:hint="eastAsia"/>
                <w:sz w:val="21"/>
              </w:rPr>
              <w:t>√</w:t>
            </w:r>
          </w:p>
        </w:tc>
        <w:tc>
          <w:tcPr>
            <w:tcW w:w="3856" w:type="dxa"/>
            <w:vAlign w:val="center"/>
          </w:tcPr>
          <w:p w14:paraId="2468619C" w14:textId="77777777" w:rsidR="006C0139" w:rsidRDefault="00851A7A">
            <w:pPr>
              <w:pStyle w:val="TableParagraph"/>
              <w:autoSpaceDE/>
              <w:autoSpaceDN/>
              <w:jc w:val="both"/>
              <w:rPr>
                <w:sz w:val="21"/>
                <w:lang w:val="en-US"/>
              </w:rPr>
            </w:pPr>
            <w:r>
              <w:rPr>
                <w:rFonts w:hint="eastAsia"/>
                <w:sz w:val="21"/>
                <w:lang w:val="en-US"/>
              </w:rPr>
              <w:t>根据GB/T 3859.1第7.5条要求，需要对单向导通装置辅助装置和控制设备性能进行检查。单向导通装置辅助装置为照明和加热装置；应对控制设备的静态和动态性能均进行检查，包括设备在设计允许的供电电压变化范围的所有值下是否运行良好，该项点与控制设备功能密切相关；单向导通装置保护系统性能关系到保护系统是否能够正常工作的试验项点，所以该项</w:t>
            </w:r>
            <w:r>
              <w:rPr>
                <w:rFonts w:hint="eastAsia"/>
                <w:sz w:val="21"/>
                <w:lang w:val="en-US"/>
              </w:rPr>
              <w:lastRenderedPageBreak/>
              <w:t>点判定为A类项点。</w:t>
            </w:r>
          </w:p>
        </w:tc>
      </w:tr>
      <w:tr w:rsidR="006C0139" w14:paraId="64BFE487" w14:textId="77777777">
        <w:trPr>
          <w:trHeight w:val="398"/>
        </w:trPr>
        <w:tc>
          <w:tcPr>
            <w:tcW w:w="758" w:type="dxa"/>
            <w:vAlign w:val="center"/>
          </w:tcPr>
          <w:p w14:paraId="5AF57F97" w14:textId="77777777" w:rsidR="006C0139" w:rsidRDefault="00851A7A">
            <w:pPr>
              <w:pStyle w:val="TableParagraph"/>
              <w:autoSpaceDE/>
              <w:autoSpaceDN/>
              <w:rPr>
                <w:sz w:val="21"/>
                <w:lang w:val="en-US"/>
              </w:rPr>
            </w:pPr>
            <w:r>
              <w:rPr>
                <w:rFonts w:hint="eastAsia"/>
                <w:sz w:val="21"/>
                <w:lang w:val="en-US"/>
              </w:rPr>
              <w:lastRenderedPageBreak/>
              <w:t>10</w:t>
            </w:r>
          </w:p>
        </w:tc>
        <w:tc>
          <w:tcPr>
            <w:tcW w:w="3297" w:type="dxa"/>
            <w:gridSpan w:val="3"/>
            <w:vAlign w:val="center"/>
          </w:tcPr>
          <w:p w14:paraId="172CAC62" w14:textId="77777777" w:rsidR="006C0139" w:rsidRDefault="00851A7A">
            <w:pPr>
              <w:pStyle w:val="TableParagraph"/>
              <w:autoSpaceDE/>
              <w:autoSpaceDN/>
              <w:rPr>
                <w:sz w:val="21"/>
                <w:lang w:val="en-US"/>
              </w:rPr>
            </w:pPr>
            <w:r>
              <w:rPr>
                <w:rFonts w:hint="eastAsia"/>
                <w:sz w:val="21"/>
                <w:lang w:val="en-US"/>
              </w:rPr>
              <w:t>电磁兼容试验</w:t>
            </w:r>
          </w:p>
        </w:tc>
        <w:tc>
          <w:tcPr>
            <w:tcW w:w="620" w:type="dxa"/>
          </w:tcPr>
          <w:p w14:paraId="27DDEDFD" w14:textId="77777777" w:rsidR="006C0139" w:rsidRDefault="00851A7A">
            <w:pPr>
              <w:pStyle w:val="TableParagraph"/>
              <w:autoSpaceDE/>
              <w:autoSpaceDN/>
              <w:rPr>
                <w:kern w:val="2"/>
                <w:sz w:val="21"/>
                <w:lang w:val="en-US" w:bidi="ar-SA"/>
              </w:rPr>
            </w:pPr>
            <w:r>
              <w:rPr>
                <w:rFonts w:hint="eastAsia"/>
                <w:sz w:val="21"/>
              </w:rPr>
              <w:t>A</w:t>
            </w:r>
          </w:p>
        </w:tc>
        <w:tc>
          <w:tcPr>
            <w:tcW w:w="525" w:type="dxa"/>
          </w:tcPr>
          <w:p w14:paraId="07FFDA35" w14:textId="77777777" w:rsidR="006C0139" w:rsidRDefault="00851A7A">
            <w:pPr>
              <w:pStyle w:val="TableParagraph"/>
              <w:autoSpaceDE/>
              <w:autoSpaceDN/>
              <w:rPr>
                <w:kern w:val="2"/>
                <w:sz w:val="21"/>
                <w:lang w:val="en-US" w:bidi="ar-SA"/>
              </w:rPr>
            </w:pPr>
            <w:r>
              <w:rPr>
                <w:rFonts w:hint="eastAsia"/>
                <w:sz w:val="21"/>
              </w:rPr>
              <w:t>√</w:t>
            </w:r>
          </w:p>
        </w:tc>
        <w:tc>
          <w:tcPr>
            <w:tcW w:w="510" w:type="dxa"/>
          </w:tcPr>
          <w:p w14:paraId="7D62C7D1" w14:textId="77777777" w:rsidR="006C0139" w:rsidRDefault="006C0139">
            <w:pPr>
              <w:pStyle w:val="TableParagraph"/>
              <w:autoSpaceDE/>
              <w:autoSpaceDN/>
              <w:rPr>
                <w:sz w:val="21"/>
              </w:rPr>
            </w:pPr>
          </w:p>
        </w:tc>
        <w:tc>
          <w:tcPr>
            <w:tcW w:w="3856" w:type="dxa"/>
            <w:vAlign w:val="center"/>
          </w:tcPr>
          <w:p w14:paraId="51988F57" w14:textId="77777777" w:rsidR="006C0139" w:rsidRDefault="00851A7A">
            <w:pPr>
              <w:pStyle w:val="TableParagraph"/>
              <w:autoSpaceDE/>
              <w:autoSpaceDN/>
              <w:jc w:val="both"/>
              <w:rPr>
                <w:sz w:val="21"/>
                <w:lang w:val="en-US"/>
              </w:rPr>
            </w:pPr>
            <w:r>
              <w:rPr>
                <w:rFonts w:hint="eastAsia"/>
                <w:sz w:val="21"/>
                <w:lang w:val="en-US"/>
              </w:rPr>
              <w:t>产品中的电子设备主要是辅助装置即智能控制器，应充分考虑屏蔽和接地等防电磁干扰措施，使产品智能控制器电磁兼容符合GB/T 3859.1标准第7.6条要求。</w:t>
            </w:r>
          </w:p>
        </w:tc>
      </w:tr>
      <w:tr w:rsidR="006C0139" w14:paraId="6B5CF04C" w14:textId="77777777">
        <w:trPr>
          <w:trHeight w:val="397"/>
        </w:trPr>
        <w:tc>
          <w:tcPr>
            <w:tcW w:w="758" w:type="dxa"/>
            <w:vAlign w:val="center"/>
          </w:tcPr>
          <w:p w14:paraId="30AF0CC6" w14:textId="77777777" w:rsidR="006C0139" w:rsidRDefault="00851A7A">
            <w:pPr>
              <w:pStyle w:val="TableParagraph"/>
              <w:autoSpaceDE/>
              <w:autoSpaceDN/>
              <w:rPr>
                <w:sz w:val="21"/>
                <w:lang w:val="en-US"/>
              </w:rPr>
            </w:pPr>
            <w:r>
              <w:rPr>
                <w:rFonts w:hint="eastAsia"/>
                <w:sz w:val="21"/>
                <w:lang w:val="en-US"/>
              </w:rPr>
              <w:t>11</w:t>
            </w:r>
          </w:p>
        </w:tc>
        <w:tc>
          <w:tcPr>
            <w:tcW w:w="3297" w:type="dxa"/>
            <w:gridSpan w:val="3"/>
            <w:vAlign w:val="center"/>
          </w:tcPr>
          <w:p w14:paraId="4689D9D4" w14:textId="77777777" w:rsidR="006C0139" w:rsidRDefault="00851A7A">
            <w:pPr>
              <w:pStyle w:val="TableParagraph"/>
              <w:autoSpaceDE/>
              <w:autoSpaceDN/>
              <w:rPr>
                <w:sz w:val="21"/>
                <w:lang w:val="en-US"/>
              </w:rPr>
            </w:pPr>
            <w:r>
              <w:rPr>
                <w:rFonts w:hint="eastAsia"/>
                <w:sz w:val="21"/>
              </w:rPr>
              <w:t>均流试验</w:t>
            </w:r>
          </w:p>
        </w:tc>
        <w:tc>
          <w:tcPr>
            <w:tcW w:w="620" w:type="dxa"/>
          </w:tcPr>
          <w:p w14:paraId="317661F3" w14:textId="77777777" w:rsidR="006C0139" w:rsidRDefault="00851A7A">
            <w:pPr>
              <w:pStyle w:val="TableParagraph"/>
              <w:autoSpaceDE/>
              <w:autoSpaceDN/>
              <w:rPr>
                <w:sz w:val="21"/>
              </w:rPr>
            </w:pPr>
            <w:r>
              <w:rPr>
                <w:rFonts w:hint="eastAsia"/>
                <w:sz w:val="21"/>
                <w:lang w:val="en-US"/>
              </w:rPr>
              <w:t>A</w:t>
            </w:r>
          </w:p>
        </w:tc>
        <w:tc>
          <w:tcPr>
            <w:tcW w:w="525" w:type="dxa"/>
          </w:tcPr>
          <w:p w14:paraId="25986924" w14:textId="77777777" w:rsidR="006C0139" w:rsidRDefault="00851A7A">
            <w:pPr>
              <w:pStyle w:val="TableParagraph"/>
              <w:autoSpaceDE/>
              <w:autoSpaceDN/>
              <w:rPr>
                <w:sz w:val="21"/>
              </w:rPr>
            </w:pPr>
            <w:r>
              <w:rPr>
                <w:rFonts w:hint="eastAsia"/>
                <w:sz w:val="21"/>
              </w:rPr>
              <w:t>√</w:t>
            </w:r>
          </w:p>
        </w:tc>
        <w:tc>
          <w:tcPr>
            <w:tcW w:w="510" w:type="dxa"/>
          </w:tcPr>
          <w:p w14:paraId="630656F4" w14:textId="77777777" w:rsidR="006C0139" w:rsidRDefault="006C0139">
            <w:pPr>
              <w:pStyle w:val="TableParagraph"/>
              <w:autoSpaceDE/>
              <w:autoSpaceDN/>
              <w:rPr>
                <w:sz w:val="20"/>
              </w:rPr>
            </w:pPr>
          </w:p>
        </w:tc>
        <w:tc>
          <w:tcPr>
            <w:tcW w:w="3856" w:type="dxa"/>
          </w:tcPr>
          <w:p w14:paraId="0542B66C" w14:textId="77777777" w:rsidR="006C0139" w:rsidRDefault="00851A7A">
            <w:pPr>
              <w:pStyle w:val="TableParagraph"/>
              <w:autoSpaceDE/>
              <w:autoSpaceDN/>
              <w:rPr>
                <w:sz w:val="20"/>
                <w:lang w:val="en-US"/>
              </w:rPr>
            </w:pPr>
            <w:r>
              <w:rPr>
                <w:rFonts w:hint="eastAsia"/>
                <w:sz w:val="21"/>
                <w:lang w:val="en-US"/>
              </w:rPr>
              <w:t>根据GB/T 3859.1第7.3.2条要求，如果变流臂中使用并联的半导体器件，应检查电流的均衡分配情况。单导装置中并联有多个二极管回路，根据标准要求需进行均流试验。</w:t>
            </w:r>
          </w:p>
        </w:tc>
      </w:tr>
      <w:tr w:rsidR="006C0139" w14:paraId="5903F150" w14:textId="77777777">
        <w:trPr>
          <w:trHeight w:val="372"/>
        </w:trPr>
        <w:tc>
          <w:tcPr>
            <w:tcW w:w="758" w:type="dxa"/>
            <w:vMerge w:val="restart"/>
            <w:vAlign w:val="center"/>
          </w:tcPr>
          <w:p w14:paraId="677B941C" w14:textId="77777777" w:rsidR="006C0139" w:rsidRDefault="00851A7A">
            <w:pPr>
              <w:pStyle w:val="TableParagraph"/>
              <w:autoSpaceDE/>
              <w:autoSpaceDN/>
              <w:rPr>
                <w:sz w:val="21"/>
                <w:lang w:val="en-US"/>
              </w:rPr>
            </w:pPr>
            <w:r>
              <w:rPr>
                <w:rFonts w:hint="eastAsia"/>
                <w:sz w:val="21"/>
                <w:lang w:val="en-US"/>
              </w:rPr>
              <w:t>12</w:t>
            </w:r>
          </w:p>
        </w:tc>
        <w:tc>
          <w:tcPr>
            <w:tcW w:w="937" w:type="dxa"/>
            <w:gridSpan w:val="2"/>
            <w:vMerge w:val="restart"/>
            <w:tcBorders>
              <w:right w:val="single" w:sz="4" w:space="0" w:color="auto"/>
            </w:tcBorders>
            <w:vAlign w:val="center"/>
          </w:tcPr>
          <w:p w14:paraId="0AEDE3CC" w14:textId="77777777" w:rsidR="006C0139" w:rsidRDefault="00851A7A">
            <w:pPr>
              <w:pStyle w:val="TableParagraph"/>
              <w:autoSpaceDE/>
              <w:autoSpaceDN/>
              <w:rPr>
                <w:spacing w:val="10"/>
                <w:lang w:val="en-US"/>
              </w:rPr>
            </w:pPr>
            <w:r>
              <w:rPr>
                <w:rFonts w:hint="eastAsia"/>
                <w:spacing w:val="10"/>
                <w:lang w:val="en-US"/>
              </w:rPr>
              <w:t>环境适应性试验</w:t>
            </w:r>
          </w:p>
        </w:tc>
        <w:tc>
          <w:tcPr>
            <w:tcW w:w="2360" w:type="dxa"/>
            <w:tcBorders>
              <w:left w:val="single" w:sz="4" w:space="0" w:color="auto"/>
            </w:tcBorders>
            <w:vAlign w:val="center"/>
          </w:tcPr>
          <w:p w14:paraId="6348B29E" w14:textId="77777777" w:rsidR="006C0139" w:rsidRDefault="00851A7A">
            <w:pPr>
              <w:pStyle w:val="TableParagraph"/>
              <w:autoSpaceDE/>
              <w:autoSpaceDN/>
              <w:rPr>
                <w:sz w:val="21"/>
              </w:rPr>
            </w:pPr>
            <w:r>
              <w:rPr>
                <w:rFonts w:hint="eastAsia"/>
                <w:sz w:val="21"/>
              </w:rPr>
              <w:t>交变湿热试验</w:t>
            </w:r>
          </w:p>
        </w:tc>
        <w:tc>
          <w:tcPr>
            <w:tcW w:w="620" w:type="dxa"/>
          </w:tcPr>
          <w:p w14:paraId="76F9495D" w14:textId="77777777" w:rsidR="006C0139" w:rsidRDefault="00851A7A">
            <w:pPr>
              <w:pStyle w:val="TableParagraph"/>
              <w:autoSpaceDE/>
              <w:autoSpaceDN/>
              <w:rPr>
                <w:sz w:val="21"/>
              </w:rPr>
            </w:pPr>
            <w:r>
              <w:rPr>
                <w:rFonts w:hint="eastAsia"/>
                <w:sz w:val="21"/>
                <w:lang w:val="en-US"/>
              </w:rPr>
              <w:t>A</w:t>
            </w:r>
          </w:p>
        </w:tc>
        <w:tc>
          <w:tcPr>
            <w:tcW w:w="525" w:type="dxa"/>
          </w:tcPr>
          <w:p w14:paraId="54805930" w14:textId="77777777" w:rsidR="006C0139" w:rsidRDefault="00851A7A">
            <w:pPr>
              <w:pStyle w:val="TableParagraph"/>
              <w:autoSpaceDE/>
              <w:autoSpaceDN/>
              <w:rPr>
                <w:sz w:val="21"/>
              </w:rPr>
            </w:pPr>
            <w:r>
              <w:rPr>
                <w:rFonts w:hint="eastAsia"/>
                <w:sz w:val="21"/>
              </w:rPr>
              <w:t>√</w:t>
            </w:r>
          </w:p>
        </w:tc>
        <w:tc>
          <w:tcPr>
            <w:tcW w:w="510" w:type="dxa"/>
          </w:tcPr>
          <w:p w14:paraId="5AEA6F90" w14:textId="77777777" w:rsidR="006C0139" w:rsidRDefault="006C0139">
            <w:pPr>
              <w:pStyle w:val="TableParagraph"/>
              <w:autoSpaceDE/>
              <w:autoSpaceDN/>
              <w:rPr>
                <w:sz w:val="21"/>
              </w:rPr>
            </w:pPr>
          </w:p>
        </w:tc>
        <w:tc>
          <w:tcPr>
            <w:tcW w:w="3856" w:type="dxa"/>
            <w:vMerge w:val="restart"/>
          </w:tcPr>
          <w:p w14:paraId="6EC6BB14" w14:textId="77777777" w:rsidR="006C0139" w:rsidRDefault="00851A7A">
            <w:pPr>
              <w:pStyle w:val="TableParagraph"/>
              <w:autoSpaceDE/>
              <w:autoSpaceDN/>
              <w:rPr>
                <w:sz w:val="20"/>
                <w:lang w:val="en-US"/>
              </w:rPr>
            </w:pPr>
            <w:r>
              <w:rPr>
                <w:rFonts w:hint="eastAsia"/>
                <w:sz w:val="21"/>
                <w:lang w:val="en-US"/>
              </w:rPr>
              <w:t>根据GB/T 25890.1第4.1节环境条件要求，适用时需要对使用环境进行适应性试验。</w:t>
            </w:r>
          </w:p>
        </w:tc>
      </w:tr>
      <w:tr w:rsidR="006C0139" w14:paraId="134AC723" w14:textId="77777777">
        <w:trPr>
          <w:trHeight w:val="397"/>
        </w:trPr>
        <w:tc>
          <w:tcPr>
            <w:tcW w:w="758" w:type="dxa"/>
            <w:vMerge/>
            <w:vAlign w:val="center"/>
          </w:tcPr>
          <w:p w14:paraId="074D7E6E" w14:textId="77777777" w:rsidR="006C0139" w:rsidRDefault="006C0139">
            <w:pPr>
              <w:pStyle w:val="TableParagraph"/>
              <w:autoSpaceDE/>
              <w:autoSpaceDN/>
              <w:rPr>
                <w:sz w:val="21"/>
              </w:rPr>
            </w:pPr>
          </w:p>
        </w:tc>
        <w:tc>
          <w:tcPr>
            <w:tcW w:w="937" w:type="dxa"/>
            <w:gridSpan w:val="2"/>
            <w:vMerge/>
            <w:tcBorders>
              <w:right w:val="single" w:sz="4" w:space="0" w:color="auto"/>
            </w:tcBorders>
            <w:vAlign w:val="center"/>
          </w:tcPr>
          <w:p w14:paraId="42F7F8CF" w14:textId="77777777" w:rsidR="006C0139" w:rsidRDefault="006C0139">
            <w:pPr>
              <w:pStyle w:val="TableParagraph"/>
              <w:autoSpaceDE/>
              <w:autoSpaceDN/>
              <w:rPr>
                <w:sz w:val="21"/>
              </w:rPr>
            </w:pPr>
          </w:p>
        </w:tc>
        <w:tc>
          <w:tcPr>
            <w:tcW w:w="2360" w:type="dxa"/>
            <w:tcBorders>
              <w:left w:val="single" w:sz="4" w:space="0" w:color="auto"/>
            </w:tcBorders>
            <w:vAlign w:val="center"/>
          </w:tcPr>
          <w:p w14:paraId="3E10F58A" w14:textId="77777777" w:rsidR="006C0139" w:rsidRDefault="00851A7A">
            <w:pPr>
              <w:pStyle w:val="TableParagraph"/>
              <w:autoSpaceDE/>
              <w:autoSpaceDN/>
              <w:rPr>
                <w:sz w:val="21"/>
              </w:rPr>
            </w:pPr>
            <w:r>
              <w:rPr>
                <w:rFonts w:hint="eastAsia"/>
                <w:sz w:val="21"/>
              </w:rPr>
              <w:t>低温试验</w:t>
            </w:r>
          </w:p>
        </w:tc>
        <w:tc>
          <w:tcPr>
            <w:tcW w:w="620" w:type="dxa"/>
          </w:tcPr>
          <w:p w14:paraId="2BA88EE5" w14:textId="77777777" w:rsidR="006C0139" w:rsidRDefault="00851A7A">
            <w:pPr>
              <w:pStyle w:val="TableParagraph"/>
              <w:autoSpaceDE/>
              <w:autoSpaceDN/>
              <w:rPr>
                <w:sz w:val="21"/>
              </w:rPr>
            </w:pPr>
            <w:r>
              <w:rPr>
                <w:rFonts w:hint="eastAsia"/>
                <w:sz w:val="21"/>
                <w:lang w:val="en-US"/>
              </w:rPr>
              <w:t>A</w:t>
            </w:r>
          </w:p>
        </w:tc>
        <w:tc>
          <w:tcPr>
            <w:tcW w:w="525" w:type="dxa"/>
          </w:tcPr>
          <w:p w14:paraId="7C7E9FE9" w14:textId="77777777" w:rsidR="006C0139" w:rsidRDefault="00851A7A">
            <w:pPr>
              <w:pStyle w:val="TableParagraph"/>
              <w:autoSpaceDE/>
              <w:autoSpaceDN/>
              <w:rPr>
                <w:sz w:val="21"/>
              </w:rPr>
            </w:pPr>
            <w:r>
              <w:rPr>
                <w:rFonts w:hint="eastAsia"/>
                <w:sz w:val="21"/>
              </w:rPr>
              <w:t>√</w:t>
            </w:r>
          </w:p>
        </w:tc>
        <w:tc>
          <w:tcPr>
            <w:tcW w:w="510" w:type="dxa"/>
          </w:tcPr>
          <w:p w14:paraId="20C99ABE" w14:textId="77777777" w:rsidR="006C0139" w:rsidRDefault="006C0139">
            <w:pPr>
              <w:pStyle w:val="TableParagraph"/>
              <w:autoSpaceDE/>
              <w:autoSpaceDN/>
              <w:rPr>
                <w:sz w:val="21"/>
              </w:rPr>
            </w:pPr>
          </w:p>
        </w:tc>
        <w:tc>
          <w:tcPr>
            <w:tcW w:w="3856" w:type="dxa"/>
            <w:vMerge/>
          </w:tcPr>
          <w:p w14:paraId="7142307B" w14:textId="77777777" w:rsidR="006C0139" w:rsidRDefault="006C0139">
            <w:pPr>
              <w:pStyle w:val="TableParagraph"/>
              <w:autoSpaceDE/>
              <w:autoSpaceDN/>
              <w:rPr>
                <w:sz w:val="20"/>
              </w:rPr>
            </w:pPr>
          </w:p>
        </w:tc>
      </w:tr>
      <w:tr w:rsidR="006C0139" w14:paraId="27D31C7E" w14:textId="77777777">
        <w:trPr>
          <w:trHeight w:val="398"/>
        </w:trPr>
        <w:tc>
          <w:tcPr>
            <w:tcW w:w="758" w:type="dxa"/>
            <w:vMerge/>
            <w:vAlign w:val="center"/>
          </w:tcPr>
          <w:p w14:paraId="36C64549" w14:textId="77777777" w:rsidR="006C0139" w:rsidRDefault="006C0139">
            <w:pPr>
              <w:pStyle w:val="TableParagraph"/>
              <w:autoSpaceDE/>
              <w:autoSpaceDN/>
              <w:rPr>
                <w:sz w:val="21"/>
              </w:rPr>
            </w:pPr>
          </w:p>
        </w:tc>
        <w:tc>
          <w:tcPr>
            <w:tcW w:w="937" w:type="dxa"/>
            <w:gridSpan w:val="2"/>
            <w:vMerge/>
            <w:tcBorders>
              <w:right w:val="single" w:sz="4" w:space="0" w:color="auto"/>
            </w:tcBorders>
            <w:vAlign w:val="center"/>
          </w:tcPr>
          <w:p w14:paraId="6F5CC481" w14:textId="77777777" w:rsidR="006C0139" w:rsidRDefault="006C0139">
            <w:pPr>
              <w:pStyle w:val="TableParagraph"/>
              <w:autoSpaceDE/>
              <w:autoSpaceDN/>
              <w:rPr>
                <w:sz w:val="21"/>
              </w:rPr>
            </w:pPr>
          </w:p>
        </w:tc>
        <w:tc>
          <w:tcPr>
            <w:tcW w:w="2360" w:type="dxa"/>
            <w:tcBorders>
              <w:left w:val="single" w:sz="4" w:space="0" w:color="auto"/>
            </w:tcBorders>
            <w:vAlign w:val="center"/>
          </w:tcPr>
          <w:p w14:paraId="54EB718A" w14:textId="77777777" w:rsidR="006C0139" w:rsidRDefault="00851A7A">
            <w:pPr>
              <w:pStyle w:val="TableParagraph"/>
              <w:autoSpaceDE/>
              <w:autoSpaceDN/>
              <w:rPr>
                <w:sz w:val="21"/>
              </w:rPr>
            </w:pPr>
            <w:r>
              <w:rPr>
                <w:rFonts w:hint="eastAsia"/>
                <w:sz w:val="21"/>
              </w:rPr>
              <w:t>高温试验</w:t>
            </w:r>
          </w:p>
        </w:tc>
        <w:tc>
          <w:tcPr>
            <w:tcW w:w="620" w:type="dxa"/>
          </w:tcPr>
          <w:p w14:paraId="676F8B87" w14:textId="77777777" w:rsidR="006C0139" w:rsidRDefault="00851A7A">
            <w:pPr>
              <w:pStyle w:val="TableParagraph"/>
              <w:autoSpaceDE/>
              <w:autoSpaceDN/>
              <w:rPr>
                <w:sz w:val="21"/>
              </w:rPr>
            </w:pPr>
            <w:r>
              <w:rPr>
                <w:rFonts w:hint="eastAsia"/>
                <w:sz w:val="21"/>
                <w:lang w:val="en-US"/>
              </w:rPr>
              <w:t>A</w:t>
            </w:r>
          </w:p>
        </w:tc>
        <w:tc>
          <w:tcPr>
            <w:tcW w:w="525" w:type="dxa"/>
          </w:tcPr>
          <w:p w14:paraId="3D48B66D" w14:textId="77777777" w:rsidR="006C0139" w:rsidRDefault="00851A7A">
            <w:pPr>
              <w:pStyle w:val="TableParagraph"/>
              <w:autoSpaceDE/>
              <w:autoSpaceDN/>
              <w:rPr>
                <w:sz w:val="21"/>
              </w:rPr>
            </w:pPr>
            <w:r>
              <w:rPr>
                <w:rFonts w:hint="eastAsia"/>
                <w:sz w:val="21"/>
              </w:rPr>
              <w:t>√</w:t>
            </w:r>
          </w:p>
        </w:tc>
        <w:tc>
          <w:tcPr>
            <w:tcW w:w="510" w:type="dxa"/>
          </w:tcPr>
          <w:p w14:paraId="298B3B28" w14:textId="77777777" w:rsidR="006C0139" w:rsidRDefault="006C0139">
            <w:pPr>
              <w:pStyle w:val="TableParagraph"/>
              <w:autoSpaceDE/>
              <w:autoSpaceDN/>
              <w:jc w:val="left"/>
              <w:rPr>
                <w:sz w:val="20"/>
              </w:rPr>
            </w:pPr>
          </w:p>
        </w:tc>
        <w:tc>
          <w:tcPr>
            <w:tcW w:w="3856" w:type="dxa"/>
            <w:vMerge/>
          </w:tcPr>
          <w:p w14:paraId="5D6932EA" w14:textId="77777777" w:rsidR="006C0139" w:rsidRDefault="006C0139">
            <w:pPr>
              <w:pStyle w:val="TableParagraph"/>
              <w:autoSpaceDE/>
              <w:autoSpaceDN/>
              <w:rPr>
                <w:sz w:val="20"/>
              </w:rPr>
            </w:pPr>
          </w:p>
        </w:tc>
      </w:tr>
      <w:tr w:rsidR="006C0139" w14:paraId="4ED68846" w14:textId="77777777">
        <w:trPr>
          <w:trHeight w:val="398"/>
        </w:trPr>
        <w:tc>
          <w:tcPr>
            <w:tcW w:w="758" w:type="dxa"/>
            <w:vMerge/>
            <w:vAlign w:val="center"/>
          </w:tcPr>
          <w:p w14:paraId="68F8CD4F" w14:textId="77777777" w:rsidR="006C0139" w:rsidRDefault="006C0139">
            <w:pPr>
              <w:pStyle w:val="TableParagraph"/>
              <w:autoSpaceDE/>
              <w:autoSpaceDN/>
              <w:rPr>
                <w:sz w:val="21"/>
              </w:rPr>
            </w:pPr>
          </w:p>
        </w:tc>
        <w:tc>
          <w:tcPr>
            <w:tcW w:w="937" w:type="dxa"/>
            <w:gridSpan w:val="2"/>
            <w:vMerge/>
            <w:tcBorders>
              <w:right w:val="single" w:sz="4" w:space="0" w:color="auto"/>
            </w:tcBorders>
            <w:vAlign w:val="center"/>
          </w:tcPr>
          <w:p w14:paraId="2BE9511A" w14:textId="77777777" w:rsidR="006C0139" w:rsidRDefault="006C0139">
            <w:pPr>
              <w:pStyle w:val="TableParagraph"/>
              <w:autoSpaceDE/>
              <w:autoSpaceDN/>
              <w:rPr>
                <w:sz w:val="21"/>
              </w:rPr>
            </w:pPr>
          </w:p>
        </w:tc>
        <w:tc>
          <w:tcPr>
            <w:tcW w:w="2360" w:type="dxa"/>
            <w:tcBorders>
              <w:left w:val="single" w:sz="4" w:space="0" w:color="auto"/>
            </w:tcBorders>
            <w:vAlign w:val="center"/>
          </w:tcPr>
          <w:p w14:paraId="30D92086" w14:textId="77777777" w:rsidR="006C0139" w:rsidRDefault="00851A7A">
            <w:pPr>
              <w:pStyle w:val="TableParagraph"/>
              <w:autoSpaceDE/>
              <w:autoSpaceDN/>
              <w:rPr>
                <w:sz w:val="21"/>
                <w:lang w:val="en-US"/>
              </w:rPr>
            </w:pPr>
            <w:r>
              <w:rPr>
                <w:rFonts w:hint="eastAsia"/>
                <w:sz w:val="21"/>
                <w:lang w:val="en-US"/>
              </w:rPr>
              <w:t>振动试验</w:t>
            </w:r>
          </w:p>
        </w:tc>
        <w:tc>
          <w:tcPr>
            <w:tcW w:w="620" w:type="dxa"/>
          </w:tcPr>
          <w:p w14:paraId="14C17280" w14:textId="77777777" w:rsidR="006C0139" w:rsidRDefault="00851A7A">
            <w:pPr>
              <w:pStyle w:val="TableParagraph"/>
              <w:autoSpaceDE/>
              <w:autoSpaceDN/>
              <w:rPr>
                <w:kern w:val="2"/>
                <w:sz w:val="21"/>
                <w:lang w:val="en-US" w:bidi="ar-SA"/>
              </w:rPr>
            </w:pPr>
            <w:r>
              <w:rPr>
                <w:rFonts w:hint="eastAsia"/>
                <w:sz w:val="21"/>
                <w:lang w:val="en-US"/>
              </w:rPr>
              <w:t>A</w:t>
            </w:r>
          </w:p>
        </w:tc>
        <w:tc>
          <w:tcPr>
            <w:tcW w:w="525" w:type="dxa"/>
          </w:tcPr>
          <w:p w14:paraId="5C52465B" w14:textId="77777777" w:rsidR="006C0139" w:rsidRDefault="00851A7A">
            <w:pPr>
              <w:pStyle w:val="TableParagraph"/>
              <w:autoSpaceDE/>
              <w:autoSpaceDN/>
              <w:rPr>
                <w:kern w:val="2"/>
                <w:sz w:val="21"/>
                <w:lang w:val="en-US" w:bidi="ar-SA"/>
              </w:rPr>
            </w:pPr>
            <w:r>
              <w:rPr>
                <w:rFonts w:hint="eastAsia"/>
                <w:sz w:val="21"/>
              </w:rPr>
              <w:t>√</w:t>
            </w:r>
          </w:p>
        </w:tc>
        <w:tc>
          <w:tcPr>
            <w:tcW w:w="510" w:type="dxa"/>
          </w:tcPr>
          <w:p w14:paraId="5B61F131" w14:textId="77777777" w:rsidR="006C0139" w:rsidRDefault="006C0139">
            <w:pPr>
              <w:pStyle w:val="TableParagraph"/>
              <w:autoSpaceDE/>
              <w:autoSpaceDN/>
              <w:jc w:val="left"/>
              <w:rPr>
                <w:sz w:val="20"/>
              </w:rPr>
            </w:pPr>
          </w:p>
        </w:tc>
        <w:tc>
          <w:tcPr>
            <w:tcW w:w="3856" w:type="dxa"/>
            <w:vMerge/>
          </w:tcPr>
          <w:p w14:paraId="576EC05D" w14:textId="77777777" w:rsidR="006C0139" w:rsidRDefault="006C0139">
            <w:pPr>
              <w:pStyle w:val="TableParagraph"/>
              <w:autoSpaceDE/>
              <w:autoSpaceDN/>
              <w:rPr>
                <w:sz w:val="20"/>
              </w:rPr>
            </w:pPr>
          </w:p>
        </w:tc>
      </w:tr>
      <w:tr w:rsidR="006C0139" w14:paraId="09310990" w14:textId="77777777">
        <w:trPr>
          <w:trHeight w:val="393"/>
        </w:trPr>
        <w:tc>
          <w:tcPr>
            <w:tcW w:w="758" w:type="dxa"/>
            <w:vMerge/>
            <w:vAlign w:val="center"/>
          </w:tcPr>
          <w:p w14:paraId="1736D321" w14:textId="77777777" w:rsidR="006C0139" w:rsidRDefault="006C0139">
            <w:pPr>
              <w:pStyle w:val="TableParagraph"/>
              <w:autoSpaceDE/>
              <w:autoSpaceDN/>
              <w:rPr>
                <w:sz w:val="21"/>
              </w:rPr>
            </w:pPr>
          </w:p>
        </w:tc>
        <w:tc>
          <w:tcPr>
            <w:tcW w:w="937" w:type="dxa"/>
            <w:gridSpan w:val="2"/>
            <w:vMerge/>
            <w:tcBorders>
              <w:right w:val="single" w:sz="4" w:space="0" w:color="auto"/>
            </w:tcBorders>
            <w:vAlign w:val="center"/>
          </w:tcPr>
          <w:p w14:paraId="2D4E4978" w14:textId="77777777" w:rsidR="006C0139" w:rsidRDefault="006C0139">
            <w:pPr>
              <w:pStyle w:val="TableParagraph"/>
              <w:autoSpaceDE/>
              <w:autoSpaceDN/>
              <w:rPr>
                <w:sz w:val="21"/>
              </w:rPr>
            </w:pPr>
          </w:p>
        </w:tc>
        <w:tc>
          <w:tcPr>
            <w:tcW w:w="2360" w:type="dxa"/>
            <w:tcBorders>
              <w:left w:val="single" w:sz="4" w:space="0" w:color="auto"/>
            </w:tcBorders>
            <w:vAlign w:val="center"/>
          </w:tcPr>
          <w:p w14:paraId="2F654814" w14:textId="77777777" w:rsidR="006C0139" w:rsidRDefault="00851A7A">
            <w:pPr>
              <w:pStyle w:val="TableParagraph"/>
              <w:autoSpaceDE/>
              <w:autoSpaceDN/>
              <w:rPr>
                <w:sz w:val="21"/>
              </w:rPr>
            </w:pPr>
            <w:r>
              <w:rPr>
                <w:rFonts w:hint="eastAsia"/>
                <w:sz w:val="21"/>
              </w:rPr>
              <w:t>盐雾试验</w:t>
            </w:r>
          </w:p>
        </w:tc>
        <w:tc>
          <w:tcPr>
            <w:tcW w:w="620" w:type="dxa"/>
          </w:tcPr>
          <w:p w14:paraId="5B8AE5AE" w14:textId="77777777" w:rsidR="006C0139" w:rsidRDefault="00851A7A">
            <w:pPr>
              <w:pStyle w:val="TableParagraph"/>
              <w:autoSpaceDE/>
              <w:autoSpaceDN/>
              <w:rPr>
                <w:sz w:val="21"/>
              </w:rPr>
            </w:pPr>
            <w:r>
              <w:rPr>
                <w:rFonts w:hint="eastAsia"/>
                <w:sz w:val="21"/>
                <w:lang w:val="en-US"/>
              </w:rPr>
              <w:t>A</w:t>
            </w:r>
          </w:p>
        </w:tc>
        <w:tc>
          <w:tcPr>
            <w:tcW w:w="525" w:type="dxa"/>
          </w:tcPr>
          <w:p w14:paraId="7A9A29CF" w14:textId="77777777" w:rsidR="006C0139" w:rsidRDefault="00851A7A">
            <w:pPr>
              <w:pStyle w:val="TableParagraph"/>
              <w:autoSpaceDE/>
              <w:autoSpaceDN/>
              <w:rPr>
                <w:sz w:val="21"/>
              </w:rPr>
            </w:pPr>
            <w:r>
              <w:rPr>
                <w:rFonts w:hint="eastAsia"/>
                <w:sz w:val="21"/>
              </w:rPr>
              <w:t>√</w:t>
            </w:r>
          </w:p>
        </w:tc>
        <w:tc>
          <w:tcPr>
            <w:tcW w:w="510" w:type="dxa"/>
          </w:tcPr>
          <w:p w14:paraId="0742F618" w14:textId="77777777" w:rsidR="006C0139" w:rsidRDefault="006C0139">
            <w:pPr>
              <w:pStyle w:val="TableParagraph"/>
              <w:autoSpaceDE/>
              <w:autoSpaceDN/>
              <w:jc w:val="left"/>
              <w:rPr>
                <w:sz w:val="20"/>
              </w:rPr>
            </w:pPr>
          </w:p>
        </w:tc>
        <w:tc>
          <w:tcPr>
            <w:tcW w:w="3856" w:type="dxa"/>
            <w:vMerge/>
          </w:tcPr>
          <w:p w14:paraId="2EE7AEFE" w14:textId="77777777" w:rsidR="006C0139" w:rsidRDefault="006C0139">
            <w:pPr>
              <w:pStyle w:val="TableParagraph"/>
              <w:autoSpaceDE/>
              <w:autoSpaceDN/>
              <w:rPr>
                <w:sz w:val="20"/>
              </w:rPr>
            </w:pPr>
          </w:p>
        </w:tc>
      </w:tr>
    </w:tbl>
    <w:p w14:paraId="39489123" w14:textId="77777777" w:rsidR="006C0139" w:rsidRDefault="006C0139">
      <w:pPr>
        <w:rPr>
          <w:sz w:val="21"/>
          <w:szCs w:val="21"/>
          <w:highlight w:val="yellow"/>
          <w:lang w:val="en-US"/>
        </w:rPr>
      </w:pPr>
    </w:p>
    <w:p w14:paraId="2FF4AB8E" w14:textId="77777777" w:rsidR="006C0139" w:rsidRDefault="00851A7A">
      <w:pPr>
        <w:pStyle w:val="2"/>
        <w:spacing w:before="0" w:after="0" w:line="360" w:lineRule="auto"/>
        <w:rPr>
          <w:rFonts w:ascii="宋体" w:eastAsia="宋体" w:hAnsi="宋体"/>
          <w:sz w:val="24"/>
          <w:szCs w:val="24"/>
          <w:lang w:val="en-US"/>
        </w:rPr>
      </w:pPr>
      <w:r>
        <w:rPr>
          <w:rFonts w:ascii="宋体" w:eastAsia="宋体" w:hAnsi="宋体" w:hint="eastAsia"/>
          <w:sz w:val="24"/>
          <w:szCs w:val="24"/>
          <w:lang w:val="en-US"/>
        </w:rPr>
        <w:t>11.7 交流35kV开关柜</w:t>
      </w:r>
    </w:p>
    <w:p w14:paraId="58663722" w14:textId="77777777" w:rsidR="006C0139" w:rsidRDefault="00851A7A">
      <w:pPr>
        <w:spacing w:line="360" w:lineRule="auto"/>
        <w:ind w:firstLine="454"/>
        <w:jc w:val="both"/>
        <w:rPr>
          <w:color w:val="000000"/>
          <w:sz w:val="24"/>
          <w:szCs w:val="24"/>
          <w:lang w:val="en-US" w:bidi="ar"/>
        </w:rPr>
      </w:pPr>
      <w:r>
        <w:rPr>
          <w:rFonts w:hint="eastAsia"/>
          <w:color w:val="000000"/>
          <w:sz w:val="24"/>
          <w:szCs w:val="24"/>
          <w:lang w:bidi="ar"/>
        </w:rPr>
        <w:t>为保证</w:t>
      </w:r>
      <w:r>
        <w:rPr>
          <w:rFonts w:hint="eastAsia"/>
          <w:color w:val="000000"/>
          <w:sz w:val="24"/>
          <w:szCs w:val="24"/>
          <w:lang w:val="en-US" w:bidi="ar"/>
        </w:rPr>
        <w:t>35kV交流</w:t>
      </w:r>
      <w:r>
        <w:rPr>
          <w:rFonts w:hint="eastAsia"/>
          <w:color w:val="000000"/>
          <w:sz w:val="24"/>
          <w:szCs w:val="24"/>
          <w:lang w:bidi="ar"/>
        </w:rPr>
        <w:t>开关柜产品对相应标准的符合性及产品质量的可靠性与一致性，需要通过相应的型式检测与常规检测。</w:t>
      </w:r>
      <w:r>
        <w:rPr>
          <w:rFonts w:hint="eastAsia"/>
          <w:color w:val="000000"/>
          <w:sz w:val="24"/>
          <w:szCs w:val="24"/>
          <w:lang w:val="en-US" w:bidi="ar"/>
        </w:rPr>
        <w:t>具体的检测项目依据产品标准《</w:t>
      </w:r>
      <w:r>
        <w:rPr>
          <w:rFonts w:hint="eastAsia"/>
          <w:color w:val="000000"/>
          <w:sz w:val="24"/>
          <w:szCs w:val="24"/>
          <w:lang w:bidi="ar"/>
        </w:rPr>
        <w:t>GB</w:t>
      </w:r>
      <w:r>
        <w:rPr>
          <w:rFonts w:hint="eastAsia"/>
          <w:color w:val="000000"/>
          <w:sz w:val="24"/>
          <w:szCs w:val="24"/>
          <w:lang w:val="en-US" w:bidi="ar"/>
        </w:rPr>
        <w:t>/</w:t>
      </w:r>
      <w:r>
        <w:rPr>
          <w:rFonts w:hint="eastAsia"/>
          <w:color w:val="000000"/>
          <w:sz w:val="24"/>
          <w:szCs w:val="24"/>
          <w:lang w:bidi="ar"/>
        </w:rPr>
        <w:t>T</w:t>
      </w:r>
      <w:r>
        <w:rPr>
          <w:rFonts w:hint="eastAsia"/>
          <w:color w:val="000000"/>
          <w:sz w:val="24"/>
          <w:szCs w:val="24"/>
          <w:lang w:val="en-US" w:bidi="ar"/>
        </w:rPr>
        <w:t xml:space="preserve"> </w:t>
      </w:r>
      <w:r>
        <w:rPr>
          <w:rFonts w:hint="eastAsia"/>
          <w:color w:val="000000"/>
          <w:sz w:val="24"/>
          <w:szCs w:val="24"/>
          <w:lang w:bidi="ar"/>
        </w:rPr>
        <w:t>3906-2020 3.6kV~40.5kV 交流金属封闭开关设备和控制设备</w:t>
      </w:r>
      <w:r>
        <w:rPr>
          <w:rFonts w:hint="eastAsia"/>
          <w:color w:val="000000"/>
          <w:sz w:val="24"/>
          <w:szCs w:val="24"/>
          <w:lang w:val="en-US" w:bidi="ar"/>
        </w:rPr>
        <w:t>》第7章节的要求选取型式试验，依据第8章节的要求选取常规检测。</w:t>
      </w:r>
    </w:p>
    <w:p w14:paraId="645DF74E" w14:textId="77777777" w:rsidR="006C0139" w:rsidRDefault="00851A7A">
      <w:pPr>
        <w:spacing w:line="360" w:lineRule="auto"/>
        <w:jc w:val="center"/>
        <w:rPr>
          <w:b/>
          <w:bCs/>
          <w:sz w:val="24"/>
          <w:szCs w:val="24"/>
          <w:lang w:val="en-US"/>
        </w:rPr>
      </w:pPr>
      <w:r>
        <w:rPr>
          <w:rFonts w:hint="eastAsia"/>
          <w:b/>
          <w:bCs/>
          <w:sz w:val="24"/>
          <w:szCs w:val="24"/>
          <w:lang w:val="en-US"/>
        </w:rPr>
        <w:t>表11-5 35kV开关柜检测项点选择说明</w:t>
      </w:r>
    </w:p>
    <w:tbl>
      <w:tblPr>
        <w:tblW w:w="515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633"/>
        <w:gridCol w:w="565"/>
        <w:gridCol w:w="1604"/>
        <w:gridCol w:w="787"/>
        <w:gridCol w:w="760"/>
        <w:gridCol w:w="811"/>
        <w:gridCol w:w="5060"/>
      </w:tblGrid>
      <w:tr w:rsidR="006C0139" w14:paraId="25C170A8" w14:textId="77777777">
        <w:trPr>
          <w:trHeight w:val="330"/>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E55105" w14:textId="77777777" w:rsidR="006C0139" w:rsidRDefault="00851A7A">
            <w:pPr>
              <w:pStyle w:val="a9"/>
              <w:spacing w:before="25"/>
              <w:ind w:left="147" w:right="137"/>
              <w:jc w:val="center"/>
              <w:rPr>
                <w:b/>
                <w:sz w:val="21"/>
              </w:rPr>
            </w:pPr>
            <w:r>
              <w:rPr>
                <w:rFonts w:hint="eastAsia"/>
                <w:b/>
                <w:sz w:val="21"/>
                <w:lang w:val="en-US" w:bidi="ar"/>
              </w:rPr>
              <w:t>序号</w:t>
            </w:r>
          </w:p>
        </w:tc>
        <w:tc>
          <w:tcPr>
            <w:tcW w:w="20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61CC97" w14:textId="77777777" w:rsidR="006C0139" w:rsidRDefault="00851A7A">
            <w:pPr>
              <w:pStyle w:val="a9"/>
              <w:spacing w:before="25"/>
              <w:ind w:left="54" w:right="44"/>
              <w:jc w:val="center"/>
              <w:rPr>
                <w:b/>
                <w:sz w:val="21"/>
              </w:rPr>
            </w:pPr>
            <w:r>
              <w:rPr>
                <w:rFonts w:hint="eastAsia"/>
                <w:b/>
                <w:sz w:val="21"/>
                <w:lang w:val="en-US" w:bidi="ar"/>
              </w:rPr>
              <w:t>检测项目</w:t>
            </w:r>
          </w:p>
        </w:tc>
        <w:tc>
          <w:tcPr>
            <w:tcW w:w="7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F270EE" w14:textId="77777777" w:rsidR="006C0139" w:rsidRDefault="00851A7A">
            <w:pPr>
              <w:pStyle w:val="a9"/>
              <w:spacing w:before="25"/>
              <w:ind w:left="134" w:right="119"/>
              <w:jc w:val="center"/>
              <w:rPr>
                <w:b/>
                <w:sz w:val="21"/>
              </w:rPr>
            </w:pPr>
            <w:r>
              <w:rPr>
                <w:rFonts w:hint="eastAsia"/>
                <w:b/>
                <w:sz w:val="21"/>
                <w:lang w:val="en-US" w:bidi="ar"/>
              </w:rPr>
              <w:t>检测</w:t>
            </w:r>
          </w:p>
          <w:p w14:paraId="30E33D84" w14:textId="77777777" w:rsidR="006C0139" w:rsidRDefault="00851A7A">
            <w:pPr>
              <w:pStyle w:val="a9"/>
              <w:spacing w:before="25"/>
              <w:ind w:left="134" w:right="119"/>
              <w:jc w:val="center"/>
              <w:rPr>
                <w:b/>
                <w:sz w:val="21"/>
              </w:rPr>
            </w:pPr>
            <w:r>
              <w:rPr>
                <w:rFonts w:hint="eastAsia"/>
                <w:b/>
                <w:sz w:val="21"/>
                <w:lang w:val="en-US" w:bidi="ar"/>
              </w:rPr>
              <w:t>类别</w:t>
            </w:r>
          </w:p>
        </w:tc>
        <w:tc>
          <w:tcPr>
            <w:tcW w:w="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BBCFBD" w14:textId="77777777" w:rsidR="006C0139" w:rsidRDefault="00851A7A">
            <w:pPr>
              <w:pStyle w:val="a9"/>
              <w:spacing w:before="25"/>
              <w:ind w:left="124" w:right="114"/>
              <w:jc w:val="center"/>
              <w:rPr>
                <w:b/>
                <w:sz w:val="21"/>
              </w:rPr>
            </w:pPr>
            <w:r>
              <w:rPr>
                <w:rFonts w:hint="eastAsia"/>
                <w:b/>
                <w:sz w:val="21"/>
                <w:lang w:val="en-US" w:bidi="ar"/>
              </w:rPr>
              <w:t>型式</w:t>
            </w:r>
          </w:p>
          <w:p w14:paraId="781D56E1" w14:textId="77777777" w:rsidR="006C0139" w:rsidRDefault="00851A7A">
            <w:pPr>
              <w:pStyle w:val="a9"/>
              <w:spacing w:before="25"/>
              <w:ind w:left="124" w:right="114"/>
              <w:jc w:val="center"/>
              <w:rPr>
                <w:b/>
                <w:sz w:val="21"/>
              </w:rPr>
            </w:pPr>
            <w:r>
              <w:rPr>
                <w:rFonts w:hint="eastAsia"/>
                <w:b/>
                <w:sz w:val="21"/>
                <w:lang w:val="en-US" w:bidi="ar"/>
              </w:rPr>
              <w:t>检测</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9AF20C" w14:textId="77777777" w:rsidR="006C0139" w:rsidRDefault="00851A7A">
            <w:pPr>
              <w:pStyle w:val="a9"/>
              <w:spacing w:before="25"/>
              <w:ind w:left="153" w:right="144"/>
              <w:jc w:val="center"/>
              <w:rPr>
                <w:b/>
                <w:sz w:val="21"/>
              </w:rPr>
            </w:pPr>
            <w:r>
              <w:rPr>
                <w:rFonts w:hint="eastAsia"/>
                <w:b/>
                <w:sz w:val="21"/>
                <w:lang w:val="en-US" w:bidi="ar"/>
              </w:rPr>
              <w:t>常规</w:t>
            </w:r>
          </w:p>
          <w:p w14:paraId="0B447707" w14:textId="77777777" w:rsidR="006C0139" w:rsidRDefault="00851A7A">
            <w:pPr>
              <w:pStyle w:val="a9"/>
              <w:spacing w:before="25"/>
              <w:ind w:left="153" w:right="144"/>
              <w:jc w:val="center"/>
              <w:rPr>
                <w:b/>
                <w:sz w:val="21"/>
              </w:rPr>
            </w:pPr>
            <w:r>
              <w:rPr>
                <w:rFonts w:hint="eastAsia"/>
                <w:b/>
                <w:sz w:val="21"/>
                <w:lang w:val="en-US" w:bidi="ar"/>
              </w:rPr>
              <w:t>检测</w:t>
            </w:r>
          </w:p>
        </w:tc>
        <w:tc>
          <w:tcPr>
            <w:tcW w:w="4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96F1A7" w14:textId="77777777" w:rsidR="006C0139" w:rsidRDefault="00851A7A">
            <w:pPr>
              <w:pStyle w:val="a9"/>
              <w:spacing w:before="34"/>
              <w:ind w:left="11"/>
              <w:jc w:val="center"/>
              <w:rPr>
                <w:rFonts w:ascii="Times New Roman" w:hAnsi="Times New Roman"/>
                <w:b/>
                <w:bCs/>
                <w:sz w:val="21"/>
              </w:rPr>
            </w:pPr>
            <w:r>
              <w:rPr>
                <w:rFonts w:ascii="Times New Roman" w:hAnsi="Times New Roman" w:hint="eastAsia"/>
                <w:b/>
                <w:bCs/>
                <w:sz w:val="21"/>
                <w:lang w:val="en-US" w:bidi="ar"/>
              </w:rPr>
              <w:t>说明</w:t>
            </w:r>
          </w:p>
        </w:tc>
      </w:tr>
      <w:tr w:rsidR="006C0139" w14:paraId="308606B1" w14:textId="77777777">
        <w:trPr>
          <w:trHeight w:val="437"/>
        </w:trPr>
        <w:tc>
          <w:tcPr>
            <w:tcW w:w="601" w:type="dxa"/>
            <w:tcBorders>
              <w:top w:val="single" w:sz="4" w:space="0" w:color="000000"/>
              <w:left w:val="single" w:sz="4" w:space="0" w:color="000000"/>
              <w:right w:val="single" w:sz="4" w:space="0" w:color="000000"/>
            </w:tcBorders>
            <w:shd w:val="clear" w:color="auto" w:fill="auto"/>
            <w:vAlign w:val="center"/>
          </w:tcPr>
          <w:p w14:paraId="090BA078" w14:textId="77777777" w:rsidR="006C0139" w:rsidRDefault="00851A7A">
            <w:pPr>
              <w:pStyle w:val="a9"/>
              <w:spacing w:before="25"/>
              <w:ind w:left="19"/>
              <w:jc w:val="center"/>
              <w:rPr>
                <w:sz w:val="21"/>
              </w:rPr>
            </w:pPr>
            <w:r>
              <w:rPr>
                <w:rFonts w:hint="eastAsia"/>
                <w:sz w:val="21"/>
                <w:lang w:val="en-US" w:bidi="ar"/>
              </w:rPr>
              <w:t>1</w:t>
            </w:r>
          </w:p>
        </w:tc>
        <w:tc>
          <w:tcPr>
            <w:tcW w:w="536" w:type="dxa"/>
            <w:vMerge w:val="restart"/>
            <w:tcBorders>
              <w:top w:val="single" w:sz="4" w:space="0" w:color="000000"/>
              <w:left w:val="single" w:sz="4" w:space="0" w:color="000000"/>
              <w:right w:val="single" w:sz="4" w:space="0" w:color="000000"/>
            </w:tcBorders>
            <w:shd w:val="clear" w:color="auto" w:fill="auto"/>
            <w:vAlign w:val="center"/>
          </w:tcPr>
          <w:p w14:paraId="1E17E15B" w14:textId="77777777" w:rsidR="006C0139" w:rsidRDefault="00851A7A">
            <w:pPr>
              <w:widowControl/>
              <w:rPr>
                <w:bCs/>
                <w:sz w:val="21"/>
                <w:lang w:val="en-US"/>
              </w:rPr>
            </w:pPr>
            <w:r>
              <w:rPr>
                <w:rFonts w:hint="eastAsia"/>
                <w:bCs/>
                <w:sz w:val="21"/>
                <w:lang w:val="en-US" w:bidi="ar"/>
              </w:rPr>
              <w:t>绝缘试验</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2D17A9" w14:textId="77777777" w:rsidR="006C0139" w:rsidRDefault="00851A7A">
            <w:pPr>
              <w:widowControl/>
              <w:rPr>
                <w:bCs/>
                <w:sz w:val="21"/>
              </w:rPr>
            </w:pPr>
            <w:r>
              <w:rPr>
                <w:rFonts w:hint="eastAsia"/>
                <w:bCs/>
                <w:sz w:val="21"/>
                <w:lang w:val="en-US" w:bidi="ar"/>
              </w:rPr>
              <w:t>工频电压试验</w:t>
            </w:r>
          </w:p>
        </w:tc>
        <w:tc>
          <w:tcPr>
            <w:tcW w:w="747" w:type="dxa"/>
            <w:tcBorders>
              <w:top w:val="single" w:sz="4" w:space="0" w:color="000000"/>
              <w:left w:val="single" w:sz="4" w:space="0" w:color="000000"/>
              <w:right w:val="single" w:sz="4" w:space="0" w:color="000000"/>
            </w:tcBorders>
            <w:shd w:val="clear" w:color="auto" w:fill="auto"/>
            <w:vAlign w:val="center"/>
          </w:tcPr>
          <w:p w14:paraId="7DF15953" w14:textId="77777777" w:rsidR="006C0139" w:rsidRDefault="00851A7A">
            <w:pPr>
              <w:pStyle w:val="a9"/>
              <w:spacing w:before="34"/>
              <w:ind w:left="21"/>
              <w:jc w:val="center"/>
              <w:rPr>
                <w:rFonts w:ascii="Times New Roman"/>
                <w:sz w:val="21"/>
                <w:lang w:val="en-US"/>
              </w:rPr>
            </w:pPr>
            <w:r>
              <w:rPr>
                <w:rFonts w:ascii="Times New Roman"/>
                <w:sz w:val="21"/>
                <w:lang w:val="en-US" w:bidi="ar"/>
              </w:rPr>
              <w:t>A</w:t>
            </w:r>
          </w:p>
        </w:tc>
        <w:tc>
          <w:tcPr>
            <w:tcW w:w="721" w:type="dxa"/>
            <w:tcBorders>
              <w:top w:val="single" w:sz="4" w:space="0" w:color="000000"/>
              <w:left w:val="single" w:sz="4" w:space="0" w:color="000000"/>
              <w:right w:val="single" w:sz="4" w:space="0" w:color="000000"/>
            </w:tcBorders>
            <w:shd w:val="clear" w:color="auto" w:fill="auto"/>
            <w:vAlign w:val="center"/>
          </w:tcPr>
          <w:p w14:paraId="2EFCC86E" w14:textId="77777777" w:rsidR="006C0139" w:rsidRDefault="00851A7A">
            <w:pPr>
              <w:pStyle w:val="a9"/>
              <w:spacing w:before="34"/>
              <w:ind w:left="11"/>
              <w:jc w:val="center"/>
              <w:rPr>
                <w:rFonts w:ascii="Times New Roman" w:hAnsi="Times New Roman"/>
                <w:sz w:val="21"/>
              </w:rPr>
            </w:pPr>
            <w:r>
              <w:rPr>
                <w:rFonts w:ascii="Times New Roman" w:hAnsi="Times New Roman"/>
                <w:sz w:val="21"/>
                <w:lang w:val="en-US" w:bidi="ar"/>
              </w:rPr>
              <w:t>√</w:t>
            </w:r>
          </w:p>
        </w:tc>
        <w:tc>
          <w:tcPr>
            <w:tcW w:w="770" w:type="dxa"/>
            <w:tcBorders>
              <w:top w:val="single" w:sz="4" w:space="0" w:color="000000"/>
              <w:left w:val="single" w:sz="4" w:space="0" w:color="000000"/>
              <w:right w:val="single" w:sz="4" w:space="0" w:color="000000"/>
            </w:tcBorders>
            <w:shd w:val="clear" w:color="auto" w:fill="auto"/>
            <w:vAlign w:val="center"/>
          </w:tcPr>
          <w:p w14:paraId="32A1E06E" w14:textId="77777777" w:rsidR="006C0139" w:rsidRDefault="00851A7A">
            <w:pPr>
              <w:pStyle w:val="a9"/>
              <w:spacing w:before="34"/>
              <w:ind w:left="10"/>
              <w:jc w:val="center"/>
              <w:rPr>
                <w:rFonts w:ascii="Times New Roman" w:hAnsi="Times New Roman"/>
                <w:sz w:val="21"/>
              </w:rPr>
            </w:pPr>
            <w:r>
              <w:rPr>
                <w:rFonts w:ascii="Times New Roman" w:hAnsi="Times New Roman"/>
                <w:sz w:val="21"/>
                <w:lang w:val="en-US" w:bidi="ar"/>
              </w:rPr>
              <w:t>√</w:t>
            </w:r>
          </w:p>
        </w:tc>
        <w:tc>
          <w:tcPr>
            <w:tcW w:w="4803" w:type="dxa"/>
            <w:vMerge w:val="restart"/>
            <w:tcBorders>
              <w:top w:val="single" w:sz="4" w:space="0" w:color="000000"/>
              <w:left w:val="single" w:sz="4" w:space="0" w:color="000000"/>
              <w:right w:val="single" w:sz="4" w:space="0" w:color="000000"/>
            </w:tcBorders>
            <w:shd w:val="clear" w:color="auto" w:fill="auto"/>
            <w:vAlign w:val="center"/>
          </w:tcPr>
          <w:p w14:paraId="072BA5D8" w14:textId="77777777" w:rsidR="006C0139" w:rsidRDefault="00851A7A">
            <w:pPr>
              <w:pStyle w:val="a9"/>
              <w:spacing w:before="34"/>
              <w:ind w:left="11"/>
              <w:rPr>
                <w:rFonts w:ascii="Times New Roman" w:hAnsi="Times New Roman"/>
                <w:sz w:val="21"/>
                <w:lang w:val="en-US"/>
              </w:rPr>
            </w:pPr>
            <w:r>
              <w:rPr>
                <w:rFonts w:hint="eastAsia"/>
                <w:color w:val="000000"/>
                <w:sz w:val="21"/>
                <w:szCs w:val="21"/>
                <w:lang w:bidi="ar"/>
              </w:rPr>
              <w:t>GB</w:t>
            </w:r>
            <w:r>
              <w:rPr>
                <w:rFonts w:hint="eastAsia"/>
                <w:color w:val="000000"/>
                <w:sz w:val="21"/>
                <w:szCs w:val="21"/>
                <w:lang w:val="en-US" w:bidi="ar"/>
              </w:rPr>
              <w:t>/</w:t>
            </w:r>
            <w:r>
              <w:rPr>
                <w:rFonts w:hint="eastAsia"/>
                <w:color w:val="000000"/>
                <w:sz w:val="21"/>
                <w:szCs w:val="21"/>
                <w:lang w:bidi="ar"/>
              </w:rPr>
              <w:t>T</w:t>
            </w:r>
            <w:r>
              <w:rPr>
                <w:rFonts w:hint="eastAsia"/>
                <w:color w:val="000000"/>
                <w:sz w:val="21"/>
                <w:szCs w:val="21"/>
                <w:lang w:val="en-US" w:bidi="ar"/>
              </w:rPr>
              <w:t xml:space="preserve"> </w:t>
            </w:r>
            <w:r>
              <w:rPr>
                <w:rFonts w:hint="eastAsia"/>
                <w:color w:val="000000"/>
                <w:sz w:val="21"/>
                <w:szCs w:val="21"/>
                <w:lang w:bidi="ar"/>
              </w:rPr>
              <w:t>3906</w:t>
            </w:r>
            <w:r>
              <w:rPr>
                <w:rFonts w:hint="eastAsia"/>
                <w:color w:val="000000"/>
                <w:sz w:val="21"/>
                <w:szCs w:val="21"/>
                <w:lang w:val="en-US" w:bidi="ar"/>
              </w:rPr>
              <w:t>第7.2章节给出了</w:t>
            </w:r>
            <w:r>
              <w:rPr>
                <w:rFonts w:hint="eastAsia"/>
                <w:bCs/>
                <w:sz w:val="21"/>
                <w:lang w:val="en-US" w:bidi="ar"/>
              </w:rPr>
              <w:t>绝缘试验的</w:t>
            </w:r>
            <w:r>
              <w:rPr>
                <w:rFonts w:hint="eastAsia"/>
                <w:color w:val="000000"/>
                <w:sz w:val="21"/>
                <w:szCs w:val="21"/>
                <w:lang w:val="en-US" w:bidi="ar"/>
              </w:rPr>
              <w:t>要求及判定依据。包含了工频电压试验及雷电冲击电压试验两部分，绝缘性能直接影响整个柜体的功能性能，判定为A类项点。</w:t>
            </w:r>
          </w:p>
        </w:tc>
      </w:tr>
      <w:tr w:rsidR="006C0139" w14:paraId="1B15B083" w14:textId="77777777">
        <w:trPr>
          <w:trHeight w:val="278"/>
        </w:trPr>
        <w:tc>
          <w:tcPr>
            <w:tcW w:w="601" w:type="dxa"/>
            <w:tcBorders>
              <w:left w:val="single" w:sz="4" w:space="0" w:color="000000"/>
              <w:right w:val="single" w:sz="4" w:space="0" w:color="000000"/>
            </w:tcBorders>
            <w:shd w:val="clear" w:color="auto" w:fill="auto"/>
            <w:vAlign w:val="center"/>
          </w:tcPr>
          <w:p w14:paraId="20BB891F" w14:textId="77777777" w:rsidR="006C0139" w:rsidRDefault="00851A7A">
            <w:pPr>
              <w:widowControl/>
              <w:jc w:val="center"/>
            </w:pPr>
            <w:r>
              <w:rPr>
                <w:rFonts w:hint="eastAsia"/>
                <w:sz w:val="21"/>
                <w:lang w:val="en-US" w:bidi="ar"/>
              </w:rPr>
              <w:t>2</w:t>
            </w:r>
          </w:p>
        </w:tc>
        <w:tc>
          <w:tcPr>
            <w:tcW w:w="536" w:type="dxa"/>
            <w:vMerge/>
            <w:tcBorders>
              <w:left w:val="single" w:sz="4" w:space="0" w:color="000000"/>
              <w:right w:val="single" w:sz="4" w:space="0" w:color="000000"/>
            </w:tcBorders>
            <w:shd w:val="clear" w:color="auto" w:fill="auto"/>
            <w:vAlign w:val="center"/>
          </w:tcPr>
          <w:p w14:paraId="5588356A" w14:textId="77777777" w:rsidR="006C0139" w:rsidRDefault="006C0139">
            <w:pPr>
              <w:widowControl/>
            </w:pP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760477" w14:textId="77777777" w:rsidR="006C0139" w:rsidRDefault="00851A7A">
            <w:pPr>
              <w:widowControl/>
              <w:rPr>
                <w:bCs/>
                <w:sz w:val="21"/>
              </w:rPr>
            </w:pPr>
            <w:r>
              <w:rPr>
                <w:rFonts w:hint="eastAsia"/>
                <w:bCs/>
                <w:sz w:val="21"/>
              </w:rPr>
              <w:t>雷电冲击电压试验</w:t>
            </w:r>
          </w:p>
        </w:tc>
        <w:tc>
          <w:tcPr>
            <w:tcW w:w="747" w:type="dxa"/>
            <w:tcBorders>
              <w:left w:val="single" w:sz="4" w:space="0" w:color="000000"/>
              <w:right w:val="single" w:sz="4" w:space="0" w:color="000000"/>
            </w:tcBorders>
            <w:shd w:val="clear" w:color="auto" w:fill="auto"/>
            <w:vAlign w:val="center"/>
          </w:tcPr>
          <w:p w14:paraId="7B9624B7" w14:textId="77777777" w:rsidR="006C0139" w:rsidRDefault="00851A7A">
            <w:pPr>
              <w:widowControl/>
              <w:jc w:val="center"/>
              <w:rPr>
                <w:bCs/>
                <w:sz w:val="21"/>
              </w:rPr>
            </w:pPr>
            <w:r>
              <w:rPr>
                <w:rFonts w:ascii="Times New Roman"/>
                <w:sz w:val="21"/>
                <w:lang w:val="en-US" w:bidi="ar"/>
              </w:rPr>
              <w:t>A</w:t>
            </w:r>
          </w:p>
        </w:tc>
        <w:tc>
          <w:tcPr>
            <w:tcW w:w="721" w:type="dxa"/>
            <w:tcBorders>
              <w:left w:val="single" w:sz="4" w:space="0" w:color="000000"/>
              <w:right w:val="single" w:sz="4" w:space="0" w:color="000000"/>
            </w:tcBorders>
            <w:shd w:val="clear" w:color="auto" w:fill="auto"/>
            <w:vAlign w:val="center"/>
          </w:tcPr>
          <w:p w14:paraId="4A0B785E" w14:textId="77777777" w:rsidR="006C0139" w:rsidRDefault="00851A7A">
            <w:pPr>
              <w:widowControl/>
              <w:jc w:val="center"/>
              <w:rPr>
                <w:bCs/>
                <w:sz w:val="21"/>
              </w:rPr>
            </w:pPr>
            <w:r>
              <w:rPr>
                <w:rFonts w:ascii="Times New Roman" w:hAnsi="Times New Roman"/>
                <w:sz w:val="21"/>
                <w:lang w:val="en-US" w:bidi="ar"/>
              </w:rPr>
              <w:t>√</w:t>
            </w:r>
          </w:p>
        </w:tc>
        <w:tc>
          <w:tcPr>
            <w:tcW w:w="770" w:type="dxa"/>
            <w:tcBorders>
              <w:left w:val="single" w:sz="4" w:space="0" w:color="000000"/>
              <w:right w:val="single" w:sz="4" w:space="0" w:color="000000"/>
            </w:tcBorders>
            <w:shd w:val="clear" w:color="auto" w:fill="auto"/>
            <w:vAlign w:val="center"/>
          </w:tcPr>
          <w:p w14:paraId="3515799A" w14:textId="77777777" w:rsidR="006C0139" w:rsidRDefault="006C0139">
            <w:pPr>
              <w:widowControl/>
              <w:rPr>
                <w:bCs/>
                <w:sz w:val="21"/>
              </w:rPr>
            </w:pPr>
          </w:p>
        </w:tc>
        <w:tc>
          <w:tcPr>
            <w:tcW w:w="4803" w:type="dxa"/>
            <w:vMerge/>
            <w:tcBorders>
              <w:left w:val="single" w:sz="4" w:space="0" w:color="000000"/>
              <w:right w:val="single" w:sz="4" w:space="0" w:color="000000"/>
            </w:tcBorders>
            <w:shd w:val="clear" w:color="auto" w:fill="auto"/>
            <w:vAlign w:val="center"/>
          </w:tcPr>
          <w:p w14:paraId="13E6DF6A" w14:textId="77777777" w:rsidR="006C0139" w:rsidRDefault="006C0139">
            <w:pPr>
              <w:widowControl/>
              <w:rPr>
                <w:bCs/>
                <w:sz w:val="21"/>
              </w:rPr>
            </w:pPr>
          </w:p>
        </w:tc>
      </w:tr>
      <w:tr w:rsidR="006C0139" w14:paraId="4542776D" w14:textId="77777777">
        <w:trPr>
          <w:trHeight w:val="278"/>
        </w:trPr>
        <w:tc>
          <w:tcPr>
            <w:tcW w:w="601" w:type="dxa"/>
            <w:tcBorders>
              <w:left w:val="single" w:sz="4" w:space="0" w:color="000000"/>
              <w:right w:val="single" w:sz="4" w:space="0" w:color="000000"/>
            </w:tcBorders>
            <w:shd w:val="clear" w:color="auto" w:fill="auto"/>
            <w:vAlign w:val="center"/>
          </w:tcPr>
          <w:p w14:paraId="2A21649D" w14:textId="77777777" w:rsidR="006C0139" w:rsidRDefault="00851A7A">
            <w:pPr>
              <w:widowControl/>
              <w:jc w:val="center"/>
              <w:rPr>
                <w:bCs/>
                <w:sz w:val="21"/>
              </w:rPr>
            </w:pPr>
            <w:r>
              <w:rPr>
                <w:rFonts w:hint="eastAsia"/>
                <w:sz w:val="21"/>
                <w:lang w:val="en-US" w:bidi="ar"/>
              </w:rPr>
              <w:t>3</w:t>
            </w:r>
          </w:p>
        </w:tc>
        <w:tc>
          <w:tcPr>
            <w:tcW w:w="536" w:type="dxa"/>
            <w:vMerge/>
            <w:tcBorders>
              <w:left w:val="single" w:sz="4" w:space="0" w:color="000000"/>
              <w:right w:val="single" w:sz="4" w:space="0" w:color="000000"/>
            </w:tcBorders>
            <w:shd w:val="clear" w:color="auto" w:fill="auto"/>
            <w:vAlign w:val="center"/>
          </w:tcPr>
          <w:p w14:paraId="5E1D9866" w14:textId="77777777" w:rsidR="006C0139" w:rsidRDefault="006C0139">
            <w:pPr>
              <w:widowControl/>
              <w:rPr>
                <w:bCs/>
                <w:sz w:val="21"/>
              </w:rPr>
            </w:pP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6C7831" w14:textId="77777777" w:rsidR="006C0139" w:rsidRDefault="00851A7A">
            <w:pPr>
              <w:widowControl/>
              <w:rPr>
                <w:bCs/>
                <w:sz w:val="21"/>
              </w:rPr>
            </w:pPr>
            <w:r>
              <w:rPr>
                <w:rFonts w:hint="eastAsia"/>
                <w:bCs/>
                <w:sz w:val="21"/>
                <w:lang w:val="en-US" w:bidi="ar"/>
              </w:rPr>
              <w:t>电缆试验回路的试验</w:t>
            </w:r>
          </w:p>
        </w:tc>
        <w:tc>
          <w:tcPr>
            <w:tcW w:w="747" w:type="dxa"/>
            <w:tcBorders>
              <w:left w:val="single" w:sz="4" w:space="0" w:color="000000"/>
              <w:right w:val="single" w:sz="4" w:space="0" w:color="000000"/>
            </w:tcBorders>
            <w:shd w:val="clear" w:color="auto" w:fill="auto"/>
            <w:vAlign w:val="center"/>
          </w:tcPr>
          <w:p w14:paraId="4C4BC24C" w14:textId="77777777" w:rsidR="006C0139" w:rsidRDefault="00851A7A">
            <w:pPr>
              <w:pStyle w:val="a9"/>
              <w:spacing w:before="34"/>
              <w:ind w:left="14"/>
              <w:jc w:val="center"/>
              <w:rPr>
                <w:bCs/>
                <w:sz w:val="21"/>
              </w:rPr>
            </w:pPr>
            <w:r>
              <w:rPr>
                <w:rFonts w:ascii="Times New Roman"/>
                <w:sz w:val="21"/>
                <w:lang w:val="en-US" w:bidi="ar"/>
              </w:rPr>
              <w:t>A</w:t>
            </w:r>
          </w:p>
        </w:tc>
        <w:tc>
          <w:tcPr>
            <w:tcW w:w="721" w:type="dxa"/>
            <w:tcBorders>
              <w:left w:val="single" w:sz="4" w:space="0" w:color="000000"/>
              <w:right w:val="single" w:sz="4" w:space="0" w:color="000000"/>
            </w:tcBorders>
            <w:shd w:val="clear" w:color="auto" w:fill="auto"/>
            <w:vAlign w:val="center"/>
          </w:tcPr>
          <w:p w14:paraId="1169B6ED" w14:textId="77777777" w:rsidR="006C0139" w:rsidRDefault="00851A7A">
            <w:pPr>
              <w:pStyle w:val="a9"/>
              <w:spacing w:before="34"/>
              <w:ind w:left="11"/>
              <w:jc w:val="center"/>
              <w:rPr>
                <w:bCs/>
                <w:sz w:val="21"/>
              </w:rPr>
            </w:pPr>
            <w:r>
              <w:rPr>
                <w:rFonts w:ascii="Times New Roman" w:hAnsi="Times New Roman"/>
                <w:sz w:val="21"/>
                <w:lang w:val="en-US" w:bidi="ar"/>
              </w:rPr>
              <w:t>√</w:t>
            </w:r>
          </w:p>
        </w:tc>
        <w:tc>
          <w:tcPr>
            <w:tcW w:w="770" w:type="dxa"/>
            <w:tcBorders>
              <w:left w:val="single" w:sz="4" w:space="0" w:color="000000"/>
              <w:right w:val="single" w:sz="4" w:space="0" w:color="000000"/>
            </w:tcBorders>
            <w:shd w:val="clear" w:color="auto" w:fill="auto"/>
            <w:vAlign w:val="center"/>
          </w:tcPr>
          <w:p w14:paraId="1F9B695B" w14:textId="77777777" w:rsidR="006C0139" w:rsidRDefault="006C0139">
            <w:pPr>
              <w:pStyle w:val="a9"/>
              <w:jc w:val="center"/>
              <w:rPr>
                <w:bCs/>
                <w:sz w:val="21"/>
              </w:rPr>
            </w:pPr>
          </w:p>
        </w:tc>
        <w:tc>
          <w:tcPr>
            <w:tcW w:w="4803" w:type="dxa"/>
            <w:tcBorders>
              <w:left w:val="single" w:sz="4" w:space="0" w:color="000000"/>
              <w:right w:val="single" w:sz="4" w:space="0" w:color="000000"/>
            </w:tcBorders>
            <w:shd w:val="clear" w:color="auto" w:fill="auto"/>
            <w:vAlign w:val="center"/>
          </w:tcPr>
          <w:p w14:paraId="282597EF" w14:textId="77777777" w:rsidR="006C0139" w:rsidRDefault="00851A7A">
            <w:pPr>
              <w:pStyle w:val="a9"/>
              <w:spacing w:before="34"/>
              <w:ind w:left="11"/>
              <w:rPr>
                <w:bCs/>
                <w:sz w:val="21"/>
              </w:rPr>
            </w:pPr>
            <w:r>
              <w:rPr>
                <w:rFonts w:hint="eastAsia"/>
                <w:color w:val="000000"/>
                <w:sz w:val="21"/>
                <w:szCs w:val="21"/>
                <w:lang w:bidi="ar"/>
              </w:rPr>
              <w:t>GB</w:t>
            </w:r>
            <w:r>
              <w:rPr>
                <w:rFonts w:hint="eastAsia"/>
                <w:color w:val="000000"/>
                <w:sz w:val="21"/>
                <w:szCs w:val="21"/>
                <w:lang w:val="en-US" w:bidi="ar"/>
              </w:rPr>
              <w:t>/</w:t>
            </w:r>
            <w:r>
              <w:rPr>
                <w:rFonts w:hint="eastAsia"/>
                <w:color w:val="000000"/>
                <w:sz w:val="21"/>
                <w:szCs w:val="21"/>
                <w:lang w:bidi="ar"/>
              </w:rPr>
              <w:t>T</w:t>
            </w:r>
            <w:r>
              <w:rPr>
                <w:rFonts w:hint="eastAsia"/>
                <w:color w:val="000000"/>
                <w:sz w:val="21"/>
                <w:szCs w:val="21"/>
                <w:lang w:val="en-US" w:bidi="ar"/>
              </w:rPr>
              <w:t xml:space="preserve"> </w:t>
            </w:r>
            <w:r>
              <w:rPr>
                <w:rFonts w:hint="eastAsia"/>
                <w:color w:val="000000"/>
                <w:sz w:val="21"/>
                <w:szCs w:val="21"/>
                <w:lang w:bidi="ar"/>
              </w:rPr>
              <w:t>3906</w:t>
            </w:r>
            <w:r>
              <w:rPr>
                <w:rFonts w:hint="eastAsia"/>
                <w:color w:val="000000"/>
                <w:sz w:val="21"/>
                <w:szCs w:val="21"/>
                <w:lang w:val="en-US" w:bidi="ar"/>
              </w:rPr>
              <w:t>第7.2.101章节给出了</w:t>
            </w:r>
            <w:r>
              <w:rPr>
                <w:rFonts w:hint="eastAsia"/>
                <w:bCs/>
                <w:sz w:val="21"/>
                <w:lang w:val="en-US" w:bidi="ar"/>
              </w:rPr>
              <w:t>电缆试验回路的试验的</w:t>
            </w:r>
            <w:r>
              <w:rPr>
                <w:rFonts w:hint="eastAsia"/>
                <w:color w:val="000000"/>
                <w:sz w:val="21"/>
                <w:szCs w:val="21"/>
                <w:lang w:val="en-US" w:bidi="ar"/>
              </w:rPr>
              <w:t>要求及判定依据。电缆连接及母线的绝缘测试影响整机绝缘性能，判定为A类项点。</w:t>
            </w:r>
          </w:p>
        </w:tc>
      </w:tr>
      <w:tr w:rsidR="006C0139" w14:paraId="16CFB6C1" w14:textId="77777777">
        <w:trPr>
          <w:trHeight w:val="278"/>
        </w:trPr>
        <w:tc>
          <w:tcPr>
            <w:tcW w:w="601" w:type="dxa"/>
            <w:tcBorders>
              <w:left w:val="single" w:sz="4" w:space="0" w:color="000000"/>
              <w:bottom w:val="single" w:sz="4" w:space="0" w:color="000000"/>
              <w:right w:val="single" w:sz="4" w:space="0" w:color="000000"/>
            </w:tcBorders>
            <w:shd w:val="clear" w:color="auto" w:fill="auto"/>
            <w:vAlign w:val="center"/>
          </w:tcPr>
          <w:p w14:paraId="21EC7501" w14:textId="77777777" w:rsidR="006C0139" w:rsidRDefault="00851A7A">
            <w:pPr>
              <w:widowControl/>
              <w:jc w:val="center"/>
              <w:rPr>
                <w:bCs/>
                <w:sz w:val="21"/>
              </w:rPr>
            </w:pPr>
            <w:r>
              <w:rPr>
                <w:rFonts w:hint="eastAsia"/>
                <w:sz w:val="21"/>
                <w:lang w:val="en-US" w:bidi="ar"/>
              </w:rPr>
              <w:t>4</w:t>
            </w:r>
          </w:p>
        </w:tc>
        <w:tc>
          <w:tcPr>
            <w:tcW w:w="536" w:type="dxa"/>
            <w:vMerge/>
            <w:tcBorders>
              <w:left w:val="single" w:sz="4" w:space="0" w:color="000000"/>
              <w:bottom w:val="single" w:sz="4" w:space="0" w:color="000000"/>
              <w:right w:val="single" w:sz="4" w:space="0" w:color="000000"/>
            </w:tcBorders>
            <w:shd w:val="clear" w:color="auto" w:fill="auto"/>
            <w:vAlign w:val="center"/>
          </w:tcPr>
          <w:p w14:paraId="07516A21" w14:textId="77777777" w:rsidR="006C0139" w:rsidRDefault="006C0139">
            <w:pPr>
              <w:widowControl/>
              <w:rPr>
                <w:bCs/>
                <w:sz w:val="21"/>
              </w:rPr>
            </w:pP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612165" w14:textId="77777777" w:rsidR="006C0139" w:rsidRDefault="00851A7A">
            <w:pPr>
              <w:widowControl/>
              <w:rPr>
                <w:bCs/>
                <w:sz w:val="21"/>
              </w:rPr>
            </w:pPr>
            <w:r>
              <w:rPr>
                <w:rFonts w:hint="eastAsia"/>
                <w:bCs/>
                <w:sz w:val="21"/>
                <w:lang w:val="en-US" w:bidi="ar"/>
              </w:rPr>
              <w:t>局部放电试验</w:t>
            </w:r>
          </w:p>
        </w:tc>
        <w:tc>
          <w:tcPr>
            <w:tcW w:w="747" w:type="dxa"/>
            <w:tcBorders>
              <w:left w:val="single" w:sz="4" w:space="0" w:color="000000"/>
              <w:bottom w:val="single" w:sz="4" w:space="0" w:color="000000"/>
              <w:right w:val="single" w:sz="4" w:space="0" w:color="000000"/>
            </w:tcBorders>
            <w:shd w:val="clear" w:color="auto" w:fill="auto"/>
            <w:vAlign w:val="center"/>
          </w:tcPr>
          <w:p w14:paraId="7E4AFC60" w14:textId="77777777" w:rsidR="006C0139" w:rsidRDefault="00851A7A">
            <w:pPr>
              <w:pStyle w:val="a9"/>
              <w:spacing w:before="34"/>
              <w:ind w:left="14"/>
              <w:jc w:val="center"/>
              <w:rPr>
                <w:bCs/>
                <w:sz w:val="21"/>
              </w:rPr>
            </w:pPr>
            <w:r>
              <w:rPr>
                <w:rFonts w:ascii="Times New Roman"/>
                <w:sz w:val="21"/>
                <w:lang w:val="en-US" w:bidi="ar"/>
              </w:rPr>
              <w:t>A</w:t>
            </w:r>
          </w:p>
        </w:tc>
        <w:tc>
          <w:tcPr>
            <w:tcW w:w="721" w:type="dxa"/>
            <w:tcBorders>
              <w:left w:val="single" w:sz="4" w:space="0" w:color="000000"/>
              <w:bottom w:val="single" w:sz="4" w:space="0" w:color="000000"/>
              <w:right w:val="single" w:sz="4" w:space="0" w:color="000000"/>
            </w:tcBorders>
            <w:shd w:val="clear" w:color="auto" w:fill="auto"/>
            <w:vAlign w:val="center"/>
          </w:tcPr>
          <w:p w14:paraId="1DC0E32B" w14:textId="77777777" w:rsidR="006C0139" w:rsidRDefault="00851A7A">
            <w:pPr>
              <w:pStyle w:val="a9"/>
              <w:spacing w:before="34"/>
              <w:ind w:left="11"/>
              <w:jc w:val="center"/>
              <w:rPr>
                <w:bCs/>
                <w:sz w:val="21"/>
              </w:rPr>
            </w:pPr>
            <w:r>
              <w:rPr>
                <w:rFonts w:ascii="Times New Roman" w:hAnsi="Times New Roman"/>
                <w:sz w:val="21"/>
                <w:lang w:val="en-US" w:bidi="ar"/>
              </w:rPr>
              <w:t>√</w:t>
            </w:r>
          </w:p>
        </w:tc>
        <w:tc>
          <w:tcPr>
            <w:tcW w:w="770" w:type="dxa"/>
            <w:tcBorders>
              <w:left w:val="single" w:sz="4" w:space="0" w:color="000000"/>
              <w:bottom w:val="single" w:sz="4" w:space="0" w:color="000000"/>
              <w:right w:val="single" w:sz="4" w:space="0" w:color="000000"/>
            </w:tcBorders>
            <w:shd w:val="clear" w:color="auto" w:fill="auto"/>
            <w:vAlign w:val="center"/>
          </w:tcPr>
          <w:p w14:paraId="0BD79881" w14:textId="77777777" w:rsidR="006C0139" w:rsidRDefault="00851A7A">
            <w:pPr>
              <w:pStyle w:val="a9"/>
              <w:jc w:val="center"/>
              <w:rPr>
                <w:bCs/>
                <w:sz w:val="21"/>
              </w:rPr>
            </w:pPr>
            <w:r>
              <w:rPr>
                <w:rFonts w:ascii="Times New Roman" w:hAnsi="Times New Roman"/>
                <w:sz w:val="21"/>
                <w:lang w:val="en-US" w:bidi="ar"/>
              </w:rPr>
              <w:t>√</w:t>
            </w:r>
          </w:p>
        </w:tc>
        <w:tc>
          <w:tcPr>
            <w:tcW w:w="4803" w:type="dxa"/>
            <w:tcBorders>
              <w:left w:val="single" w:sz="4" w:space="0" w:color="000000"/>
              <w:bottom w:val="single" w:sz="4" w:space="0" w:color="000000"/>
              <w:right w:val="single" w:sz="4" w:space="0" w:color="000000"/>
            </w:tcBorders>
            <w:shd w:val="clear" w:color="auto" w:fill="auto"/>
            <w:vAlign w:val="center"/>
          </w:tcPr>
          <w:p w14:paraId="690242F6" w14:textId="77777777" w:rsidR="006C0139" w:rsidRDefault="00851A7A">
            <w:pPr>
              <w:pStyle w:val="a9"/>
              <w:spacing w:before="34"/>
              <w:ind w:left="11"/>
              <w:rPr>
                <w:bCs/>
                <w:sz w:val="21"/>
              </w:rPr>
            </w:pPr>
            <w:r>
              <w:rPr>
                <w:rFonts w:hint="eastAsia"/>
                <w:color w:val="000000"/>
                <w:sz w:val="21"/>
                <w:szCs w:val="21"/>
                <w:lang w:bidi="ar"/>
              </w:rPr>
              <w:t>GB</w:t>
            </w:r>
            <w:r>
              <w:rPr>
                <w:rFonts w:hint="eastAsia"/>
                <w:color w:val="000000"/>
                <w:sz w:val="21"/>
                <w:szCs w:val="21"/>
                <w:lang w:val="en-US" w:bidi="ar"/>
              </w:rPr>
              <w:t>/</w:t>
            </w:r>
            <w:r>
              <w:rPr>
                <w:rFonts w:hint="eastAsia"/>
                <w:color w:val="000000"/>
                <w:sz w:val="21"/>
                <w:szCs w:val="21"/>
                <w:lang w:bidi="ar"/>
              </w:rPr>
              <w:t>T</w:t>
            </w:r>
            <w:r>
              <w:rPr>
                <w:rFonts w:hint="eastAsia"/>
                <w:color w:val="000000"/>
                <w:sz w:val="21"/>
                <w:szCs w:val="21"/>
                <w:lang w:val="en-US" w:bidi="ar"/>
              </w:rPr>
              <w:t xml:space="preserve"> </w:t>
            </w:r>
            <w:r>
              <w:rPr>
                <w:rFonts w:hint="eastAsia"/>
                <w:color w:val="000000"/>
                <w:sz w:val="21"/>
                <w:szCs w:val="21"/>
                <w:lang w:bidi="ar"/>
              </w:rPr>
              <w:t>3906</w:t>
            </w:r>
            <w:r>
              <w:rPr>
                <w:rFonts w:hint="eastAsia"/>
                <w:color w:val="000000"/>
                <w:sz w:val="21"/>
                <w:szCs w:val="21"/>
                <w:lang w:val="en-US" w:bidi="ar"/>
              </w:rPr>
              <w:t>第7.2.10章节给出了</w:t>
            </w:r>
            <w:r>
              <w:rPr>
                <w:rFonts w:hint="eastAsia"/>
                <w:bCs/>
                <w:sz w:val="21"/>
                <w:lang w:val="en-US" w:bidi="ar"/>
              </w:rPr>
              <w:t>局部放电试验的</w:t>
            </w:r>
            <w:r>
              <w:rPr>
                <w:rFonts w:hint="eastAsia"/>
                <w:color w:val="000000"/>
                <w:sz w:val="21"/>
                <w:szCs w:val="21"/>
                <w:lang w:val="en-US" w:bidi="ar"/>
              </w:rPr>
              <w:t>要求及判定依据。</w:t>
            </w:r>
            <w:r>
              <w:rPr>
                <w:color w:val="000000"/>
                <w:sz w:val="21"/>
                <w:szCs w:val="21"/>
                <w:lang w:bidi="ar"/>
              </w:rPr>
              <w:t>在长时间运行电压下，局部放电所引起的绝缘损坏继续发展，最终导致绝缘事故发生</w:t>
            </w:r>
            <w:r>
              <w:rPr>
                <w:rFonts w:hint="eastAsia"/>
                <w:color w:val="000000"/>
                <w:sz w:val="21"/>
                <w:szCs w:val="21"/>
                <w:lang w:bidi="ar"/>
              </w:rPr>
              <w:t>，</w:t>
            </w:r>
            <w:r>
              <w:rPr>
                <w:color w:val="000000"/>
                <w:sz w:val="21"/>
                <w:szCs w:val="21"/>
                <w:lang w:bidi="ar"/>
              </w:rPr>
              <w:t>所以测量设备局部放电是绝缘监督重要手段之一</w:t>
            </w:r>
            <w:r>
              <w:rPr>
                <w:rFonts w:hint="eastAsia"/>
                <w:color w:val="000000"/>
                <w:sz w:val="21"/>
                <w:szCs w:val="21"/>
                <w:lang w:bidi="ar"/>
              </w:rPr>
              <w:t>。</w:t>
            </w:r>
            <w:r>
              <w:rPr>
                <w:rFonts w:hint="eastAsia"/>
                <w:color w:val="000000"/>
                <w:sz w:val="21"/>
                <w:szCs w:val="21"/>
                <w:lang w:val="en-US" w:bidi="ar"/>
              </w:rPr>
              <w:t>故判定该项点为A类项点。</w:t>
            </w:r>
          </w:p>
        </w:tc>
      </w:tr>
      <w:tr w:rsidR="006C0139" w14:paraId="1AB10E11" w14:textId="77777777">
        <w:trPr>
          <w:trHeight w:val="90"/>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A2C65B" w14:textId="77777777" w:rsidR="006C0139" w:rsidRDefault="00851A7A">
            <w:pPr>
              <w:pStyle w:val="a9"/>
              <w:spacing w:before="25"/>
              <w:ind w:left="19"/>
              <w:jc w:val="center"/>
              <w:rPr>
                <w:sz w:val="21"/>
              </w:rPr>
            </w:pPr>
            <w:r>
              <w:rPr>
                <w:rFonts w:hint="eastAsia"/>
                <w:sz w:val="21"/>
                <w:lang w:val="en-US" w:bidi="ar"/>
              </w:rPr>
              <w:t>5</w:t>
            </w:r>
          </w:p>
        </w:tc>
        <w:tc>
          <w:tcPr>
            <w:tcW w:w="20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A06C66" w14:textId="77777777" w:rsidR="006C0139" w:rsidRDefault="00851A7A">
            <w:pPr>
              <w:pStyle w:val="a9"/>
              <w:jc w:val="center"/>
              <w:rPr>
                <w:bCs/>
                <w:sz w:val="21"/>
              </w:rPr>
            </w:pPr>
            <w:r>
              <w:rPr>
                <w:rFonts w:hint="eastAsia"/>
                <w:bCs/>
                <w:sz w:val="21"/>
                <w:lang w:val="en-US" w:bidi="ar"/>
              </w:rPr>
              <w:t>回路电阻测量</w:t>
            </w:r>
          </w:p>
        </w:tc>
        <w:tc>
          <w:tcPr>
            <w:tcW w:w="7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B48A5" w14:textId="77777777" w:rsidR="006C0139" w:rsidRDefault="00851A7A">
            <w:pPr>
              <w:pStyle w:val="a9"/>
              <w:spacing w:before="34"/>
              <w:ind w:left="21"/>
              <w:jc w:val="center"/>
              <w:rPr>
                <w:rFonts w:ascii="Times New Roman"/>
                <w:sz w:val="21"/>
                <w:lang w:val="en-US"/>
              </w:rPr>
            </w:pPr>
            <w:r>
              <w:rPr>
                <w:rFonts w:ascii="Times New Roman"/>
                <w:sz w:val="21"/>
                <w:lang w:val="en-US" w:bidi="ar"/>
              </w:rPr>
              <w:t>A</w:t>
            </w:r>
          </w:p>
        </w:tc>
        <w:tc>
          <w:tcPr>
            <w:tcW w:w="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CE8F45" w14:textId="77777777" w:rsidR="006C0139" w:rsidRDefault="00851A7A">
            <w:pPr>
              <w:pStyle w:val="a9"/>
              <w:spacing w:before="34"/>
              <w:ind w:left="11"/>
              <w:jc w:val="center"/>
              <w:rPr>
                <w:rFonts w:ascii="Times New Roman" w:hAnsi="Times New Roman"/>
                <w:sz w:val="21"/>
              </w:rPr>
            </w:pPr>
            <w:r>
              <w:rPr>
                <w:rFonts w:ascii="Times New Roman" w:hAnsi="Times New Roman"/>
                <w:sz w:val="21"/>
                <w:lang w:val="en-US" w:bidi="ar"/>
              </w:rPr>
              <w:t>√</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B4626" w14:textId="77777777" w:rsidR="006C0139" w:rsidRDefault="00851A7A">
            <w:pPr>
              <w:pStyle w:val="a9"/>
              <w:jc w:val="center"/>
              <w:rPr>
                <w:rFonts w:ascii="Times New Roman"/>
                <w:sz w:val="20"/>
              </w:rPr>
            </w:pPr>
            <w:r>
              <w:rPr>
                <w:rFonts w:ascii="Times New Roman" w:hAnsi="Times New Roman"/>
                <w:sz w:val="21"/>
                <w:lang w:val="en-US" w:bidi="ar"/>
              </w:rPr>
              <w:t>√</w:t>
            </w:r>
          </w:p>
        </w:tc>
        <w:tc>
          <w:tcPr>
            <w:tcW w:w="4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9EF1DB" w14:textId="77777777" w:rsidR="006C0139" w:rsidRDefault="00851A7A">
            <w:pPr>
              <w:pStyle w:val="a9"/>
              <w:spacing w:before="34"/>
              <w:ind w:left="11"/>
              <w:rPr>
                <w:rFonts w:ascii="Times New Roman" w:hAnsi="Times New Roman"/>
                <w:sz w:val="21"/>
                <w:lang w:val="en-US"/>
              </w:rPr>
            </w:pPr>
            <w:r>
              <w:rPr>
                <w:rFonts w:hint="eastAsia"/>
                <w:color w:val="000000"/>
                <w:sz w:val="21"/>
                <w:szCs w:val="21"/>
                <w:lang w:bidi="ar"/>
              </w:rPr>
              <w:t>GB</w:t>
            </w:r>
            <w:r>
              <w:rPr>
                <w:rFonts w:hint="eastAsia"/>
                <w:color w:val="000000"/>
                <w:sz w:val="21"/>
                <w:szCs w:val="21"/>
                <w:lang w:val="en-US" w:bidi="ar"/>
              </w:rPr>
              <w:t>/</w:t>
            </w:r>
            <w:r>
              <w:rPr>
                <w:rFonts w:hint="eastAsia"/>
                <w:color w:val="000000"/>
                <w:sz w:val="21"/>
                <w:szCs w:val="21"/>
                <w:lang w:bidi="ar"/>
              </w:rPr>
              <w:t>T</w:t>
            </w:r>
            <w:r>
              <w:rPr>
                <w:rFonts w:hint="eastAsia"/>
                <w:color w:val="000000"/>
                <w:sz w:val="21"/>
                <w:szCs w:val="21"/>
                <w:lang w:val="en-US" w:bidi="ar"/>
              </w:rPr>
              <w:t xml:space="preserve"> </w:t>
            </w:r>
            <w:r>
              <w:rPr>
                <w:rFonts w:hint="eastAsia"/>
                <w:color w:val="000000"/>
                <w:sz w:val="21"/>
                <w:szCs w:val="21"/>
                <w:lang w:bidi="ar"/>
              </w:rPr>
              <w:t>3906</w:t>
            </w:r>
            <w:r>
              <w:rPr>
                <w:rFonts w:hint="eastAsia"/>
                <w:color w:val="000000"/>
                <w:sz w:val="21"/>
                <w:szCs w:val="21"/>
                <w:lang w:val="en-US" w:bidi="ar"/>
              </w:rPr>
              <w:t>第7.4章节给出了</w:t>
            </w:r>
            <w:r>
              <w:rPr>
                <w:rFonts w:hint="eastAsia"/>
                <w:bCs/>
                <w:sz w:val="21"/>
                <w:lang w:val="en-US" w:bidi="ar"/>
              </w:rPr>
              <w:t>回路电阻测量的</w:t>
            </w:r>
            <w:r>
              <w:rPr>
                <w:rFonts w:hint="eastAsia"/>
                <w:color w:val="000000"/>
                <w:sz w:val="21"/>
                <w:szCs w:val="21"/>
                <w:lang w:val="en-US" w:bidi="ar"/>
              </w:rPr>
              <w:t>要求及判定依据。</w:t>
            </w:r>
            <w:r>
              <w:rPr>
                <w:rFonts w:hint="eastAsia"/>
                <w:color w:val="000000"/>
                <w:sz w:val="21"/>
                <w:szCs w:val="21"/>
                <w:lang w:bidi="ar"/>
              </w:rPr>
              <w:t>回路电阻值是表征导电回路的联接是否良好的一个参数，</w:t>
            </w:r>
            <w:r>
              <w:rPr>
                <w:rFonts w:hint="eastAsia"/>
                <w:color w:val="000000"/>
                <w:sz w:val="21"/>
                <w:szCs w:val="21"/>
                <w:lang w:val="en-US" w:bidi="ar"/>
              </w:rPr>
              <w:t>故判定为A类项点。</w:t>
            </w:r>
          </w:p>
        </w:tc>
      </w:tr>
      <w:tr w:rsidR="006C0139" w14:paraId="1A48A239" w14:textId="77777777">
        <w:trPr>
          <w:trHeight w:val="330"/>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755BCC" w14:textId="77777777" w:rsidR="006C0139" w:rsidRDefault="00851A7A">
            <w:pPr>
              <w:pStyle w:val="a9"/>
              <w:spacing w:before="25"/>
              <w:ind w:left="19"/>
              <w:jc w:val="center"/>
              <w:rPr>
                <w:sz w:val="21"/>
              </w:rPr>
            </w:pPr>
            <w:r>
              <w:rPr>
                <w:rFonts w:hint="eastAsia"/>
                <w:sz w:val="21"/>
                <w:lang w:val="en-US" w:bidi="ar"/>
              </w:rPr>
              <w:t>6</w:t>
            </w:r>
          </w:p>
        </w:tc>
        <w:tc>
          <w:tcPr>
            <w:tcW w:w="20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4F6EBC" w14:textId="77777777" w:rsidR="006C0139" w:rsidRDefault="00851A7A">
            <w:pPr>
              <w:pStyle w:val="a9"/>
              <w:jc w:val="center"/>
              <w:rPr>
                <w:bCs/>
                <w:sz w:val="21"/>
              </w:rPr>
            </w:pPr>
            <w:r>
              <w:rPr>
                <w:rFonts w:hint="eastAsia"/>
                <w:bCs/>
                <w:sz w:val="21"/>
                <w:lang w:val="en-US" w:bidi="ar"/>
              </w:rPr>
              <w:t>温升试验</w:t>
            </w:r>
          </w:p>
        </w:tc>
        <w:tc>
          <w:tcPr>
            <w:tcW w:w="7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580307" w14:textId="77777777" w:rsidR="006C0139" w:rsidRDefault="00851A7A">
            <w:pPr>
              <w:pStyle w:val="a9"/>
              <w:spacing w:before="34"/>
              <w:ind w:left="21"/>
              <w:jc w:val="center"/>
              <w:rPr>
                <w:rFonts w:ascii="Times New Roman"/>
                <w:sz w:val="21"/>
                <w:lang w:val="en-US"/>
              </w:rPr>
            </w:pPr>
            <w:r>
              <w:rPr>
                <w:rFonts w:ascii="Times New Roman"/>
                <w:sz w:val="21"/>
                <w:lang w:val="en-US" w:bidi="ar"/>
              </w:rPr>
              <w:t>A</w:t>
            </w:r>
          </w:p>
        </w:tc>
        <w:tc>
          <w:tcPr>
            <w:tcW w:w="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79107D" w14:textId="77777777" w:rsidR="006C0139" w:rsidRDefault="00851A7A">
            <w:pPr>
              <w:pStyle w:val="a9"/>
              <w:spacing w:before="34"/>
              <w:ind w:left="11"/>
              <w:jc w:val="center"/>
              <w:rPr>
                <w:rFonts w:ascii="Times New Roman" w:hAnsi="Times New Roman"/>
                <w:sz w:val="21"/>
              </w:rPr>
            </w:pPr>
            <w:r>
              <w:rPr>
                <w:rFonts w:ascii="Times New Roman" w:hAnsi="Times New Roman"/>
                <w:sz w:val="21"/>
                <w:lang w:val="en-US" w:bidi="ar"/>
              </w:rPr>
              <w:t>√</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A694C" w14:textId="77777777" w:rsidR="006C0139" w:rsidRDefault="006C0139">
            <w:pPr>
              <w:pStyle w:val="a9"/>
              <w:jc w:val="center"/>
              <w:rPr>
                <w:rFonts w:ascii="Times New Roman"/>
                <w:sz w:val="20"/>
              </w:rPr>
            </w:pPr>
          </w:p>
        </w:tc>
        <w:tc>
          <w:tcPr>
            <w:tcW w:w="4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2652F0" w14:textId="77777777" w:rsidR="006C0139" w:rsidRDefault="00851A7A">
            <w:pPr>
              <w:pStyle w:val="a9"/>
              <w:spacing w:before="34"/>
              <w:ind w:left="11"/>
              <w:rPr>
                <w:rFonts w:ascii="Times New Roman" w:hAnsi="Times New Roman"/>
                <w:sz w:val="21"/>
                <w:lang w:val="en-US"/>
              </w:rPr>
            </w:pPr>
            <w:r>
              <w:rPr>
                <w:rFonts w:hint="eastAsia"/>
                <w:color w:val="000000"/>
                <w:sz w:val="21"/>
                <w:szCs w:val="21"/>
                <w:lang w:bidi="ar"/>
              </w:rPr>
              <w:t>GB</w:t>
            </w:r>
            <w:r>
              <w:rPr>
                <w:rFonts w:hint="eastAsia"/>
                <w:color w:val="000000"/>
                <w:sz w:val="21"/>
                <w:szCs w:val="21"/>
                <w:lang w:val="en-US" w:bidi="ar"/>
              </w:rPr>
              <w:t>/</w:t>
            </w:r>
            <w:r>
              <w:rPr>
                <w:rFonts w:hint="eastAsia"/>
                <w:color w:val="000000"/>
                <w:sz w:val="21"/>
                <w:szCs w:val="21"/>
                <w:lang w:bidi="ar"/>
              </w:rPr>
              <w:t>T</w:t>
            </w:r>
            <w:r>
              <w:rPr>
                <w:rFonts w:hint="eastAsia"/>
                <w:color w:val="000000"/>
                <w:sz w:val="21"/>
                <w:szCs w:val="21"/>
                <w:lang w:val="en-US" w:bidi="ar"/>
              </w:rPr>
              <w:t xml:space="preserve"> </w:t>
            </w:r>
            <w:r>
              <w:rPr>
                <w:rFonts w:hint="eastAsia"/>
                <w:color w:val="000000"/>
                <w:sz w:val="21"/>
                <w:szCs w:val="21"/>
                <w:lang w:bidi="ar"/>
              </w:rPr>
              <w:t>3906</w:t>
            </w:r>
            <w:r>
              <w:rPr>
                <w:rFonts w:hint="eastAsia"/>
                <w:color w:val="000000"/>
                <w:sz w:val="21"/>
                <w:szCs w:val="21"/>
                <w:lang w:val="en-US" w:bidi="ar"/>
              </w:rPr>
              <w:t>第7.5章节针对温升试验给出试验要求及判定依据，开关柜设备在工作时由于发热可能会引起各部件、材料和绝缘介质的温度升高，温度过高可能会使各部件、材料和绝缘介质物理和化学性能发生变</w:t>
            </w:r>
            <w:r>
              <w:rPr>
                <w:rFonts w:hint="eastAsia"/>
                <w:color w:val="000000"/>
                <w:sz w:val="21"/>
                <w:szCs w:val="21"/>
                <w:lang w:val="en-US" w:bidi="ar"/>
              </w:rPr>
              <w:lastRenderedPageBreak/>
              <w:t>化，从而引起机械性能和电气性能的下降，也可能会导致故障。故判定为A类项点。</w:t>
            </w:r>
          </w:p>
        </w:tc>
      </w:tr>
      <w:tr w:rsidR="006C0139" w14:paraId="622D9B53" w14:textId="77777777">
        <w:trPr>
          <w:trHeight w:val="330"/>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420CC" w14:textId="77777777" w:rsidR="006C0139" w:rsidRDefault="00851A7A">
            <w:pPr>
              <w:pStyle w:val="a9"/>
              <w:spacing w:before="25"/>
              <w:ind w:left="19"/>
              <w:jc w:val="center"/>
              <w:rPr>
                <w:sz w:val="21"/>
              </w:rPr>
            </w:pPr>
            <w:r>
              <w:rPr>
                <w:rFonts w:hint="eastAsia"/>
                <w:sz w:val="21"/>
                <w:lang w:val="en-US" w:bidi="ar"/>
              </w:rPr>
              <w:lastRenderedPageBreak/>
              <w:t>7</w:t>
            </w:r>
          </w:p>
        </w:tc>
        <w:tc>
          <w:tcPr>
            <w:tcW w:w="20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AEB25E0" w14:textId="77777777" w:rsidR="006C0139" w:rsidRDefault="00851A7A">
            <w:pPr>
              <w:pStyle w:val="a9"/>
              <w:jc w:val="center"/>
              <w:rPr>
                <w:bCs/>
                <w:sz w:val="21"/>
              </w:rPr>
            </w:pPr>
            <w:r>
              <w:rPr>
                <w:rFonts w:hint="eastAsia"/>
                <w:bCs/>
                <w:sz w:val="21"/>
                <w:lang w:val="en-US" w:bidi="ar"/>
              </w:rPr>
              <w:t>短时耐受电流和峰值耐受电流的测量</w:t>
            </w:r>
          </w:p>
        </w:tc>
        <w:tc>
          <w:tcPr>
            <w:tcW w:w="7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8CE46" w14:textId="77777777" w:rsidR="006C0139" w:rsidRDefault="00851A7A">
            <w:pPr>
              <w:pStyle w:val="a9"/>
              <w:spacing w:before="34"/>
              <w:ind w:left="21"/>
              <w:jc w:val="center"/>
              <w:rPr>
                <w:rFonts w:ascii="Times New Roman"/>
                <w:sz w:val="21"/>
                <w:lang w:val="en-US"/>
              </w:rPr>
            </w:pPr>
            <w:r>
              <w:rPr>
                <w:rFonts w:ascii="Times New Roman"/>
                <w:sz w:val="21"/>
                <w:lang w:val="en-US" w:bidi="ar"/>
              </w:rPr>
              <w:t>A</w:t>
            </w:r>
          </w:p>
        </w:tc>
        <w:tc>
          <w:tcPr>
            <w:tcW w:w="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E53B5" w14:textId="77777777" w:rsidR="006C0139" w:rsidRDefault="00851A7A">
            <w:pPr>
              <w:pStyle w:val="a9"/>
              <w:spacing w:before="34"/>
              <w:ind w:left="11"/>
              <w:jc w:val="center"/>
              <w:rPr>
                <w:rFonts w:ascii="Times New Roman" w:hAnsi="Times New Roman"/>
                <w:sz w:val="21"/>
              </w:rPr>
            </w:pPr>
            <w:r>
              <w:rPr>
                <w:rFonts w:ascii="Times New Roman" w:hAnsi="Times New Roman"/>
                <w:sz w:val="21"/>
                <w:lang w:val="en-US" w:bidi="ar"/>
              </w:rPr>
              <w:t>√</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CE1F65" w14:textId="77777777" w:rsidR="006C0139" w:rsidRDefault="006C0139">
            <w:pPr>
              <w:pStyle w:val="a9"/>
              <w:spacing w:before="34"/>
              <w:ind w:left="39"/>
              <w:jc w:val="center"/>
              <w:rPr>
                <w:rFonts w:ascii="Times New Roman" w:hAnsi="Times New Roman"/>
                <w:sz w:val="21"/>
              </w:rPr>
            </w:pPr>
          </w:p>
        </w:tc>
        <w:tc>
          <w:tcPr>
            <w:tcW w:w="4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73AF7" w14:textId="77777777" w:rsidR="006C0139" w:rsidRDefault="00851A7A">
            <w:pPr>
              <w:pStyle w:val="a9"/>
              <w:spacing w:before="34"/>
              <w:ind w:left="11"/>
              <w:rPr>
                <w:color w:val="000000"/>
                <w:sz w:val="21"/>
                <w:szCs w:val="21"/>
                <w:lang w:val="en-US" w:bidi="ar"/>
              </w:rPr>
            </w:pPr>
            <w:r>
              <w:rPr>
                <w:rFonts w:hint="eastAsia"/>
                <w:color w:val="000000"/>
                <w:sz w:val="21"/>
                <w:szCs w:val="21"/>
                <w:lang w:bidi="ar"/>
              </w:rPr>
              <w:t>GB</w:t>
            </w:r>
            <w:r>
              <w:rPr>
                <w:rFonts w:hint="eastAsia"/>
                <w:color w:val="000000"/>
                <w:sz w:val="21"/>
                <w:szCs w:val="21"/>
                <w:lang w:val="en-US" w:bidi="ar"/>
              </w:rPr>
              <w:t>/</w:t>
            </w:r>
            <w:r>
              <w:rPr>
                <w:rFonts w:hint="eastAsia"/>
                <w:color w:val="000000"/>
                <w:sz w:val="21"/>
                <w:szCs w:val="21"/>
                <w:lang w:bidi="ar"/>
              </w:rPr>
              <w:t>T</w:t>
            </w:r>
            <w:r>
              <w:rPr>
                <w:rFonts w:hint="eastAsia"/>
                <w:color w:val="000000"/>
                <w:sz w:val="21"/>
                <w:szCs w:val="21"/>
                <w:lang w:val="en-US" w:bidi="ar"/>
              </w:rPr>
              <w:t xml:space="preserve"> </w:t>
            </w:r>
            <w:r>
              <w:rPr>
                <w:rFonts w:hint="eastAsia"/>
                <w:color w:val="000000"/>
                <w:sz w:val="21"/>
                <w:szCs w:val="21"/>
                <w:lang w:bidi="ar"/>
              </w:rPr>
              <w:t>3906</w:t>
            </w:r>
            <w:r>
              <w:rPr>
                <w:rFonts w:hint="eastAsia"/>
                <w:color w:val="000000"/>
                <w:sz w:val="21"/>
                <w:szCs w:val="21"/>
                <w:lang w:val="en-US" w:bidi="ar"/>
              </w:rPr>
              <w:t>第7.6章节针对</w:t>
            </w:r>
            <w:r>
              <w:rPr>
                <w:rFonts w:hint="eastAsia"/>
                <w:bCs/>
                <w:sz w:val="21"/>
                <w:lang w:val="en-US" w:bidi="ar"/>
              </w:rPr>
              <w:t>短时耐受电流和峰值耐受电流</w:t>
            </w:r>
            <w:r>
              <w:rPr>
                <w:rFonts w:hint="eastAsia"/>
                <w:color w:val="000000"/>
                <w:sz w:val="21"/>
                <w:szCs w:val="21"/>
                <w:lang w:val="en-US" w:bidi="ar"/>
              </w:rPr>
              <w:t>给出试验要求及判定依据。</w:t>
            </w:r>
          </w:p>
          <w:p w14:paraId="38BDBDF8" w14:textId="77777777" w:rsidR="006C0139" w:rsidRDefault="00851A7A">
            <w:pPr>
              <w:pStyle w:val="a9"/>
              <w:spacing w:before="34"/>
              <w:ind w:left="11"/>
              <w:rPr>
                <w:rFonts w:ascii="Times New Roman" w:hAnsi="Times New Roman"/>
                <w:sz w:val="21"/>
                <w:lang w:val="en-US"/>
              </w:rPr>
            </w:pPr>
            <w:r>
              <w:rPr>
                <w:rFonts w:hint="eastAsia"/>
                <w:color w:val="000000"/>
                <w:sz w:val="21"/>
                <w:szCs w:val="21"/>
                <w:lang w:val="en-US" w:bidi="ar"/>
              </w:rPr>
              <w:t>短时耐受电流是指规定时间内主回路能够承载的电流有效值，主要反映开关柜承载短路电流热效应的能力。</w:t>
            </w:r>
            <w:r>
              <w:rPr>
                <w:rFonts w:hint="eastAsia"/>
                <w:bCs/>
                <w:sz w:val="21"/>
                <w:lang w:val="en-US" w:bidi="ar"/>
              </w:rPr>
              <w:t>峰值耐受电流是指在规定的使用和性能条件下，开关柜能够承载的短时耐受电流第一个大半波的电流峰值</w:t>
            </w:r>
            <w:r>
              <w:rPr>
                <w:rFonts w:hint="eastAsia"/>
                <w:color w:val="000000"/>
                <w:sz w:val="21"/>
                <w:szCs w:val="21"/>
                <w:lang w:val="en-US" w:bidi="ar"/>
              </w:rPr>
              <w:t>。综上，该项点判定为A类项点。</w:t>
            </w:r>
          </w:p>
        </w:tc>
      </w:tr>
      <w:tr w:rsidR="006C0139" w14:paraId="57296115" w14:textId="77777777">
        <w:trPr>
          <w:trHeight w:val="330"/>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AC9CE4" w14:textId="77777777" w:rsidR="006C0139" w:rsidRDefault="00851A7A">
            <w:pPr>
              <w:pStyle w:val="a9"/>
              <w:spacing w:before="25"/>
              <w:ind w:left="19"/>
              <w:jc w:val="center"/>
              <w:rPr>
                <w:sz w:val="21"/>
              </w:rPr>
            </w:pPr>
            <w:r>
              <w:rPr>
                <w:rFonts w:hint="eastAsia"/>
                <w:sz w:val="21"/>
                <w:lang w:val="en-US" w:bidi="ar"/>
              </w:rPr>
              <w:t>8</w:t>
            </w:r>
          </w:p>
        </w:tc>
        <w:tc>
          <w:tcPr>
            <w:tcW w:w="20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0B9339" w14:textId="77777777" w:rsidR="006C0139" w:rsidRDefault="00851A7A">
            <w:pPr>
              <w:pStyle w:val="a9"/>
              <w:jc w:val="center"/>
              <w:rPr>
                <w:bCs/>
                <w:sz w:val="21"/>
                <w:lang w:val="en-US"/>
              </w:rPr>
            </w:pPr>
            <w:r>
              <w:rPr>
                <w:rFonts w:hint="eastAsia"/>
                <w:bCs/>
                <w:sz w:val="21"/>
                <w:lang w:val="en-US" w:bidi="ar"/>
              </w:rPr>
              <w:t>关合和开断能力验证</w:t>
            </w:r>
          </w:p>
        </w:tc>
        <w:tc>
          <w:tcPr>
            <w:tcW w:w="7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BB49F" w14:textId="77777777" w:rsidR="006C0139" w:rsidRDefault="00851A7A">
            <w:pPr>
              <w:pStyle w:val="a9"/>
              <w:spacing w:before="34"/>
              <w:ind w:left="21"/>
              <w:jc w:val="center"/>
              <w:rPr>
                <w:rFonts w:ascii="Times New Roman"/>
                <w:sz w:val="21"/>
                <w:lang w:val="en-US"/>
              </w:rPr>
            </w:pPr>
            <w:r>
              <w:rPr>
                <w:rFonts w:ascii="Times New Roman"/>
                <w:sz w:val="21"/>
                <w:lang w:val="en-US" w:bidi="ar"/>
              </w:rPr>
              <w:t>A</w:t>
            </w:r>
          </w:p>
        </w:tc>
        <w:tc>
          <w:tcPr>
            <w:tcW w:w="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ECF31C" w14:textId="77777777" w:rsidR="006C0139" w:rsidRDefault="00851A7A">
            <w:pPr>
              <w:pStyle w:val="a9"/>
              <w:spacing w:before="34"/>
              <w:ind w:left="11"/>
              <w:jc w:val="center"/>
              <w:rPr>
                <w:rFonts w:ascii="Times New Roman" w:hAnsi="Times New Roman"/>
                <w:sz w:val="21"/>
              </w:rPr>
            </w:pPr>
            <w:r>
              <w:rPr>
                <w:rFonts w:ascii="Times New Roman" w:hAnsi="Times New Roman"/>
                <w:sz w:val="21"/>
                <w:lang w:val="en-US" w:bidi="ar"/>
              </w:rPr>
              <w:t>√</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372742" w14:textId="77777777" w:rsidR="006C0139" w:rsidRDefault="006C0139">
            <w:pPr>
              <w:pStyle w:val="a9"/>
              <w:jc w:val="center"/>
              <w:rPr>
                <w:rFonts w:ascii="Times New Roman"/>
                <w:sz w:val="20"/>
              </w:rPr>
            </w:pPr>
          </w:p>
        </w:tc>
        <w:tc>
          <w:tcPr>
            <w:tcW w:w="4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E9B74A" w14:textId="77777777" w:rsidR="006C0139" w:rsidRDefault="00851A7A">
            <w:pPr>
              <w:pStyle w:val="a9"/>
              <w:spacing w:before="34"/>
              <w:ind w:left="11"/>
              <w:rPr>
                <w:rFonts w:ascii="Times New Roman" w:hAnsi="Times New Roman"/>
                <w:sz w:val="21"/>
                <w:lang w:val="en-US"/>
              </w:rPr>
            </w:pPr>
            <w:r>
              <w:rPr>
                <w:rFonts w:hint="eastAsia"/>
                <w:color w:val="000000"/>
                <w:sz w:val="21"/>
                <w:szCs w:val="21"/>
                <w:lang w:bidi="ar"/>
              </w:rPr>
              <w:t>GB</w:t>
            </w:r>
            <w:r>
              <w:rPr>
                <w:rFonts w:hint="eastAsia"/>
                <w:color w:val="000000"/>
                <w:sz w:val="21"/>
                <w:szCs w:val="21"/>
                <w:lang w:val="en-US" w:bidi="ar"/>
              </w:rPr>
              <w:t>/</w:t>
            </w:r>
            <w:r>
              <w:rPr>
                <w:rFonts w:hint="eastAsia"/>
                <w:color w:val="000000"/>
                <w:sz w:val="21"/>
                <w:szCs w:val="21"/>
                <w:lang w:bidi="ar"/>
              </w:rPr>
              <w:t>T</w:t>
            </w:r>
            <w:r>
              <w:rPr>
                <w:rFonts w:hint="eastAsia"/>
                <w:color w:val="000000"/>
                <w:sz w:val="21"/>
                <w:szCs w:val="21"/>
                <w:lang w:val="en-US" w:bidi="ar"/>
              </w:rPr>
              <w:t xml:space="preserve"> </w:t>
            </w:r>
            <w:r>
              <w:rPr>
                <w:rFonts w:hint="eastAsia"/>
                <w:color w:val="000000"/>
                <w:sz w:val="21"/>
                <w:szCs w:val="21"/>
                <w:lang w:bidi="ar"/>
              </w:rPr>
              <w:t>3906</w:t>
            </w:r>
            <w:r>
              <w:rPr>
                <w:rFonts w:hint="eastAsia"/>
                <w:color w:val="000000"/>
                <w:sz w:val="21"/>
                <w:szCs w:val="21"/>
                <w:lang w:val="en-US" w:bidi="ar"/>
              </w:rPr>
              <w:t>第7.101章节给出了</w:t>
            </w:r>
            <w:r>
              <w:rPr>
                <w:rFonts w:hint="eastAsia"/>
                <w:bCs/>
                <w:sz w:val="21"/>
                <w:lang w:val="en-US" w:bidi="ar"/>
              </w:rPr>
              <w:t>关合和开断能力验证的</w:t>
            </w:r>
            <w:r>
              <w:rPr>
                <w:rFonts w:hint="eastAsia"/>
                <w:color w:val="000000"/>
                <w:sz w:val="21"/>
                <w:szCs w:val="21"/>
                <w:lang w:val="en-US" w:bidi="ar"/>
              </w:rPr>
              <w:t>要求及判定依据。构成主回路的开关装置以及开关柜的接地开关、断路器关合及开断能力影响系统性能，判定为A类项点。</w:t>
            </w:r>
          </w:p>
        </w:tc>
      </w:tr>
      <w:tr w:rsidR="006C0139" w14:paraId="23622F81" w14:textId="77777777">
        <w:trPr>
          <w:trHeight w:val="822"/>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7E3C3E" w14:textId="77777777" w:rsidR="006C0139" w:rsidRDefault="00851A7A">
            <w:pPr>
              <w:pStyle w:val="a9"/>
              <w:spacing w:before="25"/>
              <w:ind w:left="19"/>
              <w:jc w:val="center"/>
              <w:rPr>
                <w:sz w:val="21"/>
              </w:rPr>
            </w:pPr>
            <w:r>
              <w:rPr>
                <w:rFonts w:hint="eastAsia"/>
                <w:sz w:val="21"/>
                <w:lang w:val="en-US" w:bidi="ar"/>
              </w:rPr>
              <w:t>9</w:t>
            </w:r>
          </w:p>
        </w:tc>
        <w:tc>
          <w:tcPr>
            <w:tcW w:w="20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AD9F9A8" w14:textId="77777777" w:rsidR="006C0139" w:rsidRDefault="00851A7A">
            <w:pPr>
              <w:pStyle w:val="a9"/>
              <w:jc w:val="center"/>
              <w:rPr>
                <w:bCs/>
                <w:sz w:val="21"/>
              </w:rPr>
            </w:pPr>
            <w:r>
              <w:rPr>
                <w:rFonts w:hint="eastAsia"/>
                <w:bCs/>
                <w:sz w:val="21"/>
                <w:lang w:val="en-US" w:bidi="ar"/>
              </w:rPr>
              <w:t>机械操作试验</w:t>
            </w:r>
          </w:p>
        </w:tc>
        <w:tc>
          <w:tcPr>
            <w:tcW w:w="7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B616D" w14:textId="77777777" w:rsidR="006C0139" w:rsidRDefault="00851A7A">
            <w:pPr>
              <w:pStyle w:val="a9"/>
              <w:spacing w:before="34"/>
              <w:ind w:left="21"/>
              <w:jc w:val="center"/>
              <w:rPr>
                <w:rFonts w:ascii="Times New Roman"/>
                <w:sz w:val="21"/>
                <w:lang w:val="en-US"/>
              </w:rPr>
            </w:pPr>
            <w:r>
              <w:rPr>
                <w:rFonts w:ascii="Times New Roman"/>
                <w:sz w:val="21"/>
                <w:lang w:val="en-US" w:bidi="ar"/>
              </w:rPr>
              <w:t>A</w:t>
            </w:r>
          </w:p>
        </w:tc>
        <w:tc>
          <w:tcPr>
            <w:tcW w:w="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E53955" w14:textId="77777777" w:rsidR="006C0139" w:rsidRDefault="00851A7A">
            <w:pPr>
              <w:pStyle w:val="a9"/>
              <w:spacing w:before="34"/>
              <w:ind w:left="11"/>
              <w:jc w:val="center"/>
              <w:rPr>
                <w:rFonts w:ascii="Times New Roman" w:hAnsi="Times New Roman"/>
                <w:sz w:val="21"/>
              </w:rPr>
            </w:pPr>
            <w:r>
              <w:rPr>
                <w:rFonts w:ascii="Times New Roman" w:hAnsi="Times New Roman"/>
                <w:sz w:val="21"/>
                <w:lang w:val="en-US" w:bidi="ar"/>
              </w:rPr>
              <w:t>√</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D56E90" w14:textId="77777777" w:rsidR="006C0139" w:rsidRDefault="00851A7A">
            <w:pPr>
              <w:pStyle w:val="a9"/>
              <w:spacing w:before="34"/>
              <w:ind w:left="39"/>
              <w:jc w:val="center"/>
              <w:rPr>
                <w:rFonts w:ascii="Times New Roman" w:hAnsi="Times New Roman"/>
                <w:sz w:val="21"/>
              </w:rPr>
            </w:pPr>
            <w:r>
              <w:rPr>
                <w:rFonts w:ascii="Times New Roman" w:hAnsi="Times New Roman"/>
                <w:sz w:val="21"/>
                <w:lang w:val="en-US" w:bidi="ar"/>
              </w:rPr>
              <w:t>√</w:t>
            </w:r>
          </w:p>
        </w:tc>
        <w:tc>
          <w:tcPr>
            <w:tcW w:w="4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FF4760" w14:textId="77777777" w:rsidR="006C0139" w:rsidRDefault="00851A7A">
            <w:pPr>
              <w:pStyle w:val="a9"/>
              <w:spacing w:before="34"/>
              <w:ind w:left="11"/>
              <w:rPr>
                <w:rFonts w:ascii="Times New Roman" w:hAnsi="Times New Roman"/>
                <w:sz w:val="21"/>
                <w:lang w:val="en-US"/>
              </w:rPr>
            </w:pPr>
            <w:r>
              <w:rPr>
                <w:rFonts w:hint="eastAsia"/>
                <w:color w:val="000000"/>
                <w:sz w:val="21"/>
                <w:szCs w:val="21"/>
                <w:lang w:bidi="ar"/>
              </w:rPr>
              <w:t>GB</w:t>
            </w:r>
            <w:r>
              <w:rPr>
                <w:rFonts w:hint="eastAsia"/>
                <w:color w:val="000000"/>
                <w:sz w:val="21"/>
                <w:szCs w:val="21"/>
                <w:lang w:val="en-US" w:bidi="ar"/>
              </w:rPr>
              <w:t>/</w:t>
            </w:r>
            <w:r>
              <w:rPr>
                <w:rFonts w:hint="eastAsia"/>
                <w:color w:val="000000"/>
                <w:sz w:val="21"/>
                <w:szCs w:val="21"/>
                <w:lang w:bidi="ar"/>
              </w:rPr>
              <w:t>T</w:t>
            </w:r>
            <w:r>
              <w:rPr>
                <w:rFonts w:hint="eastAsia"/>
                <w:color w:val="000000"/>
                <w:sz w:val="21"/>
                <w:szCs w:val="21"/>
                <w:lang w:val="en-US" w:bidi="ar"/>
              </w:rPr>
              <w:t xml:space="preserve"> </w:t>
            </w:r>
            <w:r>
              <w:rPr>
                <w:rFonts w:hint="eastAsia"/>
                <w:color w:val="000000"/>
                <w:sz w:val="21"/>
                <w:szCs w:val="21"/>
                <w:lang w:bidi="ar"/>
              </w:rPr>
              <w:t>3906</w:t>
            </w:r>
            <w:r>
              <w:rPr>
                <w:rFonts w:hint="eastAsia"/>
                <w:color w:val="000000"/>
                <w:sz w:val="21"/>
                <w:szCs w:val="21"/>
                <w:lang w:val="en-US" w:bidi="ar"/>
              </w:rPr>
              <w:t>第7.102章节给出了</w:t>
            </w:r>
            <w:r>
              <w:rPr>
                <w:rFonts w:hint="eastAsia"/>
                <w:bCs/>
                <w:sz w:val="21"/>
                <w:lang w:val="en-US" w:bidi="ar"/>
              </w:rPr>
              <w:t>机械操作试验的</w:t>
            </w:r>
            <w:r>
              <w:rPr>
                <w:rFonts w:hint="eastAsia"/>
                <w:color w:val="000000"/>
                <w:sz w:val="21"/>
                <w:szCs w:val="21"/>
                <w:lang w:val="en-US" w:bidi="ar"/>
              </w:rPr>
              <w:t>要求及判定依据。开关装置、可移件及联锁设备的机械操作试验影响整体系性能，判定为A类项点。</w:t>
            </w:r>
          </w:p>
        </w:tc>
      </w:tr>
      <w:tr w:rsidR="006C0139" w14:paraId="72572628" w14:textId="77777777">
        <w:trPr>
          <w:trHeight w:val="32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C53B90" w14:textId="77777777" w:rsidR="006C0139" w:rsidRDefault="00851A7A">
            <w:pPr>
              <w:pStyle w:val="a9"/>
              <w:spacing w:before="25"/>
              <w:ind w:left="19"/>
              <w:jc w:val="center"/>
              <w:rPr>
                <w:sz w:val="21"/>
                <w:lang w:val="en-US"/>
              </w:rPr>
            </w:pPr>
            <w:r>
              <w:rPr>
                <w:rFonts w:hint="eastAsia"/>
                <w:sz w:val="21"/>
                <w:lang w:val="en-US" w:bidi="ar"/>
              </w:rPr>
              <w:t>10</w:t>
            </w:r>
          </w:p>
        </w:tc>
        <w:tc>
          <w:tcPr>
            <w:tcW w:w="2058" w:type="dxa"/>
            <w:gridSpan w:val="2"/>
            <w:tcBorders>
              <w:top w:val="single" w:sz="4" w:space="0" w:color="000000"/>
              <w:left w:val="single" w:sz="4" w:space="0" w:color="000000"/>
              <w:right w:val="single" w:sz="4" w:space="0" w:color="000000"/>
            </w:tcBorders>
            <w:shd w:val="clear" w:color="auto" w:fill="auto"/>
            <w:vAlign w:val="center"/>
          </w:tcPr>
          <w:p w14:paraId="118AB2AC" w14:textId="77777777" w:rsidR="006C0139" w:rsidRDefault="00851A7A">
            <w:pPr>
              <w:pStyle w:val="a9"/>
              <w:jc w:val="center"/>
              <w:rPr>
                <w:bCs/>
                <w:sz w:val="21"/>
                <w:lang w:val="en-US" w:bidi="ar"/>
              </w:rPr>
            </w:pPr>
            <w:r>
              <w:rPr>
                <w:rFonts w:hint="eastAsia"/>
                <w:bCs/>
                <w:sz w:val="21"/>
                <w:lang w:val="en-US" w:bidi="ar"/>
              </w:rPr>
              <w:t>防护等级验证-IP代码的验证</w:t>
            </w:r>
          </w:p>
        </w:tc>
        <w:tc>
          <w:tcPr>
            <w:tcW w:w="7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F51C2C" w14:textId="77777777" w:rsidR="006C0139" w:rsidRDefault="00851A7A">
            <w:pPr>
              <w:pStyle w:val="a9"/>
              <w:spacing w:before="34"/>
              <w:ind w:left="21"/>
              <w:jc w:val="center"/>
              <w:rPr>
                <w:rFonts w:ascii="Times New Roman"/>
                <w:sz w:val="21"/>
                <w:lang w:val="en-US"/>
              </w:rPr>
            </w:pPr>
            <w:r>
              <w:rPr>
                <w:rFonts w:ascii="Times New Roman"/>
                <w:sz w:val="21"/>
                <w:lang w:val="en-US" w:bidi="ar"/>
              </w:rPr>
              <w:t>A</w:t>
            </w:r>
          </w:p>
        </w:tc>
        <w:tc>
          <w:tcPr>
            <w:tcW w:w="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6737E" w14:textId="77777777" w:rsidR="006C0139" w:rsidRDefault="00851A7A">
            <w:pPr>
              <w:pStyle w:val="a9"/>
              <w:spacing w:before="34"/>
              <w:ind w:left="11"/>
              <w:jc w:val="center"/>
              <w:rPr>
                <w:rFonts w:ascii="Times New Roman" w:hAnsi="Times New Roman"/>
                <w:sz w:val="21"/>
              </w:rPr>
            </w:pPr>
            <w:r>
              <w:rPr>
                <w:rFonts w:ascii="Times New Roman" w:hAnsi="Times New Roman"/>
                <w:sz w:val="21"/>
                <w:lang w:val="en-US" w:bidi="ar"/>
              </w:rPr>
              <w:t>√</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C96264" w14:textId="77777777" w:rsidR="006C0139" w:rsidRDefault="006C0139">
            <w:pPr>
              <w:pStyle w:val="a9"/>
              <w:spacing w:before="24"/>
              <w:ind w:left="96"/>
              <w:jc w:val="center"/>
              <w:rPr>
                <w:rFonts w:ascii="Times New Roman" w:hAnsi="Times New Roman"/>
                <w:sz w:val="21"/>
              </w:rPr>
            </w:pPr>
          </w:p>
        </w:tc>
        <w:tc>
          <w:tcPr>
            <w:tcW w:w="4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08A52" w14:textId="77777777" w:rsidR="006C0139" w:rsidRDefault="00851A7A">
            <w:pPr>
              <w:pStyle w:val="a9"/>
              <w:spacing w:before="34"/>
              <w:ind w:left="11"/>
              <w:rPr>
                <w:rFonts w:ascii="Times New Roman" w:hAnsi="Times New Roman"/>
                <w:sz w:val="21"/>
                <w:lang w:val="en-US"/>
              </w:rPr>
            </w:pPr>
            <w:r>
              <w:rPr>
                <w:rFonts w:hint="eastAsia"/>
                <w:color w:val="000000"/>
                <w:sz w:val="21"/>
                <w:szCs w:val="21"/>
                <w:lang w:bidi="ar"/>
              </w:rPr>
              <w:t>GB</w:t>
            </w:r>
            <w:r>
              <w:rPr>
                <w:rFonts w:hint="eastAsia"/>
                <w:color w:val="000000"/>
                <w:sz w:val="21"/>
                <w:szCs w:val="21"/>
                <w:lang w:val="en-US" w:bidi="ar"/>
              </w:rPr>
              <w:t>/</w:t>
            </w:r>
            <w:r>
              <w:rPr>
                <w:rFonts w:hint="eastAsia"/>
                <w:color w:val="000000"/>
                <w:sz w:val="21"/>
                <w:szCs w:val="21"/>
                <w:lang w:bidi="ar"/>
              </w:rPr>
              <w:t>T</w:t>
            </w:r>
            <w:r>
              <w:rPr>
                <w:rFonts w:hint="eastAsia"/>
                <w:color w:val="000000"/>
                <w:sz w:val="21"/>
                <w:szCs w:val="21"/>
                <w:lang w:val="en-US" w:bidi="ar"/>
              </w:rPr>
              <w:t xml:space="preserve"> </w:t>
            </w:r>
            <w:r>
              <w:rPr>
                <w:rFonts w:hint="eastAsia"/>
                <w:color w:val="000000"/>
                <w:sz w:val="21"/>
                <w:szCs w:val="21"/>
                <w:lang w:bidi="ar"/>
              </w:rPr>
              <w:t>3906</w:t>
            </w:r>
            <w:r>
              <w:rPr>
                <w:rFonts w:hint="eastAsia"/>
                <w:color w:val="000000"/>
                <w:sz w:val="21"/>
                <w:szCs w:val="21"/>
                <w:lang w:val="en-US" w:bidi="ar"/>
              </w:rPr>
              <w:t>第7.7.1章节给出了</w:t>
            </w:r>
            <w:r>
              <w:rPr>
                <w:rFonts w:hint="eastAsia"/>
                <w:bCs/>
                <w:sz w:val="21"/>
                <w:lang w:val="en-US" w:bidi="ar"/>
              </w:rPr>
              <w:t>IP代码的验证的</w:t>
            </w:r>
            <w:r>
              <w:rPr>
                <w:rFonts w:hint="eastAsia"/>
                <w:color w:val="000000"/>
                <w:sz w:val="21"/>
                <w:szCs w:val="21"/>
                <w:lang w:val="en-US" w:bidi="ar"/>
              </w:rPr>
              <w:t>要求及判定依据。整机外壳的防尘、防水性能影响柜内设备的性能，判定为A类项点。</w:t>
            </w:r>
          </w:p>
        </w:tc>
      </w:tr>
      <w:tr w:rsidR="006C0139" w14:paraId="2E2A64B9" w14:textId="77777777">
        <w:trPr>
          <w:trHeight w:val="330"/>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5FB97B" w14:textId="77777777" w:rsidR="006C0139" w:rsidRDefault="00851A7A">
            <w:pPr>
              <w:pStyle w:val="a9"/>
              <w:spacing w:before="25"/>
              <w:ind w:left="19"/>
              <w:jc w:val="center"/>
              <w:rPr>
                <w:sz w:val="21"/>
                <w:lang w:val="en-US"/>
              </w:rPr>
            </w:pPr>
            <w:r>
              <w:rPr>
                <w:rFonts w:hint="eastAsia"/>
                <w:sz w:val="21"/>
                <w:lang w:val="en-US" w:bidi="ar"/>
              </w:rPr>
              <w:t>11</w:t>
            </w:r>
          </w:p>
        </w:tc>
        <w:tc>
          <w:tcPr>
            <w:tcW w:w="20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75B5B5B" w14:textId="77777777" w:rsidR="006C0139" w:rsidRDefault="00851A7A">
            <w:pPr>
              <w:pStyle w:val="a9"/>
              <w:jc w:val="center"/>
              <w:rPr>
                <w:bCs/>
                <w:sz w:val="21"/>
              </w:rPr>
            </w:pPr>
            <w:r>
              <w:rPr>
                <w:rFonts w:hint="eastAsia"/>
                <w:bCs/>
                <w:sz w:val="21"/>
                <w:lang w:val="en-US" w:bidi="ar"/>
              </w:rPr>
              <w:t>辅助和控制回路的附加测试</w:t>
            </w:r>
          </w:p>
        </w:tc>
        <w:tc>
          <w:tcPr>
            <w:tcW w:w="7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CC8A53" w14:textId="77777777" w:rsidR="006C0139" w:rsidRDefault="00851A7A">
            <w:pPr>
              <w:pStyle w:val="a9"/>
              <w:spacing w:before="34"/>
              <w:ind w:left="21"/>
              <w:jc w:val="center"/>
              <w:rPr>
                <w:rFonts w:ascii="Times New Roman"/>
                <w:sz w:val="21"/>
                <w:lang w:val="en-US"/>
              </w:rPr>
            </w:pPr>
            <w:r>
              <w:rPr>
                <w:rFonts w:ascii="Times New Roman"/>
                <w:sz w:val="21"/>
                <w:lang w:val="en-US" w:bidi="ar"/>
              </w:rPr>
              <w:t>A</w:t>
            </w:r>
          </w:p>
        </w:tc>
        <w:tc>
          <w:tcPr>
            <w:tcW w:w="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E36AF2" w14:textId="77777777" w:rsidR="006C0139" w:rsidRDefault="00851A7A">
            <w:pPr>
              <w:pStyle w:val="a9"/>
              <w:spacing w:before="34"/>
              <w:ind w:left="11"/>
              <w:jc w:val="center"/>
              <w:rPr>
                <w:rFonts w:ascii="Times New Roman" w:hAnsi="Times New Roman"/>
                <w:sz w:val="21"/>
              </w:rPr>
            </w:pPr>
            <w:r>
              <w:rPr>
                <w:rFonts w:ascii="Times New Roman" w:hAnsi="Times New Roman"/>
                <w:sz w:val="21"/>
                <w:lang w:val="en-US" w:bidi="ar"/>
              </w:rPr>
              <w:t>√</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A82C2" w14:textId="77777777" w:rsidR="006C0139" w:rsidRDefault="006C0139">
            <w:pPr>
              <w:pStyle w:val="a9"/>
              <w:spacing w:before="58"/>
              <w:ind w:left="58"/>
              <w:jc w:val="center"/>
              <w:rPr>
                <w:rFonts w:ascii="Times New Roman" w:hAnsi="Times New Roman"/>
                <w:sz w:val="21"/>
              </w:rPr>
            </w:pPr>
          </w:p>
        </w:tc>
        <w:tc>
          <w:tcPr>
            <w:tcW w:w="4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C712D5" w14:textId="77777777" w:rsidR="006C0139" w:rsidRDefault="00851A7A">
            <w:pPr>
              <w:pStyle w:val="a9"/>
              <w:spacing w:before="34"/>
              <w:ind w:left="11"/>
              <w:rPr>
                <w:rFonts w:ascii="Times New Roman" w:hAnsi="Times New Roman"/>
                <w:sz w:val="21"/>
                <w:lang w:val="en-US"/>
              </w:rPr>
            </w:pPr>
            <w:r>
              <w:rPr>
                <w:rFonts w:hint="eastAsia"/>
                <w:color w:val="000000"/>
                <w:sz w:val="21"/>
                <w:szCs w:val="21"/>
                <w:lang w:bidi="ar"/>
              </w:rPr>
              <w:t>GB</w:t>
            </w:r>
            <w:r>
              <w:rPr>
                <w:rFonts w:hint="eastAsia"/>
                <w:color w:val="000000"/>
                <w:sz w:val="21"/>
                <w:szCs w:val="21"/>
                <w:lang w:val="en-US" w:bidi="ar"/>
              </w:rPr>
              <w:t>/</w:t>
            </w:r>
            <w:r>
              <w:rPr>
                <w:rFonts w:hint="eastAsia"/>
                <w:color w:val="000000"/>
                <w:sz w:val="21"/>
                <w:szCs w:val="21"/>
                <w:lang w:bidi="ar"/>
              </w:rPr>
              <w:t>T</w:t>
            </w:r>
            <w:r>
              <w:rPr>
                <w:rFonts w:hint="eastAsia"/>
                <w:color w:val="000000"/>
                <w:sz w:val="21"/>
                <w:szCs w:val="21"/>
                <w:lang w:val="en-US" w:bidi="ar"/>
              </w:rPr>
              <w:t xml:space="preserve"> </w:t>
            </w:r>
            <w:r>
              <w:rPr>
                <w:rFonts w:hint="eastAsia"/>
                <w:color w:val="000000"/>
                <w:sz w:val="21"/>
                <w:szCs w:val="21"/>
                <w:lang w:bidi="ar"/>
              </w:rPr>
              <w:t>3906</w:t>
            </w:r>
            <w:r>
              <w:rPr>
                <w:rFonts w:hint="eastAsia"/>
                <w:color w:val="000000"/>
                <w:sz w:val="21"/>
                <w:szCs w:val="21"/>
                <w:lang w:val="en-US" w:bidi="ar"/>
              </w:rPr>
              <w:t>第7.10章节给出了</w:t>
            </w:r>
            <w:r>
              <w:rPr>
                <w:rFonts w:hint="eastAsia"/>
                <w:bCs/>
                <w:sz w:val="21"/>
                <w:lang w:val="en-US" w:bidi="ar"/>
              </w:rPr>
              <w:t>辅助和控制回路的附加测试的</w:t>
            </w:r>
            <w:r>
              <w:rPr>
                <w:rFonts w:hint="eastAsia"/>
                <w:color w:val="000000"/>
                <w:sz w:val="21"/>
                <w:szCs w:val="21"/>
                <w:lang w:val="en-US" w:bidi="ar"/>
              </w:rPr>
              <w:t>要求及判定依据。</w:t>
            </w:r>
            <w:r>
              <w:rPr>
                <w:rFonts w:hint="eastAsia"/>
                <w:bCs/>
                <w:sz w:val="21"/>
                <w:lang w:val="en-US" w:bidi="ar"/>
              </w:rPr>
              <w:t>辅助和控制回路的接地、绝缘、环境试验等影响系统的性能，</w:t>
            </w:r>
            <w:r>
              <w:rPr>
                <w:rFonts w:hint="eastAsia"/>
                <w:color w:val="000000"/>
                <w:sz w:val="21"/>
                <w:szCs w:val="21"/>
                <w:lang w:val="en-US" w:bidi="ar"/>
              </w:rPr>
              <w:t>判定为A类项点。</w:t>
            </w:r>
          </w:p>
        </w:tc>
      </w:tr>
      <w:tr w:rsidR="006C0139" w14:paraId="6C6DD1EE" w14:textId="77777777">
        <w:trPr>
          <w:trHeight w:val="330"/>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6E3E7" w14:textId="77777777" w:rsidR="006C0139" w:rsidRDefault="00851A7A">
            <w:pPr>
              <w:pStyle w:val="a9"/>
              <w:spacing w:before="25"/>
              <w:ind w:left="148" w:right="129"/>
              <w:jc w:val="center"/>
              <w:rPr>
                <w:sz w:val="21"/>
                <w:lang w:val="en-US"/>
              </w:rPr>
            </w:pPr>
            <w:r>
              <w:rPr>
                <w:rFonts w:hint="eastAsia"/>
                <w:sz w:val="21"/>
                <w:lang w:val="en-US" w:bidi="ar"/>
              </w:rPr>
              <w:t>12</w:t>
            </w:r>
          </w:p>
        </w:tc>
        <w:tc>
          <w:tcPr>
            <w:tcW w:w="20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541CE77" w14:textId="77777777" w:rsidR="006C0139" w:rsidRDefault="00851A7A">
            <w:pPr>
              <w:pStyle w:val="a9"/>
              <w:jc w:val="center"/>
              <w:rPr>
                <w:bCs/>
                <w:sz w:val="21"/>
              </w:rPr>
            </w:pPr>
            <w:r>
              <w:rPr>
                <w:rFonts w:hint="eastAsia"/>
                <w:bCs/>
                <w:sz w:val="21"/>
                <w:lang w:val="en-US" w:bidi="ar"/>
              </w:rPr>
              <w:t>防止危险电气效应的人员防护验证</w:t>
            </w:r>
          </w:p>
        </w:tc>
        <w:tc>
          <w:tcPr>
            <w:tcW w:w="7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9A71E3" w14:textId="77777777" w:rsidR="006C0139" w:rsidRDefault="00851A7A">
            <w:pPr>
              <w:pStyle w:val="a9"/>
              <w:spacing w:before="34"/>
              <w:ind w:left="14"/>
              <w:jc w:val="center"/>
              <w:rPr>
                <w:rFonts w:ascii="Times New Roman"/>
                <w:sz w:val="21"/>
              </w:rPr>
            </w:pPr>
            <w:r>
              <w:rPr>
                <w:rFonts w:ascii="Times New Roman"/>
                <w:sz w:val="21"/>
                <w:lang w:val="en-US" w:bidi="ar"/>
              </w:rPr>
              <w:t>A</w:t>
            </w:r>
          </w:p>
        </w:tc>
        <w:tc>
          <w:tcPr>
            <w:tcW w:w="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0FF652" w14:textId="77777777" w:rsidR="006C0139" w:rsidRDefault="00851A7A">
            <w:pPr>
              <w:pStyle w:val="a9"/>
              <w:spacing w:before="34"/>
              <w:ind w:left="11"/>
              <w:jc w:val="center"/>
              <w:rPr>
                <w:rFonts w:ascii="Times New Roman" w:hAnsi="Times New Roman"/>
                <w:sz w:val="21"/>
              </w:rPr>
            </w:pPr>
            <w:r>
              <w:rPr>
                <w:rFonts w:ascii="Times New Roman" w:hAnsi="Times New Roman"/>
                <w:sz w:val="21"/>
                <w:lang w:val="en-US" w:bidi="ar"/>
              </w:rPr>
              <w:t>√</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696DFF" w14:textId="77777777" w:rsidR="006C0139" w:rsidRDefault="006C0139">
            <w:pPr>
              <w:pStyle w:val="a9"/>
              <w:spacing w:before="29"/>
              <w:ind w:left="96"/>
              <w:jc w:val="center"/>
              <w:rPr>
                <w:rFonts w:ascii="Times New Roman" w:hAnsi="Times New Roman"/>
                <w:sz w:val="21"/>
              </w:rPr>
            </w:pPr>
          </w:p>
        </w:tc>
        <w:tc>
          <w:tcPr>
            <w:tcW w:w="4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ADB10B" w14:textId="77777777" w:rsidR="006C0139" w:rsidRDefault="00851A7A">
            <w:pPr>
              <w:pStyle w:val="a9"/>
              <w:spacing w:before="34"/>
              <w:ind w:left="11"/>
              <w:rPr>
                <w:rFonts w:ascii="Times New Roman" w:hAnsi="Times New Roman"/>
                <w:sz w:val="21"/>
                <w:lang w:val="en-US"/>
              </w:rPr>
            </w:pPr>
            <w:r>
              <w:rPr>
                <w:rFonts w:hint="eastAsia"/>
                <w:color w:val="000000"/>
                <w:sz w:val="21"/>
                <w:szCs w:val="21"/>
                <w:lang w:bidi="ar"/>
              </w:rPr>
              <w:t>GB</w:t>
            </w:r>
            <w:r>
              <w:rPr>
                <w:rFonts w:hint="eastAsia"/>
                <w:color w:val="000000"/>
                <w:sz w:val="21"/>
                <w:szCs w:val="21"/>
                <w:lang w:val="en-US" w:bidi="ar"/>
              </w:rPr>
              <w:t>/</w:t>
            </w:r>
            <w:r>
              <w:rPr>
                <w:rFonts w:hint="eastAsia"/>
                <w:color w:val="000000"/>
                <w:sz w:val="21"/>
                <w:szCs w:val="21"/>
                <w:lang w:bidi="ar"/>
              </w:rPr>
              <w:t>T</w:t>
            </w:r>
            <w:r>
              <w:rPr>
                <w:rFonts w:hint="eastAsia"/>
                <w:color w:val="000000"/>
                <w:sz w:val="21"/>
                <w:szCs w:val="21"/>
                <w:lang w:val="en-US" w:bidi="ar"/>
              </w:rPr>
              <w:t xml:space="preserve"> </w:t>
            </w:r>
            <w:r>
              <w:rPr>
                <w:rFonts w:hint="eastAsia"/>
                <w:color w:val="000000"/>
                <w:sz w:val="21"/>
                <w:szCs w:val="21"/>
                <w:lang w:bidi="ar"/>
              </w:rPr>
              <w:t>3906</w:t>
            </w:r>
            <w:r>
              <w:rPr>
                <w:rFonts w:hint="eastAsia"/>
                <w:color w:val="000000"/>
                <w:sz w:val="21"/>
                <w:szCs w:val="21"/>
                <w:lang w:val="en-US" w:bidi="ar"/>
              </w:rPr>
              <w:t>第7.104章节给出了</w:t>
            </w:r>
            <w:r>
              <w:rPr>
                <w:rFonts w:hint="eastAsia"/>
                <w:bCs/>
                <w:sz w:val="21"/>
                <w:lang w:val="en-US" w:bidi="ar"/>
              </w:rPr>
              <w:t>防止危险电气效应的人员防护验证的</w:t>
            </w:r>
            <w:r>
              <w:rPr>
                <w:rFonts w:hint="eastAsia"/>
                <w:color w:val="000000"/>
                <w:sz w:val="21"/>
                <w:szCs w:val="21"/>
                <w:lang w:val="en-US" w:bidi="ar"/>
              </w:rPr>
              <w:t>要求及判定依据。金属开关设备和控制设备带有绝缘隔板、活门时，需要验证高压带电部件与绝缘隔板、活门之间的绝缘性能，以确保人员防护措施得到有效验证，判定为A类项点。</w:t>
            </w:r>
          </w:p>
        </w:tc>
      </w:tr>
      <w:tr w:rsidR="006C0139" w14:paraId="4164E36F" w14:textId="77777777">
        <w:trPr>
          <w:trHeight w:val="330"/>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1B769F" w14:textId="77777777" w:rsidR="006C0139" w:rsidRDefault="00851A7A">
            <w:pPr>
              <w:pStyle w:val="a9"/>
              <w:spacing w:before="25"/>
              <w:ind w:left="148" w:right="129"/>
              <w:jc w:val="center"/>
              <w:rPr>
                <w:sz w:val="21"/>
              </w:rPr>
            </w:pPr>
            <w:r>
              <w:rPr>
                <w:rFonts w:hint="eastAsia"/>
                <w:sz w:val="21"/>
                <w:lang w:val="en-US" w:bidi="ar"/>
              </w:rPr>
              <w:t>13</w:t>
            </w:r>
          </w:p>
        </w:tc>
        <w:tc>
          <w:tcPr>
            <w:tcW w:w="20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A27F9C" w14:textId="77777777" w:rsidR="006C0139" w:rsidRDefault="00851A7A">
            <w:pPr>
              <w:pStyle w:val="a9"/>
              <w:jc w:val="center"/>
              <w:rPr>
                <w:bCs/>
                <w:sz w:val="21"/>
              </w:rPr>
            </w:pPr>
            <w:r>
              <w:rPr>
                <w:rFonts w:hint="eastAsia"/>
                <w:bCs/>
                <w:sz w:val="21"/>
                <w:lang w:val="en-US" w:bidi="ar"/>
              </w:rPr>
              <w:t>充气隔室的压力耐受试验和气体状态测量</w:t>
            </w:r>
          </w:p>
        </w:tc>
        <w:tc>
          <w:tcPr>
            <w:tcW w:w="7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06794E" w14:textId="77777777" w:rsidR="006C0139" w:rsidRDefault="00851A7A">
            <w:pPr>
              <w:pStyle w:val="a9"/>
              <w:spacing w:before="34"/>
              <w:ind w:left="14"/>
              <w:jc w:val="center"/>
              <w:rPr>
                <w:rFonts w:ascii="Times New Roman"/>
                <w:sz w:val="21"/>
              </w:rPr>
            </w:pPr>
            <w:r>
              <w:rPr>
                <w:rFonts w:ascii="Times New Roman"/>
                <w:sz w:val="21"/>
                <w:lang w:val="en-US" w:bidi="ar"/>
              </w:rPr>
              <w:t>A</w:t>
            </w:r>
          </w:p>
        </w:tc>
        <w:tc>
          <w:tcPr>
            <w:tcW w:w="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68AC49" w14:textId="77777777" w:rsidR="006C0139" w:rsidRDefault="00851A7A">
            <w:pPr>
              <w:pStyle w:val="a9"/>
              <w:spacing w:before="34"/>
              <w:ind w:left="11"/>
              <w:jc w:val="center"/>
              <w:rPr>
                <w:rFonts w:ascii="Times New Roman" w:hAnsi="Times New Roman"/>
                <w:sz w:val="21"/>
              </w:rPr>
            </w:pPr>
            <w:r>
              <w:rPr>
                <w:rFonts w:ascii="Times New Roman" w:hAnsi="Times New Roman"/>
                <w:sz w:val="21"/>
                <w:lang w:val="en-US" w:bidi="ar"/>
              </w:rPr>
              <w:t>√</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6253E" w14:textId="77777777" w:rsidR="006C0139" w:rsidRDefault="00851A7A">
            <w:pPr>
              <w:pStyle w:val="a9"/>
              <w:jc w:val="center"/>
              <w:rPr>
                <w:rFonts w:ascii="Times New Roman"/>
                <w:sz w:val="20"/>
              </w:rPr>
            </w:pPr>
            <w:r>
              <w:rPr>
                <w:rFonts w:ascii="Times New Roman" w:hAnsi="Times New Roman"/>
                <w:sz w:val="21"/>
                <w:lang w:val="en-US" w:bidi="ar"/>
              </w:rPr>
              <w:t>√</w:t>
            </w:r>
          </w:p>
        </w:tc>
        <w:tc>
          <w:tcPr>
            <w:tcW w:w="4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F8242" w14:textId="77777777" w:rsidR="006C0139" w:rsidRDefault="00851A7A">
            <w:pPr>
              <w:pStyle w:val="a9"/>
              <w:spacing w:before="34"/>
              <w:ind w:left="11"/>
              <w:rPr>
                <w:rFonts w:ascii="Times New Roman" w:hAnsi="Times New Roman"/>
                <w:sz w:val="21"/>
                <w:lang w:val="en-US"/>
              </w:rPr>
            </w:pPr>
            <w:r>
              <w:rPr>
                <w:rFonts w:hint="eastAsia"/>
                <w:color w:val="000000"/>
                <w:sz w:val="21"/>
                <w:szCs w:val="21"/>
                <w:lang w:bidi="ar"/>
              </w:rPr>
              <w:t>GB</w:t>
            </w:r>
            <w:r>
              <w:rPr>
                <w:rFonts w:hint="eastAsia"/>
                <w:color w:val="000000"/>
                <w:sz w:val="21"/>
                <w:szCs w:val="21"/>
                <w:lang w:val="en-US" w:bidi="ar"/>
              </w:rPr>
              <w:t>/</w:t>
            </w:r>
            <w:r>
              <w:rPr>
                <w:rFonts w:hint="eastAsia"/>
                <w:color w:val="000000"/>
                <w:sz w:val="21"/>
                <w:szCs w:val="21"/>
                <w:lang w:bidi="ar"/>
              </w:rPr>
              <w:t>T</w:t>
            </w:r>
            <w:r>
              <w:rPr>
                <w:rFonts w:hint="eastAsia"/>
                <w:color w:val="000000"/>
                <w:sz w:val="21"/>
                <w:szCs w:val="21"/>
                <w:lang w:val="en-US" w:bidi="ar"/>
              </w:rPr>
              <w:t xml:space="preserve"> </w:t>
            </w:r>
            <w:r>
              <w:rPr>
                <w:rFonts w:hint="eastAsia"/>
                <w:color w:val="000000"/>
                <w:sz w:val="21"/>
                <w:szCs w:val="21"/>
                <w:lang w:bidi="ar"/>
              </w:rPr>
              <w:t>3906</w:t>
            </w:r>
            <w:r>
              <w:rPr>
                <w:rFonts w:hint="eastAsia"/>
                <w:color w:val="000000"/>
                <w:sz w:val="21"/>
                <w:szCs w:val="21"/>
                <w:lang w:val="en-US" w:bidi="ar"/>
              </w:rPr>
              <w:t>第7.103章节给出了</w:t>
            </w:r>
            <w:r>
              <w:rPr>
                <w:rFonts w:hint="eastAsia"/>
                <w:bCs/>
                <w:sz w:val="21"/>
                <w:lang w:val="en-US" w:bidi="ar"/>
              </w:rPr>
              <w:t>充气隔室的压力耐受试验和气体状态测量的</w:t>
            </w:r>
            <w:r>
              <w:rPr>
                <w:rFonts w:hint="eastAsia"/>
                <w:color w:val="000000"/>
                <w:sz w:val="21"/>
                <w:szCs w:val="21"/>
                <w:lang w:val="en-US" w:bidi="ar"/>
              </w:rPr>
              <w:t>要求及判定依据。充气隔室用于实现气体绝缘介质的充放，其性能直接影开关柜整体绝缘性能，判定为A类项点。</w:t>
            </w:r>
          </w:p>
        </w:tc>
      </w:tr>
      <w:tr w:rsidR="006C0139" w14:paraId="008A4578" w14:textId="77777777">
        <w:trPr>
          <w:trHeight w:val="330"/>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601C6" w14:textId="77777777" w:rsidR="006C0139" w:rsidRDefault="00851A7A">
            <w:pPr>
              <w:pStyle w:val="a9"/>
              <w:spacing w:before="25"/>
              <w:ind w:left="148" w:right="129"/>
              <w:jc w:val="center"/>
              <w:rPr>
                <w:sz w:val="21"/>
              </w:rPr>
            </w:pPr>
            <w:r>
              <w:rPr>
                <w:rFonts w:hint="eastAsia"/>
                <w:sz w:val="21"/>
                <w:lang w:val="en-US" w:bidi="ar"/>
              </w:rPr>
              <w:t>14</w:t>
            </w:r>
          </w:p>
        </w:tc>
        <w:tc>
          <w:tcPr>
            <w:tcW w:w="20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82EEAB7" w14:textId="77777777" w:rsidR="006C0139" w:rsidRDefault="00851A7A">
            <w:pPr>
              <w:pStyle w:val="a9"/>
              <w:jc w:val="center"/>
              <w:rPr>
                <w:bCs/>
                <w:sz w:val="21"/>
              </w:rPr>
            </w:pPr>
            <w:r>
              <w:rPr>
                <w:rFonts w:hint="eastAsia"/>
                <w:bCs/>
                <w:sz w:val="21"/>
                <w:lang w:val="en-US" w:bidi="ar"/>
              </w:rPr>
              <w:t>密封试验</w:t>
            </w:r>
          </w:p>
        </w:tc>
        <w:tc>
          <w:tcPr>
            <w:tcW w:w="7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EF2389" w14:textId="77777777" w:rsidR="006C0139" w:rsidRDefault="00851A7A">
            <w:pPr>
              <w:pStyle w:val="a9"/>
              <w:spacing w:before="34"/>
              <w:ind w:left="14"/>
              <w:jc w:val="center"/>
              <w:rPr>
                <w:rFonts w:ascii="Times New Roman"/>
                <w:sz w:val="21"/>
              </w:rPr>
            </w:pPr>
            <w:r>
              <w:rPr>
                <w:rFonts w:ascii="Times New Roman"/>
                <w:sz w:val="21"/>
                <w:lang w:val="en-US" w:bidi="ar"/>
              </w:rPr>
              <w:t>A</w:t>
            </w:r>
          </w:p>
        </w:tc>
        <w:tc>
          <w:tcPr>
            <w:tcW w:w="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2E2F7" w14:textId="77777777" w:rsidR="006C0139" w:rsidRDefault="00851A7A">
            <w:pPr>
              <w:pStyle w:val="a9"/>
              <w:spacing w:before="34"/>
              <w:ind w:left="11"/>
              <w:jc w:val="center"/>
              <w:rPr>
                <w:rFonts w:ascii="Times New Roman" w:hAnsi="Times New Roman"/>
                <w:sz w:val="21"/>
              </w:rPr>
            </w:pPr>
            <w:r>
              <w:rPr>
                <w:rFonts w:ascii="Times New Roman" w:hAnsi="Times New Roman"/>
                <w:sz w:val="21"/>
                <w:lang w:val="en-US" w:bidi="ar"/>
              </w:rPr>
              <w:t>√</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9C6F1" w14:textId="77777777" w:rsidR="006C0139" w:rsidRDefault="00851A7A">
            <w:pPr>
              <w:pStyle w:val="a9"/>
              <w:jc w:val="center"/>
              <w:rPr>
                <w:rFonts w:ascii="Times New Roman"/>
                <w:sz w:val="20"/>
              </w:rPr>
            </w:pPr>
            <w:r>
              <w:rPr>
                <w:rFonts w:ascii="Times New Roman" w:hAnsi="Times New Roman"/>
                <w:sz w:val="21"/>
                <w:lang w:val="en-US" w:bidi="ar"/>
              </w:rPr>
              <w:t>√</w:t>
            </w:r>
          </w:p>
        </w:tc>
        <w:tc>
          <w:tcPr>
            <w:tcW w:w="4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91E1A5" w14:textId="77777777" w:rsidR="006C0139" w:rsidRDefault="00851A7A">
            <w:pPr>
              <w:pStyle w:val="a9"/>
              <w:spacing w:before="34"/>
              <w:ind w:left="11"/>
              <w:rPr>
                <w:rFonts w:ascii="Times New Roman" w:hAnsi="Times New Roman"/>
                <w:strike/>
                <w:sz w:val="21"/>
                <w:lang w:val="en-US"/>
              </w:rPr>
            </w:pPr>
            <w:r>
              <w:rPr>
                <w:rFonts w:hint="eastAsia"/>
                <w:color w:val="000000"/>
                <w:sz w:val="21"/>
                <w:szCs w:val="21"/>
                <w:lang w:bidi="ar"/>
              </w:rPr>
              <w:t>GB</w:t>
            </w:r>
            <w:r>
              <w:rPr>
                <w:rFonts w:hint="eastAsia"/>
                <w:color w:val="000000"/>
                <w:sz w:val="21"/>
                <w:szCs w:val="21"/>
                <w:lang w:val="en-US" w:bidi="ar"/>
              </w:rPr>
              <w:t>/</w:t>
            </w:r>
            <w:r>
              <w:rPr>
                <w:rFonts w:hint="eastAsia"/>
                <w:color w:val="000000"/>
                <w:sz w:val="21"/>
                <w:szCs w:val="21"/>
                <w:lang w:bidi="ar"/>
              </w:rPr>
              <w:t>T</w:t>
            </w:r>
            <w:r>
              <w:rPr>
                <w:rFonts w:hint="eastAsia"/>
                <w:color w:val="000000"/>
                <w:sz w:val="21"/>
                <w:szCs w:val="21"/>
                <w:lang w:val="en-US" w:bidi="ar"/>
              </w:rPr>
              <w:t xml:space="preserve"> </w:t>
            </w:r>
            <w:r>
              <w:rPr>
                <w:rFonts w:hint="eastAsia"/>
                <w:color w:val="000000"/>
                <w:sz w:val="21"/>
                <w:szCs w:val="21"/>
                <w:lang w:bidi="ar"/>
              </w:rPr>
              <w:t>3906</w:t>
            </w:r>
            <w:r>
              <w:rPr>
                <w:rFonts w:hint="eastAsia"/>
                <w:color w:val="000000"/>
                <w:sz w:val="21"/>
                <w:szCs w:val="21"/>
                <w:lang w:val="en-US" w:bidi="ar"/>
              </w:rPr>
              <w:t>第7.8章节给出了</w:t>
            </w:r>
            <w:r>
              <w:rPr>
                <w:rFonts w:hint="eastAsia"/>
                <w:bCs/>
                <w:sz w:val="21"/>
                <w:lang w:val="en-US" w:bidi="ar"/>
              </w:rPr>
              <w:t>密封试验的</w:t>
            </w:r>
            <w:r>
              <w:rPr>
                <w:rFonts w:hint="eastAsia"/>
                <w:color w:val="000000"/>
                <w:sz w:val="21"/>
                <w:szCs w:val="21"/>
                <w:lang w:val="en-US" w:bidi="ar"/>
              </w:rPr>
              <w:t>要求及判定依据。金属绝缘开关柜通过充入绝缘气体作为绝缘介质，因此气室的密封性能很大程度上影响开关柜的整体绝缘性能，故而判定为A类项点。</w:t>
            </w:r>
          </w:p>
        </w:tc>
      </w:tr>
      <w:tr w:rsidR="006C0139" w14:paraId="6E893A50" w14:textId="77777777">
        <w:trPr>
          <w:trHeight w:val="32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97CDDB" w14:textId="77777777" w:rsidR="006C0139" w:rsidRDefault="00851A7A">
            <w:pPr>
              <w:pStyle w:val="a9"/>
              <w:spacing w:before="25"/>
              <w:ind w:left="148" w:right="129"/>
              <w:jc w:val="center"/>
              <w:rPr>
                <w:sz w:val="21"/>
                <w:lang w:val="en-US"/>
              </w:rPr>
            </w:pPr>
            <w:r>
              <w:rPr>
                <w:rFonts w:hint="eastAsia"/>
                <w:sz w:val="21"/>
                <w:lang w:val="en-US" w:bidi="ar"/>
              </w:rPr>
              <w:t>15</w:t>
            </w:r>
          </w:p>
        </w:tc>
        <w:tc>
          <w:tcPr>
            <w:tcW w:w="20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C12C6C" w14:textId="77777777" w:rsidR="006C0139" w:rsidRDefault="00851A7A">
            <w:pPr>
              <w:pStyle w:val="a9"/>
              <w:jc w:val="center"/>
              <w:rPr>
                <w:bCs/>
                <w:sz w:val="21"/>
              </w:rPr>
            </w:pPr>
            <w:r>
              <w:rPr>
                <w:rFonts w:hint="eastAsia"/>
                <w:bCs/>
                <w:sz w:val="21"/>
                <w:lang w:val="en-US" w:bidi="ar"/>
              </w:rPr>
              <w:t>内部电弧试验（适用时）</w:t>
            </w:r>
          </w:p>
        </w:tc>
        <w:tc>
          <w:tcPr>
            <w:tcW w:w="7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D1CC5A" w14:textId="77777777" w:rsidR="006C0139" w:rsidRDefault="00851A7A">
            <w:pPr>
              <w:pStyle w:val="a9"/>
              <w:spacing w:before="34"/>
              <w:ind w:left="14"/>
              <w:jc w:val="center"/>
              <w:rPr>
                <w:rFonts w:ascii="Times New Roman"/>
                <w:sz w:val="21"/>
              </w:rPr>
            </w:pPr>
            <w:r>
              <w:rPr>
                <w:rFonts w:ascii="Times New Roman"/>
                <w:sz w:val="21"/>
                <w:lang w:val="en-US" w:bidi="ar"/>
              </w:rPr>
              <w:t>A</w:t>
            </w:r>
          </w:p>
        </w:tc>
        <w:tc>
          <w:tcPr>
            <w:tcW w:w="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997D7B" w14:textId="77777777" w:rsidR="006C0139" w:rsidRDefault="00851A7A">
            <w:pPr>
              <w:pStyle w:val="a9"/>
              <w:spacing w:before="34"/>
              <w:ind w:left="11"/>
              <w:jc w:val="center"/>
              <w:rPr>
                <w:rFonts w:ascii="Times New Roman" w:hAnsi="Times New Roman"/>
                <w:sz w:val="21"/>
              </w:rPr>
            </w:pPr>
            <w:r>
              <w:rPr>
                <w:rFonts w:ascii="Times New Roman" w:hAnsi="Times New Roman"/>
                <w:sz w:val="21"/>
                <w:lang w:val="en-US" w:bidi="ar"/>
              </w:rPr>
              <w:t>√</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F8790" w14:textId="77777777" w:rsidR="006C0139" w:rsidRDefault="006C0139">
            <w:pPr>
              <w:pStyle w:val="a9"/>
              <w:jc w:val="center"/>
              <w:rPr>
                <w:rFonts w:ascii="Times New Roman"/>
                <w:sz w:val="20"/>
              </w:rPr>
            </w:pPr>
          </w:p>
        </w:tc>
        <w:tc>
          <w:tcPr>
            <w:tcW w:w="4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B07BC6" w14:textId="77777777" w:rsidR="006C0139" w:rsidRDefault="00851A7A">
            <w:pPr>
              <w:pStyle w:val="a9"/>
              <w:spacing w:before="34"/>
              <w:ind w:left="11"/>
              <w:rPr>
                <w:rFonts w:ascii="Times New Roman" w:hAnsi="Times New Roman"/>
                <w:sz w:val="21"/>
                <w:lang w:val="en-US"/>
              </w:rPr>
            </w:pPr>
            <w:r>
              <w:rPr>
                <w:rFonts w:hint="eastAsia"/>
                <w:color w:val="000000"/>
                <w:sz w:val="21"/>
                <w:szCs w:val="21"/>
                <w:lang w:bidi="ar"/>
              </w:rPr>
              <w:t>GB</w:t>
            </w:r>
            <w:r>
              <w:rPr>
                <w:rFonts w:hint="eastAsia"/>
                <w:color w:val="000000"/>
                <w:sz w:val="21"/>
                <w:szCs w:val="21"/>
                <w:lang w:val="en-US" w:bidi="ar"/>
              </w:rPr>
              <w:t>/</w:t>
            </w:r>
            <w:r>
              <w:rPr>
                <w:rFonts w:hint="eastAsia"/>
                <w:color w:val="000000"/>
                <w:sz w:val="21"/>
                <w:szCs w:val="21"/>
                <w:lang w:bidi="ar"/>
              </w:rPr>
              <w:t>T</w:t>
            </w:r>
            <w:r>
              <w:rPr>
                <w:rFonts w:hint="eastAsia"/>
                <w:color w:val="000000"/>
                <w:sz w:val="21"/>
                <w:szCs w:val="21"/>
                <w:lang w:val="en-US" w:bidi="ar"/>
              </w:rPr>
              <w:t xml:space="preserve"> </w:t>
            </w:r>
            <w:r>
              <w:rPr>
                <w:rFonts w:hint="eastAsia"/>
                <w:color w:val="000000"/>
                <w:sz w:val="21"/>
                <w:szCs w:val="21"/>
                <w:lang w:bidi="ar"/>
              </w:rPr>
              <w:t>3906</w:t>
            </w:r>
            <w:r>
              <w:rPr>
                <w:rFonts w:hint="eastAsia"/>
                <w:color w:val="000000"/>
                <w:sz w:val="21"/>
                <w:szCs w:val="21"/>
                <w:lang w:val="en-US" w:bidi="ar"/>
              </w:rPr>
              <w:t>第7.106章节给出了</w:t>
            </w:r>
            <w:r>
              <w:rPr>
                <w:rFonts w:hint="eastAsia"/>
                <w:bCs/>
                <w:sz w:val="21"/>
                <w:lang w:val="en-US" w:bidi="ar"/>
              </w:rPr>
              <w:t>内部电弧试验的</w:t>
            </w:r>
            <w:r>
              <w:rPr>
                <w:rFonts w:hint="eastAsia"/>
                <w:color w:val="000000"/>
                <w:sz w:val="21"/>
                <w:szCs w:val="21"/>
                <w:lang w:val="en-US" w:bidi="ar"/>
              </w:rPr>
              <w:t>要求及判定依据。</w:t>
            </w:r>
            <w:r>
              <w:rPr>
                <w:rFonts w:hint="eastAsia"/>
                <w:sz w:val="21"/>
              </w:rPr>
              <w:t>对于IAC类开关设备和控制设备</w:t>
            </w:r>
            <w:r>
              <w:rPr>
                <w:rFonts w:hint="eastAsia"/>
                <w:color w:val="000000"/>
                <w:sz w:val="21"/>
                <w:szCs w:val="21"/>
                <w:lang w:val="en-US" w:bidi="ar"/>
              </w:rPr>
              <w:t>，内部电弧试验用于验证在发生</w:t>
            </w:r>
            <w:r>
              <w:rPr>
                <w:color w:val="000000"/>
                <w:sz w:val="21"/>
                <w:szCs w:val="21"/>
                <w:lang w:val="en-US" w:bidi="ar"/>
              </w:rPr>
              <w:t>内部电弧故障时,金属封闭开关设备和控制设备在对人员防护特性方面的有效性</w:t>
            </w:r>
            <w:r>
              <w:rPr>
                <w:rFonts w:hint="eastAsia"/>
                <w:color w:val="000000"/>
                <w:sz w:val="21"/>
                <w:szCs w:val="21"/>
                <w:lang w:val="en-US" w:bidi="ar"/>
              </w:rPr>
              <w:t>，故判定为A类项点。</w:t>
            </w:r>
          </w:p>
        </w:tc>
      </w:tr>
      <w:tr w:rsidR="006C0139" w14:paraId="648248E0" w14:textId="77777777">
        <w:trPr>
          <w:trHeight w:val="330"/>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EF1AC" w14:textId="77777777" w:rsidR="006C0139" w:rsidRDefault="00851A7A">
            <w:pPr>
              <w:pStyle w:val="a9"/>
              <w:spacing w:before="25"/>
              <w:ind w:left="148" w:right="129"/>
              <w:jc w:val="center"/>
              <w:rPr>
                <w:sz w:val="21"/>
              </w:rPr>
            </w:pPr>
            <w:r>
              <w:rPr>
                <w:rFonts w:hint="eastAsia"/>
                <w:sz w:val="21"/>
                <w:lang w:val="en-US" w:bidi="ar"/>
              </w:rPr>
              <w:t>16</w:t>
            </w:r>
          </w:p>
        </w:tc>
        <w:tc>
          <w:tcPr>
            <w:tcW w:w="20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DA0876" w14:textId="77777777" w:rsidR="006C0139" w:rsidRDefault="00851A7A">
            <w:pPr>
              <w:pStyle w:val="a9"/>
              <w:jc w:val="center"/>
              <w:rPr>
                <w:bCs/>
                <w:sz w:val="21"/>
              </w:rPr>
            </w:pPr>
            <w:r>
              <w:rPr>
                <w:rFonts w:hint="eastAsia"/>
                <w:bCs/>
                <w:sz w:val="21"/>
                <w:lang w:val="en-US" w:bidi="ar"/>
              </w:rPr>
              <w:t>电磁兼容性试验（EMC）</w:t>
            </w:r>
          </w:p>
        </w:tc>
        <w:tc>
          <w:tcPr>
            <w:tcW w:w="7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835A73" w14:textId="77777777" w:rsidR="006C0139" w:rsidRDefault="00851A7A">
            <w:pPr>
              <w:pStyle w:val="a9"/>
              <w:spacing w:before="39"/>
              <w:ind w:left="14"/>
              <w:jc w:val="center"/>
              <w:rPr>
                <w:rFonts w:ascii="Times New Roman"/>
                <w:sz w:val="21"/>
              </w:rPr>
            </w:pPr>
            <w:r>
              <w:rPr>
                <w:rFonts w:ascii="Times New Roman"/>
                <w:sz w:val="21"/>
                <w:lang w:val="en-US" w:bidi="ar"/>
              </w:rPr>
              <w:t>A</w:t>
            </w:r>
          </w:p>
        </w:tc>
        <w:tc>
          <w:tcPr>
            <w:tcW w:w="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31E7D5" w14:textId="77777777" w:rsidR="006C0139" w:rsidRDefault="00851A7A">
            <w:pPr>
              <w:pStyle w:val="a9"/>
              <w:spacing w:before="34"/>
              <w:ind w:left="11"/>
              <w:jc w:val="center"/>
              <w:rPr>
                <w:rFonts w:ascii="Times New Roman" w:hAnsi="Times New Roman"/>
                <w:sz w:val="21"/>
              </w:rPr>
            </w:pPr>
            <w:r>
              <w:rPr>
                <w:rFonts w:ascii="Times New Roman" w:hAnsi="Times New Roman"/>
                <w:sz w:val="21"/>
                <w:lang w:val="en-US" w:bidi="ar"/>
              </w:rPr>
              <w:t>√</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7D276" w14:textId="77777777" w:rsidR="006C0139" w:rsidRDefault="006C0139">
            <w:pPr>
              <w:pStyle w:val="a9"/>
              <w:jc w:val="center"/>
              <w:rPr>
                <w:rFonts w:ascii="Times New Roman"/>
                <w:sz w:val="20"/>
              </w:rPr>
            </w:pPr>
          </w:p>
        </w:tc>
        <w:tc>
          <w:tcPr>
            <w:tcW w:w="4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71CAE9" w14:textId="77777777" w:rsidR="006C0139" w:rsidRDefault="00851A7A">
            <w:pPr>
              <w:pStyle w:val="a9"/>
              <w:spacing w:before="34"/>
              <w:ind w:left="11"/>
              <w:rPr>
                <w:rFonts w:ascii="Times New Roman" w:hAnsi="Times New Roman"/>
                <w:strike/>
                <w:sz w:val="21"/>
                <w:lang w:val="en-US"/>
              </w:rPr>
            </w:pPr>
            <w:r>
              <w:rPr>
                <w:rFonts w:hint="eastAsia"/>
                <w:color w:val="000000"/>
                <w:sz w:val="21"/>
                <w:szCs w:val="21"/>
                <w:lang w:bidi="ar"/>
              </w:rPr>
              <w:t>GB</w:t>
            </w:r>
            <w:r>
              <w:rPr>
                <w:rFonts w:hint="eastAsia"/>
                <w:color w:val="000000"/>
                <w:sz w:val="21"/>
                <w:szCs w:val="21"/>
                <w:lang w:val="en-US" w:bidi="ar"/>
              </w:rPr>
              <w:t>/</w:t>
            </w:r>
            <w:r>
              <w:rPr>
                <w:rFonts w:hint="eastAsia"/>
                <w:color w:val="000000"/>
                <w:sz w:val="21"/>
                <w:szCs w:val="21"/>
                <w:lang w:bidi="ar"/>
              </w:rPr>
              <w:t>T</w:t>
            </w:r>
            <w:r>
              <w:rPr>
                <w:rFonts w:hint="eastAsia"/>
                <w:color w:val="000000"/>
                <w:sz w:val="21"/>
                <w:szCs w:val="21"/>
                <w:lang w:val="en-US" w:bidi="ar"/>
              </w:rPr>
              <w:t xml:space="preserve"> </w:t>
            </w:r>
            <w:r>
              <w:rPr>
                <w:rFonts w:hint="eastAsia"/>
                <w:color w:val="000000"/>
                <w:sz w:val="21"/>
                <w:szCs w:val="21"/>
                <w:lang w:bidi="ar"/>
              </w:rPr>
              <w:t>3906</w:t>
            </w:r>
            <w:r>
              <w:rPr>
                <w:rFonts w:hint="eastAsia"/>
                <w:color w:val="000000"/>
                <w:sz w:val="21"/>
                <w:szCs w:val="21"/>
                <w:lang w:val="en-US" w:bidi="ar"/>
              </w:rPr>
              <w:t>第7.9章节给出了电磁兼容性试验的要求及判定依据。设备在正常运行过程中对所在环境产生的电磁干扰不超过一定的限值，同时，设备对所在环境中存在的电磁干扰具有一定程度的抗扰度，以确保整体机柜的运行性能，判定为A类项点。</w:t>
            </w:r>
          </w:p>
        </w:tc>
      </w:tr>
      <w:tr w:rsidR="006C0139" w14:paraId="7503D453" w14:textId="77777777">
        <w:trPr>
          <w:trHeight w:val="330"/>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29981" w14:textId="77777777" w:rsidR="006C0139" w:rsidRDefault="00851A7A">
            <w:pPr>
              <w:pStyle w:val="a9"/>
              <w:spacing w:before="25"/>
              <w:ind w:left="148" w:right="129"/>
              <w:jc w:val="center"/>
              <w:rPr>
                <w:sz w:val="21"/>
              </w:rPr>
            </w:pPr>
            <w:r>
              <w:rPr>
                <w:rFonts w:hint="eastAsia"/>
                <w:sz w:val="21"/>
                <w:lang w:val="en-US" w:bidi="ar"/>
              </w:rPr>
              <w:t>17</w:t>
            </w:r>
          </w:p>
        </w:tc>
        <w:tc>
          <w:tcPr>
            <w:tcW w:w="20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37EBCA" w14:textId="77777777" w:rsidR="006C0139" w:rsidRDefault="00851A7A">
            <w:pPr>
              <w:pStyle w:val="a9"/>
              <w:jc w:val="center"/>
              <w:rPr>
                <w:bCs/>
                <w:sz w:val="21"/>
              </w:rPr>
            </w:pPr>
            <w:r>
              <w:rPr>
                <w:rFonts w:hint="eastAsia"/>
                <w:bCs/>
                <w:sz w:val="21"/>
                <w:lang w:val="en-US" w:bidi="ar"/>
              </w:rPr>
              <w:t>主回路中的元件采用固体绝缘包覆元件的金属开关设备的性能验证试验</w:t>
            </w:r>
          </w:p>
        </w:tc>
        <w:tc>
          <w:tcPr>
            <w:tcW w:w="7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5D7D06" w14:textId="77777777" w:rsidR="006C0139" w:rsidRDefault="00851A7A">
            <w:pPr>
              <w:pStyle w:val="a9"/>
              <w:spacing w:before="34"/>
              <w:ind w:left="14"/>
              <w:jc w:val="center"/>
              <w:rPr>
                <w:rFonts w:ascii="Times New Roman"/>
                <w:sz w:val="21"/>
              </w:rPr>
            </w:pPr>
            <w:r>
              <w:rPr>
                <w:rFonts w:ascii="Times New Roman"/>
                <w:sz w:val="21"/>
                <w:lang w:val="en-US" w:bidi="ar"/>
              </w:rPr>
              <w:t>A</w:t>
            </w:r>
          </w:p>
        </w:tc>
        <w:tc>
          <w:tcPr>
            <w:tcW w:w="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922473" w14:textId="77777777" w:rsidR="006C0139" w:rsidRDefault="00851A7A">
            <w:pPr>
              <w:pStyle w:val="a9"/>
              <w:spacing w:before="34"/>
              <w:ind w:left="11"/>
              <w:jc w:val="center"/>
              <w:rPr>
                <w:rFonts w:ascii="Times New Roman" w:hAnsi="Times New Roman"/>
                <w:sz w:val="21"/>
              </w:rPr>
            </w:pPr>
            <w:r>
              <w:rPr>
                <w:rFonts w:ascii="Times New Roman" w:hAnsi="Times New Roman"/>
                <w:sz w:val="21"/>
                <w:lang w:val="en-US" w:bidi="ar"/>
              </w:rPr>
              <w:t>√</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8D1E60" w14:textId="77777777" w:rsidR="006C0139" w:rsidRDefault="006C0139">
            <w:pPr>
              <w:pStyle w:val="a9"/>
              <w:jc w:val="center"/>
              <w:rPr>
                <w:rFonts w:ascii="Times New Roman"/>
                <w:sz w:val="20"/>
              </w:rPr>
            </w:pPr>
          </w:p>
        </w:tc>
        <w:tc>
          <w:tcPr>
            <w:tcW w:w="4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33778" w14:textId="77777777" w:rsidR="006C0139" w:rsidRDefault="00851A7A">
            <w:pPr>
              <w:pStyle w:val="a9"/>
              <w:spacing w:before="34"/>
              <w:ind w:left="11"/>
              <w:rPr>
                <w:rFonts w:ascii="Times New Roman" w:hAnsi="Times New Roman"/>
                <w:sz w:val="21"/>
                <w:lang w:val="en-US"/>
              </w:rPr>
            </w:pPr>
            <w:r>
              <w:rPr>
                <w:rFonts w:hint="eastAsia"/>
                <w:color w:val="000000"/>
                <w:sz w:val="21"/>
                <w:szCs w:val="21"/>
                <w:lang w:bidi="ar"/>
              </w:rPr>
              <w:t>GB</w:t>
            </w:r>
            <w:r>
              <w:rPr>
                <w:rFonts w:hint="eastAsia"/>
                <w:color w:val="000000"/>
                <w:sz w:val="21"/>
                <w:szCs w:val="21"/>
                <w:lang w:val="en-US" w:bidi="ar"/>
              </w:rPr>
              <w:t>/</w:t>
            </w:r>
            <w:r>
              <w:rPr>
                <w:rFonts w:hint="eastAsia"/>
                <w:color w:val="000000"/>
                <w:sz w:val="21"/>
                <w:szCs w:val="21"/>
                <w:lang w:bidi="ar"/>
              </w:rPr>
              <w:t>T</w:t>
            </w:r>
            <w:r>
              <w:rPr>
                <w:rFonts w:hint="eastAsia"/>
                <w:color w:val="000000"/>
                <w:sz w:val="21"/>
                <w:szCs w:val="21"/>
                <w:lang w:val="en-US" w:bidi="ar"/>
              </w:rPr>
              <w:t xml:space="preserve"> </w:t>
            </w:r>
            <w:r>
              <w:rPr>
                <w:rFonts w:hint="eastAsia"/>
                <w:color w:val="000000"/>
                <w:sz w:val="21"/>
                <w:szCs w:val="21"/>
                <w:lang w:bidi="ar"/>
              </w:rPr>
              <w:t>3906</w:t>
            </w:r>
            <w:r>
              <w:rPr>
                <w:rFonts w:hint="eastAsia"/>
                <w:color w:val="000000"/>
                <w:sz w:val="21"/>
                <w:szCs w:val="21"/>
                <w:lang w:val="en-US" w:bidi="ar"/>
              </w:rPr>
              <w:t>第7.107章节给出了</w:t>
            </w:r>
            <w:r>
              <w:rPr>
                <w:rFonts w:hint="eastAsia"/>
                <w:bCs/>
                <w:sz w:val="21"/>
                <w:lang w:val="en-US" w:bidi="ar"/>
              </w:rPr>
              <w:t>主回路中的元件采用固体绝缘包覆元件的金属开关设备的性能验证试验的</w:t>
            </w:r>
            <w:r>
              <w:rPr>
                <w:rFonts w:hint="eastAsia"/>
                <w:color w:val="000000"/>
                <w:sz w:val="21"/>
                <w:szCs w:val="21"/>
                <w:lang w:val="en-US" w:bidi="ar"/>
              </w:rPr>
              <w:t>要求及判定依据。属于金属开关设备的性能验证，判定为A类项点。</w:t>
            </w:r>
          </w:p>
        </w:tc>
      </w:tr>
      <w:tr w:rsidR="006C0139" w14:paraId="6F0E2D53" w14:textId="77777777">
        <w:trPr>
          <w:trHeight w:val="330"/>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F57D46" w14:textId="77777777" w:rsidR="006C0139" w:rsidRDefault="00851A7A">
            <w:pPr>
              <w:pStyle w:val="a9"/>
              <w:spacing w:before="25"/>
              <w:ind w:left="148" w:right="129"/>
              <w:jc w:val="center"/>
              <w:rPr>
                <w:sz w:val="21"/>
                <w:lang w:val="en-US" w:bidi="ar"/>
              </w:rPr>
            </w:pPr>
            <w:r>
              <w:rPr>
                <w:rFonts w:hint="eastAsia"/>
                <w:sz w:val="21"/>
                <w:lang w:val="en-US" w:bidi="ar"/>
              </w:rPr>
              <w:t>18</w:t>
            </w:r>
          </w:p>
        </w:tc>
        <w:tc>
          <w:tcPr>
            <w:tcW w:w="20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D3A97E" w14:textId="77777777" w:rsidR="006C0139" w:rsidRDefault="00851A7A">
            <w:pPr>
              <w:pStyle w:val="a9"/>
              <w:jc w:val="center"/>
              <w:rPr>
                <w:bCs/>
                <w:sz w:val="21"/>
                <w:lang w:val="en-US" w:bidi="ar"/>
              </w:rPr>
            </w:pPr>
            <w:r>
              <w:rPr>
                <w:rFonts w:hint="eastAsia"/>
                <w:bCs/>
                <w:sz w:val="21"/>
                <w:lang w:val="en-US" w:bidi="ar"/>
              </w:rPr>
              <w:t>气候防护试验</w:t>
            </w:r>
          </w:p>
        </w:tc>
        <w:tc>
          <w:tcPr>
            <w:tcW w:w="7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A100E" w14:textId="77777777" w:rsidR="006C0139" w:rsidRDefault="00851A7A">
            <w:pPr>
              <w:pStyle w:val="a9"/>
              <w:spacing w:before="34"/>
              <w:ind w:left="14"/>
              <w:jc w:val="center"/>
              <w:rPr>
                <w:rFonts w:ascii="Times New Roman"/>
                <w:sz w:val="21"/>
                <w:lang w:val="en-US" w:bidi="ar"/>
              </w:rPr>
            </w:pPr>
            <w:r>
              <w:rPr>
                <w:rFonts w:ascii="Times New Roman"/>
                <w:sz w:val="21"/>
                <w:lang w:val="en-US" w:bidi="ar"/>
              </w:rPr>
              <w:t>A</w:t>
            </w:r>
          </w:p>
        </w:tc>
        <w:tc>
          <w:tcPr>
            <w:tcW w:w="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E6B54B" w14:textId="77777777" w:rsidR="006C0139" w:rsidRDefault="00851A7A">
            <w:pPr>
              <w:pStyle w:val="a9"/>
              <w:spacing w:before="34"/>
              <w:ind w:left="11"/>
              <w:jc w:val="center"/>
              <w:rPr>
                <w:rFonts w:ascii="Times New Roman" w:hAnsi="Times New Roman"/>
                <w:sz w:val="21"/>
                <w:lang w:val="en-US" w:bidi="ar"/>
              </w:rPr>
            </w:pPr>
            <w:r>
              <w:rPr>
                <w:rFonts w:ascii="Times New Roman" w:hAnsi="Times New Roman"/>
                <w:sz w:val="21"/>
                <w:lang w:val="en-US" w:bidi="ar"/>
              </w:rPr>
              <w:t>√</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C5A74F" w14:textId="77777777" w:rsidR="006C0139" w:rsidRDefault="006C0139">
            <w:pPr>
              <w:pStyle w:val="a9"/>
              <w:jc w:val="center"/>
              <w:rPr>
                <w:rFonts w:ascii="Times New Roman"/>
                <w:sz w:val="20"/>
              </w:rPr>
            </w:pPr>
          </w:p>
        </w:tc>
        <w:tc>
          <w:tcPr>
            <w:tcW w:w="4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B049DA" w14:textId="77777777" w:rsidR="006C0139" w:rsidRDefault="00851A7A">
            <w:pPr>
              <w:pStyle w:val="a9"/>
              <w:spacing w:before="34"/>
              <w:ind w:left="11"/>
              <w:rPr>
                <w:color w:val="000000"/>
                <w:sz w:val="21"/>
                <w:szCs w:val="21"/>
                <w:lang w:val="en-US" w:bidi="ar"/>
              </w:rPr>
            </w:pPr>
            <w:r>
              <w:rPr>
                <w:rFonts w:hint="eastAsia"/>
                <w:color w:val="000000"/>
                <w:sz w:val="21"/>
                <w:szCs w:val="21"/>
                <w:lang w:bidi="ar"/>
              </w:rPr>
              <w:t>GB</w:t>
            </w:r>
            <w:r>
              <w:rPr>
                <w:rFonts w:hint="eastAsia"/>
                <w:color w:val="000000"/>
                <w:sz w:val="21"/>
                <w:szCs w:val="21"/>
                <w:lang w:val="en-US" w:bidi="ar"/>
              </w:rPr>
              <w:t>/</w:t>
            </w:r>
            <w:r>
              <w:rPr>
                <w:rFonts w:hint="eastAsia"/>
                <w:color w:val="000000"/>
                <w:sz w:val="21"/>
                <w:szCs w:val="21"/>
                <w:lang w:bidi="ar"/>
              </w:rPr>
              <w:t>T</w:t>
            </w:r>
            <w:r>
              <w:rPr>
                <w:rFonts w:hint="eastAsia"/>
                <w:color w:val="000000"/>
                <w:sz w:val="21"/>
                <w:szCs w:val="21"/>
                <w:lang w:val="en-US" w:bidi="ar"/>
              </w:rPr>
              <w:t xml:space="preserve"> </w:t>
            </w:r>
            <w:r>
              <w:rPr>
                <w:rFonts w:hint="eastAsia"/>
                <w:color w:val="000000"/>
                <w:sz w:val="21"/>
                <w:szCs w:val="21"/>
                <w:lang w:bidi="ar"/>
              </w:rPr>
              <w:t>3906</w:t>
            </w:r>
            <w:r>
              <w:rPr>
                <w:rFonts w:hint="eastAsia"/>
                <w:color w:val="000000"/>
                <w:sz w:val="21"/>
                <w:szCs w:val="21"/>
                <w:lang w:val="en-US" w:bidi="ar"/>
              </w:rPr>
              <w:t>第7.107章节针对</w:t>
            </w:r>
            <w:r>
              <w:rPr>
                <w:rFonts w:hint="eastAsia"/>
                <w:bCs/>
                <w:sz w:val="21"/>
                <w:lang w:val="en-US" w:bidi="ar"/>
              </w:rPr>
              <w:t>气候防护试验提出了要</w:t>
            </w:r>
            <w:r>
              <w:rPr>
                <w:rFonts w:hint="eastAsia"/>
                <w:bCs/>
                <w:sz w:val="21"/>
                <w:lang w:val="en-US" w:bidi="ar"/>
              </w:rPr>
              <w:lastRenderedPageBreak/>
              <w:t>求。涉及淋雨试验，影响整柜的性能，判定为A类项点。</w:t>
            </w:r>
          </w:p>
        </w:tc>
      </w:tr>
      <w:tr w:rsidR="006C0139" w14:paraId="1FAF518D" w14:textId="77777777">
        <w:trPr>
          <w:trHeight w:val="330"/>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EDB02F" w14:textId="77777777" w:rsidR="006C0139" w:rsidRDefault="00851A7A">
            <w:pPr>
              <w:pStyle w:val="a9"/>
              <w:spacing w:before="25"/>
              <w:ind w:left="148" w:right="129"/>
              <w:jc w:val="center"/>
              <w:rPr>
                <w:sz w:val="21"/>
              </w:rPr>
            </w:pPr>
            <w:r>
              <w:rPr>
                <w:rFonts w:hint="eastAsia"/>
                <w:sz w:val="21"/>
                <w:lang w:val="en-US" w:bidi="ar"/>
              </w:rPr>
              <w:lastRenderedPageBreak/>
              <w:t>19</w:t>
            </w:r>
          </w:p>
        </w:tc>
        <w:tc>
          <w:tcPr>
            <w:tcW w:w="20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28CA542" w14:textId="77777777" w:rsidR="006C0139" w:rsidRDefault="00851A7A">
            <w:pPr>
              <w:pStyle w:val="a9"/>
              <w:jc w:val="center"/>
              <w:rPr>
                <w:bCs/>
                <w:sz w:val="21"/>
              </w:rPr>
            </w:pPr>
            <w:r>
              <w:rPr>
                <w:rFonts w:hint="eastAsia"/>
                <w:sz w:val="21"/>
                <w:lang w:val="en-US" w:bidi="ar"/>
              </w:rPr>
              <w:t>设计检查和外观检查</w:t>
            </w:r>
          </w:p>
        </w:tc>
        <w:tc>
          <w:tcPr>
            <w:tcW w:w="7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CB8EF" w14:textId="77777777" w:rsidR="006C0139" w:rsidRDefault="00851A7A">
            <w:pPr>
              <w:pStyle w:val="a9"/>
              <w:spacing w:before="34"/>
              <w:ind w:left="14"/>
              <w:jc w:val="center"/>
              <w:rPr>
                <w:rFonts w:ascii="Times New Roman"/>
                <w:sz w:val="21"/>
              </w:rPr>
            </w:pPr>
            <w:r>
              <w:rPr>
                <w:rFonts w:ascii="Times New Roman" w:hint="eastAsia"/>
                <w:sz w:val="21"/>
                <w:lang w:val="en-US" w:bidi="ar"/>
              </w:rPr>
              <w:t>A</w:t>
            </w:r>
          </w:p>
        </w:tc>
        <w:tc>
          <w:tcPr>
            <w:tcW w:w="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F684A" w14:textId="77777777" w:rsidR="006C0139" w:rsidRDefault="006C0139">
            <w:pPr>
              <w:pStyle w:val="a9"/>
              <w:spacing w:before="34"/>
              <w:ind w:left="11"/>
              <w:jc w:val="center"/>
              <w:rPr>
                <w:rFonts w:ascii="Times New Roman" w:hAnsi="Times New Roman"/>
                <w:sz w:val="21"/>
              </w:rPr>
            </w:pP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90B2F3" w14:textId="77777777" w:rsidR="006C0139" w:rsidRDefault="00851A7A">
            <w:pPr>
              <w:pStyle w:val="a9"/>
              <w:jc w:val="center"/>
              <w:rPr>
                <w:rFonts w:ascii="Times New Roman"/>
                <w:sz w:val="20"/>
              </w:rPr>
            </w:pPr>
            <w:r>
              <w:rPr>
                <w:rFonts w:ascii="Times New Roman" w:hAnsi="Times New Roman"/>
                <w:sz w:val="21"/>
                <w:lang w:val="en-US" w:bidi="ar"/>
              </w:rPr>
              <w:t>√</w:t>
            </w:r>
          </w:p>
        </w:tc>
        <w:tc>
          <w:tcPr>
            <w:tcW w:w="4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2E0CD6" w14:textId="77777777" w:rsidR="006C0139" w:rsidRDefault="00851A7A">
            <w:pPr>
              <w:pStyle w:val="a9"/>
              <w:spacing w:before="34"/>
              <w:ind w:left="11"/>
              <w:rPr>
                <w:rFonts w:ascii="Times New Roman" w:hAnsi="Times New Roman"/>
                <w:sz w:val="21"/>
                <w:lang w:val="en-US"/>
              </w:rPr>
            </w:pPr>
            <w:r>
              <w:rPr>
                <w:rFonts w:hint="eastAsia"/>
                <w:color w:val="000000"/>
                <w:sz w:val="21"/>
                <w:szCs w:val="21"/>
                <w:lang w:bidi="ar"/>
              </w:rPr>
              <w:t>GB</w:t>
            </w:r>
            <w:r>
              <w:rPr>
                <w:rFonts w:hint="eastAsia"/>
                <w:color w:val="000000"/>
                <w:sz w:val="21"/>
                <w:szCs w:val="21"/>
                <w:lang w:val="en-US" w:bidi="ar"/>
              </w:rPr>
              <w:t>/</w:t>
            </w:r>
            <w:r>
              <w:rPr>
                <w:rFonts w:hint="eastAsia"/>
                <w:color w:val="000000"/>
                <w:sz w:val="21"/>
                <w:szCs w:val="21"/>
                <w:lang w:bidi="ar"/>
              </w:rPr>
              <w:t>T</w:t>
            </w:r>
            <w:r>
              <w:rPr>
                <w:rFonts w:hint="eastAsia"/>
                <w:color w:val="000000"/>
                <w:sz w:val="21"/>
                <w:szCs w:val="21"/>
                <w:lang w:val="en-US" w:bidi="ar"/>
              </w:rPr>
              <w:t xml:space="preserve"> </w:t>
            </w:r>
            <w:r>
              <w:rPr>
                <w:rFonts w:hint="eastAsia"/>
                <w:color w:val="000000"/>
                <w:sz w:val="21"/>
                <w:szCs w:val="21"/>
                <w:lang w:bidi="ar"/>
              </w:rPr>
              <w:t>3906</w:t>
            </w:r>
            <w:r>
              <w:rPr>
                <w:rFonts w:hint="eastAsia"/>
                <w:color w:val="000000"/>
                <w:sz w:val="21"/>
                <w:szCs w:val="21"/>
                <w:lang w:val="en-US" w:bidi="ar"/>
              </w:rPr>
              <w:t>第8.6章节要求开关设备及控制设备应经过检查，以证明产品符合买方的技术条件。设计检查需确认产品满足相关技术要求，判定为A类项点。</w:t>
            </w:r>
          </w:p>
        </w:tc>
      </w:tr>
    </w:tbl>
    <w:p w14:paraId="23D83F9A" w14:textId="77777777" w:rsidR="006C0139" w:rsidRDefault="006C0139">
      <w:pPr>
        <w:spacing w:line="360" w:lineRule="auto"/>
        <w:ind w:firstLine="454"/>
        <w:jc w:val="both"/>
        <w:rPr>
          <w:color w:val="000000"/>
          <w:sz w:val="24"/>
          <w:szCs w:val="24"/>
          <w:lang w:val="en-US" w:bidi="ar"/>
        </w:rPr>
      </w:pPr>
    </w:p>
    <w:p w14:paraId="3A0CC552" w14:textId="77777777" w:rsidR="006C0139" w:rsidRDefault="00851A7A">
      <w:pPr>
        <w:pStyle w:val="2"/>
        <w:spacing w:before="0" w:after="0" w:line="360" w:lineRule="auto"/>
        <w:rPr>
          <w:rFonts w:ascii="宋体" w:eastAsia="宋体" w:hAnsi="宋体"/>
          <w:sz w:val="24"/>
          <w:szCs w:val="24"/>
          <w:lang w:val="en-US"/>
        </w:rPr>
      </w:pPr>
      <w:r>
        <w:rPr>
          <w:rFonts w:ascii="宋体" w:eastAsia="宋体" w:hAnsi="宋体" w:hint="eastAsia"/>
          <w:sz w:val="24"/>
          <w:szCs w:val="24"/>
          <w:lang w:val="en-US"/>
        </w:rPr>
        <w:t>11.8 直流电缆</w:t>
      </w:r>
    </w:p>
    <w:p w14:paraId="16FAB47B" w14:textId="77777777" w:rsidR="006C0139" w:rsidRDefault="00851A7A">
      <w:pPr>
        <w:spacing w:line="360" w:lineRule="auto"/>
        <w:ind w:firstLine="454"/>
        <w:jc w:val="both"/>
        <w:rPr>
          <w:color w:val="000000"/>
          <w:sz w:val="24"/>
          <w:szCs w:val="24"/>
          <w:lang w:val="en-US" w:bidi="ar"/>
        </w:rPr>
      </w:pPr>
      <w:r>
        <w:rPr>
          <w:rFonts w:hint="eastAsia"/>
          <w:color w:val="000000"/>
          <w:sz w:val="24"/>
          <w:szCs w:val="24"/>
          <w:lang w:val="en-US" w:bidi="ar"/>
        </w:rPr>
        <w:t>根据GB/T 28429 中 “9 检测规则”的规定，试验项目分为例行试验、抽样试验、型式试验三大类；通过与专业电缆检测单位的沟通，建议认证型式检测项目采用以上3种类型试验的合集，认证常规检测项目采用例行试验、抽样试验的合集。</w:t>
      </w:r>
    </w:p>
    <w:p w14:paraId="2AEA966C" w14:textId="77777777" w:rsidR="006C0139" w:rsidRDefault="00851A7A">
      <w:pPr>
        <w:spacing w:line="360" w:lineRule="auto"/>
        <w:ind w:firstLine="454"/>
        <w:jc w:val="both"/>
        <w:rPr>
          <w:color w:val="000000"/>
          <w:sz w:val="24"/>
          <w:szCs w:val="24"/>
          <w:lang w:val="en-US" w:bidi="ar"/>
        </w:rPr>
      </w:pPr>
      <w:r>
        <w:rPr>
          <w:rFonts w:hint="eastAsia"/>
          <w:color w:val="000000"/>
          <w:sz w:val="24"/>
          <w:szCs w:val="24"/>
          <w:lang w:val="en-US" w:bidi="ar"/>
        </w:rPr>
        <w:t>产品标准附录G 有关于电缆标志的相关规定，“成品电缆标志应符合 GB/T 6995.3-2008规定”，结合检测单位意见、行业惯例，建议将”成品电缆标志检查“纳入认证型式试验检测和常规检测项目中。</w:t>
      </w:r>
    </w:p>
    <w:p w14:paraId="04996882" w14:textId="77777777" w:rsidR="006C0139" w:rsidRDefault="00851A7A">
      <w:pPr>
        <w:spacing w:line="360" w:lineRule="auto"/>
        <w:ind w:firstLine="454"/>
        <w:jc w:val="both"/>
        <w:rPr>
          <w:color w:val="000000"/>
          <w:sz w:val="24"/>
          <w:szCs w:val="24"/>
          <w:lang w:val="en-US" w:bidi="ar"/>
        </w:rPr>
      </w:pPr>
      <w:r>
        <w:rPr>
          <w:rFonts w:hint="eastAsia"/>
          <w:color w:val="000000"/>
          <w:sz w:val="24"/>
          <w:szCs w:val="24"/>
          <w:lang w:val="en-US" w:bidi="ar"/>
        </w:rPr>
        <w:t>对于不同规格型号的电缆的适用检测项目，已在备注中标注“适用时”。</w:t>
      </w:r>
    </w:p>
    <w:p w14:paraId="0C4AEA58" w14:textId="77777777" w:rsidR="006C0139" w:rsidRDefault="00851A7A">
      <w:pPr>
        <w:spacing w:line="360" w:lineRule="auto"/>
        <w:ind w:firstLine="454"/>
        <w:jc w:val="both"/>
        <w:rPr>
          <w:color w:val="000000"/>
          <w:sz w:val="24"/>
          <w:szCs w:val="24"/>
          <w:lang w:val="en-US" w:bidi="ar"/>
        </w:rPr>
      </w:pPr>
      <w:r>
        <w:rPr>
          <w:rFonts w:hint="eastAsia"/>
          <w:color w:val="000000"/>
          <w:sz w:val="24"/>
          <w:szCs w:val="24"/>
          <w:lang w:val="en-US" w:bidi="ar"/>
        </w:rPr>
        <w:t>对于部分厚度、外观、外径、标志等检测项目，建议识别为B类检测项点，Ac合格判定数为1，Re不合格判定数为2。</w:t>
      </w:r>
    </w:p>
    <w:p w14:paraId="310CDE67" w14:textId="77777777" w:rsidR="006C0139" w:rsidRDefault="00851A7A">
      <w:pPr>
        <w:pStyle w:val="1"/>
        <w:numPr>
          <w:ilvl w:val="0"/>
          <w:numId w:val="1"/>
        </w:numPr>
        <w:spacing w:before="0" w:line="360" w:lineRule="auto"/>
        <w:ind w:left="317"/>
        <w:rPr>
          <w:sz w:val="28"/>
          <w:szCs w:val="28"/>
          <w:lang w:val="en-US"/>
        </w:rPr>
      </w:pPr>
      <w:r>
        <w:rPr>
          <w:rFonts w:hint="eastAsia"/>
          <w:sz w:val="28"/>
          <w:szCs w:val="28"/>
          <w:lang w:val="en-US"/>
        </w:rPr>
        <w:t>已开展 CCC 或其他国推认证的情况</w:t>
      </w:r>
    </w:p>
    <w:p w14:paraId="55BCE43E" w14:textId="77777777" w:rsidR="006C0139" w:rsidRDefault="00851A7A">
      <w:pPr>
        <w:spacing w:line="360" w:lineRule="auto"/>
        <w:ind w:firstLine="454"/>
        <w:jc w:val="both"/>
        <w:rPr>
          <w:color w:val="000000"/>
          <w:sz w:val="24"/>
          <w:szCs w:val="24"/>
          <w:lang w:bidi="ar"/>
        </w:rPr>
      </w:pPr>
      <w:r>
        <w:rPr>
          <w:rFonts w:hint="eastAsia"/>
          <w:color w:val="000000"/>
          <w:sz w:val="24"/>
          <w:szCs w:val="24"/>
          <w:lang w:val="en-US" w:bidi="ar"/>
        </w:rPr>
        <w:t>目前变压器已有部分认证机构（PCCC、西高院、CQC）开展了自愿性产品认证，范围通常涵盖整个变压器范畴，暂未结合轨交领域特点提出针对性要求；</w:t>
      </w:r>
    </w:p>
    <w:p w14:paraId="4A8CFBA9" w14:textId="77777777" w:rsidR="006C0139" w:rsidRDefault="00851A7A">
      <w:pPr>
        <w:spacing w:line="360" w:lineRule="auto"/>
        <w:ind w:firstLine="454"/>
        <w:jc w:val="both"/>
        <w:rPr>
          <w:color w:val="000000"/>
          <w:sz w:val="24"/>
          <w:szCs w:val="24"/>
          <w:lang w:val="en-US" w:bidi="ar"/>
        </w:rPr>
      </w:pPr>
      <w:r>
        <w:rPr>
          <w:rFonts w:hint="eastAsia"/>
          <w:color w:val="000000"/>
          <w:sz w:val="24"/>
          <w:szCs w:val="24"/>
          <w:lang w:val="en-US" w:bidi="ar"/>
        </w:rPr>
        <w:t>系统下8类产品暂未开展</w:t>
      </w:r>
      <w:r>
        <w:rPr>
          <w:rFonts w:hint="eastAsia"/>
          <w:sz w:val="24"/>
          <w:szCs w:val="24"/>
          <w:lang w:val="en-US"/>
        </w:rPr>
        <w:t>CCC和其他国推认证。</w:t>
      </w:r>
    </w:p>
    <w:p w14:paraId="1D9F53C5" w14:textId="77777777" w:rsidR="006C0139" w:rsidRDefault="00851A7A">
      <w:pPr>
        <w:pStyle w:val="1"/>
        <w:numPr>
          <w:ilvl w:val="0"/>
          <w:numId w:val="1"/>
        </w:numPr>
        <w:spacing w:before="0" w:line="360" w:lineRule="auto"/>
        <w:ind w:left="317"/>
        <w:rPr>
          <w:sz w:val="28"/>
          <w:szCs w:val="28"/>
          <w:lang w:val="en-US"/>
        </w:rPr>
      </w:pPr>
      <w:r>
        <w:rPr>
          <w:rFonts w:hint="eastAsia"/>
          <w:sz w:val="28"/>
          <w:szCs w:val="28"/>
          <w:lang w:val="en-US"/>
        </w:rPr>
        <w:t>相关制造企业依据该规则通过认证的概率；</w:t>
      </w:r>
    </w:p>
    <w:p w14:paraId="045D6A16" w14:textId="77777777" w:rsidR="006C0139" w:rsidRDefault="00851A7A">
      <w:pPr>
        <w:spacing w:line="360" w:lineRule="auto"/>
        <w:ind w:firstLine="454"/>
        <w:jc w:val="both"/>
      </w:pPr>
      <w:r>
        <w:rPr>
          <w:rFonts w:hint="eastAsia"/>
          <w:color w:val="000000"/>
          <w:sz w:val="24"/>
          <w:szCs w:val="24"/>
          <w:lang w:bidi="ar"/>
        </w:rPr>
        <w:t>目前，国内主流</w:t>
      </w:r>
      <w:r>
        <w:rPr>
          <w:rFonts w:hint="eastAsia"/>
          <w:color w:val="000000"/>
          <w:sz w:val="24"/>
          <w:szCs w:val="24"/>
          <w:lang w:val="en-US" w:bidi="ar"/>
        </w:rPr>
        <w:t>大型</w:t>
      </w:r>
      <w:r>
        <w:rPr>
          <w:rFonts w:hint="eastAsia"/>
          <w:color w:val="000000"/>
          <w:sz w:val="24"/>
          <w:szCs w:val="24"/>
          <w:lang w:bidi="ar"/>
        </w:rPr>
        <w:t>制造商</w:t>
      </w:r>
      <w:r>
        <w:rPr>
          <w:rFonts w:hint="eastAsia"/>
          <w:color w:val="000000"/>
          <w:sz w:val="24"/>
          <w:szCs w:val="24"/>
          <w:lang w:val="en-US" w:bidi="ar"/>
        </w:rPr>
        <w:t>/供应商</w:t>
      </w:r>
      <w:r>
        <w:rPr>
          <w:rFonts w:hint="eastAsia"/>
          <w:color w:val="000000"/>
          <w:sz w:val="24"/>
          <w:szCs w:val="24"/>
          <w:lang w:bidi="ar"/>
        </w:rPr>
        <w:t>等依据该规则均有较大概率通过认证。部分规模较小且缺乏业绩的制造商通过</w:t>
      </w:r>
      <w:r>
        <w:rPr>
          <w:rFonts w:hint="eastAsia"/>
          <w:color w:val="000000"/>
          <w:sz w:val="24"/>
          <w:szCs w:val="24"/>
          <w:lang w:val="en-US" w:bidi="ar"/>
        </w:rPr>
        <w:t>认证</w:t>
      </w:r>
      <w:r>
        <w:rPr>
          <w:rFonts w:hint="eastAsia"/>
          <w:color w:val="000000"/>
          <w:sz w:val="24"/>
          <w:szCs w:val="24"/>
          <w:lang w:bidi="ar"/>
        </w:rPr>
        <w:t>会有一定的难度。</w:t>
      </w:r>
      <w:r>
        <w:rPr>
          <w:rFonts w:hint="eastAsia"/>
          <w:color w:val="000000"/>
          <w:sz w:val="24"/>
          <w:szCs w:val="24"/>
          <w:lang w:val="en-US" w:bidi="ar"/>
        </w:rPr>
        <w:t>特别是</w:t>
      </w:r>
      <w:r>
        <w:rPr>
          <w:rFonts w:hint="eastAsia"/>
          <w:color w:val="000000"/>
          <w:sz w:val="24"/>
          <w:szCs w:val="24"/>
          <w:lang w:bidi="ar"/>
        </w:rPr>
        <w:t>必备设备中</w:t>
      </w:r>
      <w:r>
        <w:rPr>
          <w:rFonts w:hint="eastAsia"/>
          <w:color w:val="000000"/>
          <w:sz w:val="24"/>
          <w:szCs w:val="24"/>
          <w:lang w:val="en-US" w:bidi="ar"/>
        </w:rPr>
        <w:t>如</w:t>
      </w:r>
      <w:r>
        <w:rPr>
          <w:rFonts w:hint="eastAsia"/>
          <w:color w:val="000000"/>
          <w:sz w:val="24"/>
          <w:szCs w:val="24"/>
          <w:lang w:bidi="ar"/>
        </w:rPr>
        <w:t>产品设计开发平台、</w:t>
      </w:r>
      <w:r>
        <w:rPr>
          <w:rFonts w:hint="eastAsia"/>
          <w:color w:val="000000"/>
          <w:sz w:val="24"/>
          <w:szCs w:val="24"/>
          <w:lang w:val="en-US" w:bidi="ar"/>
        </w:rPr>
        <w:t>洁净车间</w:t>
      </w:r>
      <w:r>
        <w:rPr>
          <w:rFonts w:hint="eastAsia"/>
          <w:color w:val="000000"/>
          <w:sz w:val="24"/>
          <w:szCs w:val="24"/>
          <w:lang w:bidi="ar"/>
        </w:rPr>
        <w:t>等大型设备，</w:t>
      </w:r>
      <w:r>
        <w:rPr>
          <w:rFonts w:hint="eastAsia"/>
          <w:color w:val="000000"/>
          <w:sz w:val="24"/>
          <w:szCs w:val="24"/>
          <w:lang w:val="en-US" w:bidi="ar"/>
        </w:rPr>
        <w:t>会筛选掉一部分规模较小的</w:t>
      </w:r>
      <w:r>
        <w:rPr>
          <w:rFonts w:hint="eastAsia"/>
          <w:color w:val="000000"/>
          <w:sz w:val="24"/>
          <w:szCs w:val="24"/>
          <w:lang w:bidi="ar"/>
        </w:rPr>
        <w:t>企业。</w:t>
      </w:r>
    </w:p>
    <w:sectPr w:rsidR="006C0139">
      <w:headerReference w:type="default" r:id="rId9"/>
      <w:footerReference w:type="default" r:id="rId10"/>
      <w:pgSz w:w="11910" w:h="16840"/>
      <w:pgMar w:top="1340" w:right="900" w:bottom="1260" w:left="1100" w:header="680"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45CA1" w14:textId="77777777" w:rsidR="00743D1A" w:rsidRDefault="00743D1A">
      <w:r>
        <w:separator/>
      </w:r>
    </w:p>
  </w:endnote>
  <w:endnote w:type="continuationSeparator" w:id="0">
    <w:p w14:paraId="7FFCB23F" w14:textId="77777777" w:rsidR="00743D1A" w:rsidRDefault="00743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42D31" w14:textId="77777777" w:rsidR="006C0139" w:rsidRDefault="00851A7A">
    <w:pPr>
      <w:pStyle w:val="a4"/>
      <w:spacing w:line="14" w:lineRule="auto"/>
      <w:rPr>
        <w:sz w:val="15"/>
      </w:rPr>
    </w:pPr>
    <w:r>
      <w:rPr>
        <w:noProof/>
        <w:lang w:val="en-US" w:bidi="ar-SA"/>
      </w:rPr>
      <mc:AlternateContent>
        <mc:Choice Requires="wps">
          <w:drawing>
            <wp:anchor distT="0" distB="0" distL="114300" distR="114300" simplePos="0" relativeHeight="251659264" behindDoc="1" locked="0" layoutInCell="1" allowOverlap="1" wp14:anchorId="355A51B6" wp14:editId="64FD720E">
              <wp:simplePos x="0" y="0"/>
              <wp:positionH relativeFrom="page">
                <wp:posOffset>3787775</wp:posOffset>
              </wp:positionH>
              <wp:positionV relativeFrom="page">
                <wp:posOffset>9875520</wp:posOffset>
              </wp:positionV>
              <wp:extent cx="167005" cy="156845"/>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67005" cy="156845"/>
                      </a:xfrm>
                      <a:prstGeom prst="rect">
                        <a:avLst/>
                      </a:prstGeom>
                      <a:noFill/>
                      <a:ln>
                        <a:noFill/>
                      </a:ln>
                    </wps:spPr>
                    <wps:txbx>
                      <w:txbxContent>
                        <w:p w14:paraId="6A0D731A" w14:textId="77777777" w:rsidR="006C0139" w:rsidRDefault="00851A7A">
                          <w:pPr>
                            <w:spacing w:before="14"/>
                            <w:ind w:left="40"/>
                            <w:rPr>
                              <w:rFonts w:ascii="Times New Roman"/>
                              <w:sz w:val="18"/>
                            </w:rPr>
                          </w:pPr>
                          <w:r>
                            <w:fldChar w:fldCharType="begin"/>
                          </w:r>
                          <w:r>
                            <w:rPr>
                              <w:rFonts w:ascii="Times New Roman"/>
                              <w:sz w:val="18"/>
                            </w:rPr>
                            <w:instrText xml:space="preserve"> PAGE </w:instrText>
                          </w:r>
                          <w:r>
                            <w:fldChar w:fldCharType="separate"/>
                          </w:r>
                          <w:r w:rsidR="000606BC">
                            <w:rPr>
                              <w:rFonts w:ascii="Times New Roman"/>
                              <w:noProof/>
                              <w:sz w:val="18"/>
                            </w:rPr>
                            <w:t>1</w:t>
                          </w:r>
                          <w:r>
                            <w:fldChar w:fldCharType="end"/>
                          </w:r>
                        </w:p>
                      </w:txbxContent>
                    </wps:txbx>
                    <wps:bodyPr lIns="0" tIns="0" rIns="0" bIns="0" upright="1"/>
                  </wps:wsp>
                </a:graphicData>
              </a:graphic>
            </wp:anchor>
          </w:drawing>
        </mc:Choice>
        <mc:Fallback>
          <w:pict>
            <v:shapetype w14:anchorId="355A51B6" id="_x0000_t202" coordsize="21600,21600" o:spt="202" path="m,l,21600r21600,l21600,xe">
              <v:stroke joinstyle="miter"/>
              <v:path gradientshapeok="t" o:connecttype="rect"/>
            </v:shapetype>
            <v:shape id="文本框 1025" o:spid="_x0000_s1026" type="#_x0000_t202" style="position:absolute;margin-left:298.25pt;margin-top:777.6pt;width:13.15pt;height:12.3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" filled="f" stroked="f">
              <v:textbox inset="0,0,0,0">
                <w:txbxContent>
                  <w:p w14:paraId="6A0D731A" w14:textId="77777777" w:rsidR="006C0139" w:rsidRDefault="00851A7A">
                    <w:pPr>
                      <w:spacing w:before="14"/>
                      <w:ind w:left="40"/>
                      <w:rPr>
                        <w:rFonts w:ascii="Times New Roman"/>
                        <w:sz w:val="18"/>
                      </w:rPr>
                    </w:pPr>
                    <w:r>
                      <w:fldChar w:fldCharType="begin"/>
                    </w:r>
                    <w:r>
                      <w:rPr>
                        <w:rFonts w:ascii="Times New Roman"/>
                        <w:sz w:val="18"/>
                      </w:rPr>
                      <w:instrText xml:space="preserve"> PAGE </w:instrText>
                    </w:r>
                    <w:r>
                      <w:fldChar w:fldCharType="separate"/>
                    </w:r>
                    <w:r w:rsidR="000606BC">
                      <w:rPr>
                        <w:rFonts w:ascii="Times New Roman"/>
                        <w:noProof/>
                        <w:sz w:val="18"/>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6A298" w14:textId="77777777" w:rsidR="00743D1A" w:rsidRDefault="00743D1A">
      <w:r>
        <w:separator/>
      </w:r>
    </w:p>
  </w:footnote>
  <w:footnote w:type="continuationSeparator" w:id="0">
    <w:p w14:paraId="6CE2EAA7" w14:textId="77777777" w:rsidR="00743D1A" w:rsidRDefault="00743D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D9DB3" w14:textId="77777777" w:rsidR="006C0139" w:rsidRDefault="006C0139">
    <w:pPr>
      <w:pStyle w:val="a4"/>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44F0FD3"/>
    <w:multiLevelType w:val="singleLevel"/>
    <w:tmpl w:val="B44F0FD3"/>
    <w:lvl w:ilvl="0">
      <w:start w:val="1"/>
      <w:numFmt w:val="bullet"/>
      <w:lvlText w:val=""/>
      <w:lvlJc w:val="left"/>
      <w:pPr>
        <w:ind w:left="420" w:hanging="420"/>
      </w:pPr>
      <w:rPr>
        <w:rFonts w:ascii="Wingdings" w:hAnsi="Wingdings" w:hint="default"/>
      </w:rPr>
    </w:lvl>
  </w:abstractNum>
  <w:abstractNum w:abstractNumId="1" w15:restartNumberingAfterBreak="0">
    <w:nsid w:val="BDD4A5F9"/>
    <w:multiLevelType w:val="singleLevel"/>
    <w:tmpl w:val="BDD4A5F9"/>
    <w:lvl w:ilvl="0">
      <w:start w:val="1"/>
      <w:numFmt w:val="decimal"/>
      <w:lvlText w:val="%1."/>
      <w:lvlJc w:val="left"/>
      <w:pPr>
        <w:tabs>
          <w:tab w:val="left" w:pos="312"/>
        </w:tabs>
      </w:pPr>
    </w:lvl>
  </w:abstractNum>
  <w:abstractNum w:abstractNumId="2" w15:restartNumberingAfterBreak="0">
    <w:nsid w:val="0E7B168E"/>
    <w:multiLevelType w:val="singleLevel"/>
    <w:tmpl w:val="0E7B168E"/>
    <w:lvl w:ilvl="0">
      <w:start w:val="1"/>
      <w:numFmt w:val="decimal"/>
      <w:lvlText w:val="%1."/>
      <w:lvlJc w:val="left"/>
      <w:pPr>
        <w:tabs>
          <w:tab w:val="left" w:pos="312"/>
        </w:tabs>
      </w:pPr>
    </w:lvl>
  </w:abstractNum>
  <w:abstractNum w:abstractNumId="3" w15:restartNumberingAfterBreak="0">
    <w:nsid w:val="244DAD95"/>
    <w:multiLevelType w:val="singleLevel"/>
    <w:tmpl w:val="244DAD95"/>
    <w:lvl w:ilvl="0">
      <w:start w:val="1"/>
      <w:numFmt w:val="decimal"/>
      <w:suff w:val="nothing"/>
      <w:lvlText w:val="%1"/>
      <w:lvlJc w:val="center"/>
      <w:pPr>
        <w:tabs>
          <w:tab w:val="left" w:pos="0"/>
        </w:tabs>
        <w:ind w:left="0" w:firstLine="0"/>
      </w:pPr>
      <w:rPr>
        <w:rFonts w:hint="default"/>
      </w:rPr>
    </w:lvl>
  </w:abstractNum>
  <w:abstractNum w:abstractNumId="4" w15:restartNumberingAfterBreak="0">
    <w:nsid w:val="340BCA4C"/>
    <w:multiLevelType w:val="singleLevel"/>
    <w:tmpl w:val="340BCA4C"/>
    <w:lvl w:ilvl="0">
      <w:start w:val="1"/>
      <w:numFmt w:val="decimal"/>
      <w:lvlText w:val="%1."/>
      <w:lvlJc w:val="left"/>
      <w:pPr>
        <w:tabs>
          <w:tab w:val="left" w:pos="312"/>
        </w:tabs>
      </w:pPr>
    </w:lvl>
  </w:abstractNum>
  <w:abstractNum w:abstractNumId="5" w15:restartNumberingAfterBreak="0">
    <w:nsid w:val="35752102"/>
    <w:multiLevelType w:val="multilevel"/>
    <w:tmpl w:val="35752102"/>
    <w:lvl w:ilvl="0">
      <w:start w:val="1"/>
      <w:numFmt w:val="decimal"/>
      <w:lvlText w:val="%1."/>
      <w:lvlJc w:val="left"/>
      <w:pPr>
        <w:ind w:left="274" w:hanging="213"/>
      </w:pPr>
      <w:rPr>
        <w:rFonts w:ascii="宋体" w:eastAsia="宋体" w:hAnsi="宋体" w:cs="宋体" w:hint="default"/>
        <w:spacing w:val="-5"/>
        <w:w w:val="100"/>
        <w:sz w:val="19"/>
        <w:szCs w:val="19"/>
        <w:lang w:val="zh-CN" w:eastAsia="zh-CN" w:bidi="zh-CN"/>
      </w:rPr>
    </w:lvl>
    <w:lvl w:ilvl="1">
      <w:numFmt w:val="bullet"/>
      <w:lvlText w:val="•"/>
      <w:lvlJc w:val="left"/>
      <w:pPr>
        <w:ind w:left="1208" w:hanging="213"/>
      </w:pPr>
      <w:rPr>
        <w:rFonts w:hint="default"/>
        <w:lang w:val="zh-CN" w:eastAsia="zh-CN" w:bidi="zh-CN"/>
      </w:rPr>
    </w:lvl>
    <w:lvl w:ilvl="2">
      <w:numFmt w:val="bullet"/>
      <w:lvlText w:val="•"/>
      <w:lvlJc w:val="left"/>
      <w:pPr>
        <w:ind w:left="2136" w:hanging="213"/>
      </w:pPr>
      <w:rPr>
        <w:rFonts w:hint="default"/>
        <w:lang w:val="zh-CN" w:eastAsia="zh-CN" w:bidi="zh-CN"/>
      </w:rPr>
    </w:lvl>
    <w:lvl w:ilvl="3">
      <w:numFmt w:val="bullet"/>
      <w:lvlText w:val="•"/>
      <w:lvlJc w:val="left"/>
      <w:pPr>
        <w:ind w:left="3064" w:hanging="213"/>
      </w:pPr>
      <w:rPr>
        <w:rFonts w:hint="default"/>
        <w:lang w:val="zh-CN" w:eastAsia="zh-CN" w:bidi="zh-CN"/>
      </w:rPr>
    </w:lvl>
    <w:lvl w:ilvl="4">
      <w:numFmt w:val="bullet"/>
      <w:lvlText w:val="•"/>
      <w:lvlJc w:val="left"/>
      <w:pPr>
        <w:ind w:left="3992" w:hanging="213"/>
      </w:pPr>
      <w:rPr>
        <w:rFonts w:hint="default"/>
        <w:lang w:val="zh-CN" w:eastAsia="zh-CN" w:bidi="zh-CN"/>
      </w:rPr>
    </w:lvl>
    <w:lvl w:ilvl="5">
      <w:numFmt w:val="bullet"/>
      <w:lvlText w:val="•"/>
      <w:lvlJc w:val="left"/>
      <w:pPr>
        <w:ind w:left="4921" w:hanging="213"/>
      </w:pPr>
      <w:rPr>
        <w:rFonts w:hint="default"/>
        <w:lang w:val="zh-CN" w:eastAsia="zh-CN" w:bidi="zh-CN"/>
      </w:rPr>
    </w:lvl>
    <w:lvl w:ilvl="6">
      <w:numFmt w:val="bullet"/>
      <w:lvlText w:val="•"/>
      <w:lvlJc w:val="left"/>
      <w:pPr>
        <w:ind w:left="5849" w:hanging="213"/>
      </w:pPr>
      <w:rPr>
        <w:rFonts w:hint="default"/>
        <w:lang w:val="zh-CN" w:eastAsia="zh-CN" w:bidi="zh-CN"/>
      </w:rPr>
    </w:lvl>
    <w:lvl w:ilvl="7">
      <w:numFmt w:val="bullet"/>
      <w:lvlText w:val="•"/>
      <w:lvlJc w:val="left"/>
      <w:pPr>
        <w:ind w:left="6777" w:hanging="213"/>
      </w:pPr>
      <w:rPr>
        <w:rFonts w:hint="default"/>
        <w:lang w:val="zh-CN" w:eastAsia="zh-CN" w:bidi="zh-CN"/>
      </w:rPr>
    </w:lvl>
    <w:lvl w:ilvl="8">
      <w:numFmt w:val="bullet"/>
      <w:lvlText w:val="•"/>
      <w:lvlJc w:val="left"/>
      <w:pPr>
        <w:ind w:left="7705" w:hanging="213"/>
      </w:pPr>
      <w:rPr>
        <w:rFonts w:hint="default"/>
        <w:lang w:val="zh-CN" w:eastAsia="zh-CN" w:bidi="zh-CN"/>
      </w:rPr>
    </w:lvl>
  </w:abstractNum>
  <w:abstractNum w:abstractNumId="6" w15:restartNumberingAfterBreak="0">
    <w:nsid w:val="417F1C05"/>
    <w:multiLevelType w:val="singleLevel"/>
    <w:tmpl w:val="417F1C05"/>
    <w:lvl w:ilvl="0">
      <w:start w:val="1"/>
      <w:numFmt w:val="decimal"/>
      <w:lvlText w:val="%1."/>
      <w:lvlJc w:val="left"/>
      <w:pPr>
        <w:tabs>
          <w:tab w:val="left" w:pos="312"/>
        </w:tabs>
      </w:pPr>
    </w:lvl>
  </w:abstractNum>
  <w:abstractNum w:abstractNumId="7" w15:restartNumberingAfterBreak="0">
    <w:nsid w:val="54F2885A"/>
    <w:multiLevelType w:val="singleLevel"/>
    <w:tmpl w:val="54F2885A"/>
    <w:lvl w:ilvl="0">
      <w:start w:val="1"/>
      <w:numFmt w:val="decimal"/>
      <w:lvlText w:val="%1."/>
      <w:lvlJc w:val="left"/>
      <w:pPr>
        <w:tabs>
          <w:tab w:val="left" w:pos="312"/>
        </w:tabs>
      </w:pPr>
    </w:lvl>
  </w:abstractNum>
  <w:abstractNum w:abstractNumId="8" w15:restartNumberingAfterBreak="0">
    <w:nsid w:val="77C65C3F"/>
    <w:multiLevelType w:val="singleLevel"/>
    <w:tmpl w:val="77C65C3F"/>
    <w:lvl w:ilvl="0">
      <w:start w:val="1"/>
      <w:numFmt w:val="chineseCounting"/>
      <w:suff w:val="nothing"/>
      <w:lvlText w:val="%1、"/>
      <w:lvlJc w:val="left"/>
      <w:rPr>
        <w:rFonts w:hint="eastAsia"/>
      </w:rPr>
    </w:lvl>
  </w:abstractNum>
  <w:num w:numId="1" w16cid:durableId="1325816825">
    <w:abstractNumId w:val="8"/>
  </w:num>
  <w:num w:numId="2" w16cid:durableId="1655138631">
    <w:abstractNumId w:val="4"/>
  </w:num>
  <w:num w:numId="3" w16cid:durableId="1645961746">
    <w:abstractNumId w:val="6"/>
  </w:num>
  <w:num w:numId="4" w16cid:durableId="1370371691">
    <w:abstractNumId w:val="1"/>
  </w:num>
  <w:num w:numId="5" w16cid:durableId="953829145">
    <w:abstractNumId w:val="7"/>
  </w:num>
  <w:num w:numId="6" w16cid:durableId="1072118035">
    <w:abstractNumId w:val="2"/>
  </w:num>
  <w:num w:numId="7" w16cid:durableId="2123453427">
    <w:abstractNumId w:val="0"/>
  </w:num>
  <w:num w:numId="8" w16cid:durableId="1893537012">
    <w:abstractNumId w:val="3"/>
  </w:num>
  <w:num w:numId="9" w16cid:durableId="4130864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720"/>
  <w:drawingGridHorizontalSpacing w:val="110"/>
  <w:noPunctuationKerning/>
  <w:characterSpacingControl w:val="doNotCompress"/>
  <w:hdrShapeDefaults>
    <o:shapedefaults v:ext="edit" spidmax="2050"/>
  </w:hdrShapeDefaults>
  <w:footnotePr>
    <w:footnote w:id="-1"/>
    <w:footnote w:id="0"/>
  </w:footnotePr>
  <w:endnotePr>
    <w:endnote w:id="-1"/>
    <w:endnote w:id="0"/>
  </w:endnotePr>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GY5NzJlNDgzNTM4M2E1ODE3NTU3YmQ1YWY0NzZkNmEifQ=="/>
  </w:docVars>
  <w:rsids>
    <w:rsidRoot w:val="00E81A60"/>
    <w:rsid w:val="000606BC"/>
    <w:rsid w:val="000834C0"/>
    <w:rsid w:val="00166BDE"/>
    <w:rsid w:val="002B2F31"/>
    <w:rsid w:val="002F2963"/>
    <w:rsid w:val="00325467"/>
    <w:rsid w:val="00491693"/>
    <w:rsid w:val="0052251A"/>
    <w:rsid w:val="005348BF"/>
    <w:rsid w:val="00572A6E"/>
    <w:rsid w:val="005A739C"/>
    <w:rsid w:val="005E25EA"/>
    <w:rsid w:val="006C0139"/>
    <w:rsid w:val="00743D1A"/>
    <w:rsid w:val="00851A7A"/>
    <w:rsid w:val="008F6286"/>
    <w:rsid w:val="00A43CF4"/>
    <w:rsid w:val="00A725F8"/>
    <w:rsid w:val="00B02FCC"/>
    <w:rsid w:val="00B06432"/>
    <w:rsid w:val="00B33BDC"/>
    <w:rsid w:val="00BE4228"/>
    <w:rsid w:val="00C059BE"/>
    <w:rsid w:val="00E25AFF"/>
    <w:rsid w:val="00E81A60"/>
    <w:rsid w:val="00ED02C5"/>
    <w:rsid w:val="00EE3EF8"/>
    <w:rsid w:val="00F14981"/>
    <w:rsid w:val="00F7175E"/>
    <w:rsid w:val="00FF399F"/>
    <w:rsid w:val="00FF56BA"/>
    <w:rsid w:val="013B054C"/>
    <w:rsid w:val="018B516A"/>
    <w:rsid w:val="01B446F6"/>
    <w:rsid w:val="02176522"/>
    <w:rsid w:val="02CC5DE9"/>
    <w:rsid w:val="02F9411C"/>
    <w:rsid w:val="035D3FA4"/>
    <w:rsid w:val="038D7D34"/>
    <w:rsid w:val="03AC341B"/>
    <w:rsid w:val="03E017D2"/>
    <w:rsid w:val="049F185D"/>
    <w:rsid w:val="05117EBB"/>
    <w:rsid w:val="052B2A26"/>
    <w:rsid w:val="05AE0C7B"/>
    <w:rsid w:val="05FC1457"/>
    <w:rsid w:val="06204355"/>
    <w:rsid w:val="06466955"/>
    <w:rsid w:val="064F02D7"/>
    <w:rsid w:val="066D45C4"/>
    <w:rsid w:val="06972DF8"/>
    <w:rsid w:val="06C85FD4"/>
    <w:rsid w:val="075C0660"/>
    <w:rsid w:val="07873ED3"/>
    <w:rsid w:val="07D75CBB"/>
    <w:rsid w:val="07ED2710"/>
    <w:rsid w:val="087924EA"/>
    <w:rsid w:val="08987DAC"/>
    <w:rsid w:val="08D459FA"/>
    <w:rsid w:val="09286893"/>
    <w:rsid w:val="09465261"/>
    <w:rsid w:val="096133B5"/>
    <w:rsid w:val="0A7C28BD"/>
    <w:rsid w:val="0A84068B"/>
    <w:rsid w:val="0AE71648"/>
    <w:rsid w:val="0BEF3472"/>
    <w:rsid w:val="0C12796D"/>
    <w:rsid w:val="0C4B22F8"/>
    <w:rsid w:val="0C6D7BE6"/>
    <w:rsid w:val="0D0E73B0"/>
    <w:rsid w:val="0D961A12"/>
    <w:rsid w:val="0DCF4D92"/>
    <w:rsid w:val="0E092350"/>
    <w:rsid w:val="0EBE2F97"/>
    <w:rsid w:val="0FA438F3"/>
    <w:rsid w:val="0FD22C29"/>
    <w:rsid w:val="10191F30"/>
    <w:rsid w:val="10703EDE"/>
    <w:rsid w:val="10A86610"/>
    <w:rsid w:val="12495049"/>
    <w:rsid w:val="127153C0"/>
    <w:rsid w:val="12BB3864"/>
    <w:rsid w:val="1327125D"/>
    <w:rsid w:val="15250FCE"/>
    <w:rsid w:val="158E5532"/>
    <w:rsid w:val="15B90272"/>
    <w:rsid w:val="1693752E"/>
    <w:rsid w:val="1725759D"/>
    <w:rsid w:val="17260002"/>
    <w:rsid w:val="17343EB7"/>
    <w:rsid w:val="179E7583"/>
    <w:rsid w:val="17F453F5"/>
    <w:rsid w:val="17F65611"/>
    <w:rsid w:val="19FF5E4F"/>
    <w:rsid w:val="1AE86F1A"/>
    <w:rsid w:val="1C155094"/>
    <w:rsid w:val="1C3907E7"/>
    <w:rsid w:val="1C6C3C79"/>
    <w:rsid w:val="1D4B3D09"/>
    <w:rsid w:val="1D550375"/>
    <w:rsid w:val="1D680D2F"/>
    <w:rsid w:val="1DF244C9"/>
    <w:rsid w:val="1E2B79AF"/>
    <w:rsid w:val="1EE579C1"/>
    <w:rsid w:val="1F0760DA"/>
    <w:rsid w:val="1F72557D"/>
    <w:rsid w:val="1FC440E8"/>
    <w:rsid w:val="1FFE63A0"/>
    <w:rsid w:val="200E34D5"/>
    <w:rsid w:val="20573F1E"/>
    <w:rsid w:val="208B2A2D"/>
    <w:rsid w:val="20BF3588"/>
    <w:rsid w:val="21B918F6"/>
    <w:rsid w:val="220134EE"/>
    <w:rsid w:val="22277108"/>
    <w:rsid w:val="22B55875"/>
    <w:rsid w:val="22D62B74"/>
    <w:rsid w:val="231639F7"/>
    <w:rsid w:val="23233C10"/>
    <w:rsid w:val="234E0F62"/>
    <w:rsid w:val="25CA3B84"/>
    <w:rsid w:val="265C69B1"/>
    <w:rsid w:val="2677791D"/>
    <w:rsid w:val="26822E97"/>
    <w:rsid w:val="26E31456"/>
    <w:rsid w:val="27B626C7"/>
    <w:rsid w:val="28863048"/>
    <w:rsid w:val="28D21782"/>
    <w:rsid w:val="29635957"/>
    <w:rsid w:val="29BF516E"/>
    <w:rsid w:val="2B0E775E"/>
    <w:rsid w:val="2B180837"/>
    <w:rsid w:val="2C3167C0"/>
    <w:rsid w:val="2C77211C"/>
    <w:rsid w:val="2CE13D42"/>
    <w:rsid w:val="2CFA30F8"/>
    <w:rsid w:val="2DD53040"/>
    <w:rsid w:val="2EA46D1B"/>
    <w:rsid w:val="2F831C9D"/>
    <w:rsid w:val="2FC24F7D"/>
    <w:rsid w:val="30D96CC6"/>
    <w:rsid w:val="30DC2A8E"/>
    <w:rsid w:val="30E91AF4"/>
    <w:rsid w:val="314F3807"/>
    <w:rsid w:val="31AB35D4"/>
    <w:rsid w:val="32A6358C"/>
    <w:rsid w:val="32DD144F"/>
    <w:rsid w:val="335F5AF2"/>
    <w:rsid w:val="33B210AC"/>
    <w:rsid w:val="33E02FA5"/>
    <w:rsid w:val="34024234"/>
    <w:rsid w:val="355449CC"/>
    <w:rsid w:val="35686744"/>
    <w:rsid w:val="362104B1"/>
    <w:rsid w:val="3660217B"/>
    <w:rsid w:val="37EA43F2"/>
    <w:rsid w:val="390B45E5"/>
    <w:rsid w:val="3929719C"/>
    <w:rsid w:val="395F7FC3"/>
    <w:rsid w:val="397C5423"/>
    <w:rsid w:val="3A615E42"/>
    <w:rsid w:val="3A7B7CF6"/>
    <w:rsid w:val="3A8C5E79"/>
    <w:rsid w:val="3B1A0C17"/>
    <w:rsid w:val="3B3566A7"/>
    <w:rsid w:val="3B5358CB"/>
    <w:rsid w:val="3C29166D"/>
    <w:rsid w:val="3C552025"/>
    <w:rsid w:val="3CE96263"/>
    <w:rsid w:val="3D1D0DC6"/>
    <w:rsid w:val="3E0D4E89"/>
    <w:rsid w:val="3E1C107E"/>
    <w:rsid w:val="3E436E20"/>
    <w:rsid w:val="3E4F6CB0"/>
    <w:rsid w:val="3EF530F1"/>
    <w:rsid w:val="3EF86EFC"/>
    <w:rsid w:val="3F57251D"/>
    <w:rsid w:val="3F5F64EF"/>
    <w:rsid w:val="3F6B1FCA"/>
    <w:rsid w:val="3F942E96"/>
    <w:rsid w:val="3FE060DB"/>
    <w:rsid w:val="3FE121A2"/>
    <w:rsid w:val="40972C3D"/>
    <w:rsid w:val="41555935"/>
    <w:rsid w:val="41735DB4"/>
    <w:rsid w:val="42435EC0"/>
    <w:rsid w:val="42A8057C"/>
    <w:rsid w:val="4303280C"/>
    <w:rsid w:val="431B6D7A"/>
    <w:rsid w:val="438D69B0"/>
    <w:rsid w:val="44D11B4E"/>
    <w:rsid w:val="45133E8D"/>
    <w:rsid w:val="45A6754D"/>
    <w:rsid w:val="46AE0CE1"/>
    <w:rsid w:val="46D00C57"/>
    <w:rsid w:val="47190850"/>
    <w:rsid w:val="472E3BD0"/>
    <w:rsid w:val="482F2FD6"/>
    <w:rsid w:val="4867769B"/>
    <w:rsid w:val="49084075"/>
    <w:rsid w:val="4A546DA4"/>
    <w:rsid w:val="4A6859F1"/>
    <w:rsid w:val="4ABA5A8D"/>
    <w:rsid w:val="4AE400E1"/>
    <w:rsid w:val="4AFB064E"/>
    <w:rsid w:val="4B9E23D3"/>
    <w:rsid w:val="4BCD57E3"/>
    <w:rsid w:val="4BD76036"/>
    <w:rsid w:val="4BE0774E"/>
    <w:rsid w:val="4C1C1F5F"/>
    <w:rsid w:val="4C697EE4"/>
    <w:rsid w:val="4DB210B7"/>
    <w:rsid w:val="4DF1633C"/>
    <w:rsid w:val="4E0076CF"/>
    <w:rsid w:val="4E0B4C6B"/>
    <w:rsid w:val="4E4E53BF"/>
    <w:rsid w:val="4E792A0E"/>
    <w:rsid w:val="4EC7605E"/>
    <w:rsid w:val="4F5F1AE4"/>
    <w:rsid w:val="4FC357FD"/>
    <w:rsid w:val="502A5E79"/>
    <w:rsid w:val="502C7D95"/>
    <w:rsid w:val="508D60A1"/>
    <w:rsid w:val="50C922F0"/>
    <w:rsid w:val="512B0991"/>
    <w:rsid w:val="51E25CE3"/>
    <w:rsid w:val="523D116B"/>
    <w:rsid w:val="524510A4"/>
    <w:rsid w:val="525C5A95"/>
    <w:rsid w:val="52974D1F"/>
    <w:rsid w:val="533D5193"/>
    <w:rsid w:val="53677C45"/>
    <w:rsid w:val="53A17A79"/>
    <w:rsid w:val="53A771E4"/>
    <w:rsid w:val="55741347"/>
    <w:rsid w:val="559C4A3D"/>
    <w:rsid w:val="55B711B8"/>
    <w:rsid w:val="568A5ADD"/>
    <w:rsid w:val="56A61743"/>
    <w:rsid w:val="56C562EE"/>
    <w:rsid w:val="56C97E30"/>
    <w:rsid w:val="57385263"/>
    <w:rsid w:val="577616A4"/>
    <w:rsid w:val="58A261CC"/>
    <w:rsid w:val="599D7BEE"/>
    <w:rsid w:val="5A5A6003"/>
    <w:rsid w:val="5AB55690"/>
    <w:rsid w:val="5ABE1AA6"/>
    <w:rsid w:val="5B38483F"/>
    <w:rsid w:val="5BAC126E"/>
    <w:rsid w:val="5C1A7F01"/>
    <w:rsid w:val="5C24360C"/>
    <w:rsid w:val="5D9F0F2C"/>
    <w:rsid w:val="5E236CB2"/>
    <w:rsid w:val="5E3A26B6"/>
    <w:rsid w:val="5F3F78CE"/>
    <w:rsid w:val="5F652437"/>
    <w:rsid w:val="5FCB7B2A"/>
    <w:rsid w:val="60267ADC"/>
    <w:rsid w:val="61151C31"/>
    <w:rsid w:val="612E16AD"/>
    <w:rsid w:val="61425A64"/>
    <w:rsid w:val="61B051C9"/>
    <w:rsid w:val="62095C95"/>
    <w:rsid w:val="62150F9C"/>
    <w:rsid w:val="62426543"/>
    <w:rsid w:val="62487351"/>
    <w:rsid w:val="62540537"/>
    <w:rsid w:val="637527AA"/>
    <w:rsid w:val="63B90A1E"/>
    <w:rsid w:val="64A5151D"/>
    <w:rsid w:val="652E3C0F"/>
    <w:rsid w:val="659C779D"/>
    <w:rsid w:val="666E414E"/>
    <w:rsid w:val="66E3033B"/>
    <w:rsid w:val="67695128"/>
    <w:rsid w:val="67AE797F"/>
    <w:rsid w:val="67D4209D"/>
    <w:rsid w:val="682F784C"/>
    <w:rsid w:val="69F1073A"/>
    <w:rsid w:val="69F5488B"/>
    <w:rsid w:val="6A4023E6"/>
    <w:rsid w:val="6A7B7F91"/>
    <w:rsid w:val="6ADF127C"/>
    <w:rsid w:val="6BDD7A8A"/>
    <w:rsid w:val="6C6121CE"/>
    <w:rsid w:val="6C6D66FE"/>
    <w:rsid w:val="6C7C1AC7"/>
    <w:rsid w:val="6D8622E4"/>
    <w:rsid w:val="6DB3635A"/>
    <w:rsid w:val="6DD8026E"/>
    <w:rsid w:val="6DDC101B"/>
    <w:rsid w:val="6DF40A31"/>
    <w:rsid w:val="6ED54CF5"/>
    <w:rsid w:val="6F157AFB"/>
    <w:rsid w:val="703740CD"/>
    <w:rsid w:val="70BF7699"/>
    <w:rsid w:val="70C46423"/>
    <w:rsid w:val="712849EA"/>
    <w:rsid w:val="716F713B"/>
    <w:rsid w:val="7179414C"/>
    <w:rsid w:val="71A676FA"/>
    <w:rsid w:val="71BE790F"/>
    <w:rsid w:val="728F1117"/>
    <w:rsid w:val="72B91C82"/>
    <w:rsid w:val="72CC2CAC"/>
    <w:rsid w:val="73277200"/>
    <w:rsid w:val="73C55494"/>
    <w:rsid w:val="74831487"/>
    <w:rsid w:val="74FA4F6E"/>
    <w:rsid w:val="7557416E"/>
    <w:rsid w:val="7581504C"/>
    <w:rsid w:val="75B11EED"/>
    <w:rsid w:val="763A3F76"/>
    <w:rsid w:val="76A269A0"/>
    <w:rsid w:val="76A503BA"/>
    <w:rsid w:val="76BB5CE3"/>
    <w:rsid w:val="76E16E44"/>
    <w:rsid w:val="7735056E"/>
    <w:rsid w:val="778244E9"/>
    <w:rsid w:val="782B18E2"/>
    <w:rsid w:val="789A3381"/>
    <w:rsid w:val="78AF7548"/>
    <w:rsid w:val="794E7679"/>
    <w:rsid w:val="7963404E"/>
    <w:rsid w:val="7AAB2866"/>
    <w:rsid w:val="7AEC00ED"/>
    <w:rsid w:val="7B4446E9"/>
    <w:rsid w:val="7B74227B"/>
    <w:rsid w:val="7BB00839"/>
    <w:rsid w:val="7C6D36CA"/>
    <w:rsid w:val="7C976802"/>
    <w:rsid w:val="7DC221CB"/>
    <w:rsid w:val="7DCC7D84"/>
    <w:rsid w:val="7DEE7D58"/>
    <w:rsid w:val="7F9B734D"/>
    <w:rsid w:val="7FDE7B28"/>
    <w:rsid w:val="7FE9140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B98C6A"/>
  <w15:docId w15:val="{51F12F02-C23E-45BC-A0C6-550ACF93E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widowControl w:val="0"/>
      <w:autoSpaceDE w:val="0"/>
      <w:autoSpaceDN w:val="0"/>
    </w:pPr>
    <w:rPr>
      <w:rFonts w:ascii="宋体" w:hAnsi="宋体" w:cs="宋体"/>
      <w:sz w:val="22"/>
      <w:szCs w:val="22"/>
      <w:lang w:val="zh-CN" w:bidi="zh-CN"/>
    </w:rPr>
  </w:style>
  <w:style w:type="paragraph" w:styleId="1">
    <w:name w:val="heading 1"/>
    <w:basedOn w:val="a"/>
    <w:next w:val="a"/>
    <w:uiPriority w:val="1"/>
    <w:qFormat/>
    <w:pPr>
      <w:spacing w:before="64"/>
      <w:ind w:left="315"/>
      <w:outlineLvl w:val="0"/>
    </w:pPr>
    <w:rPr>
      <w:b/>
      <w:bCs/>
      <w:sz w:val="24"/>
      <w:szCs w:val="24"/>
    </w:rPr>
  </w:style>
  <w:style w:type="paragraph" w:styleId="2">
    <w:name w:val="heading 2"/>
    <w:basedOn w:val="a"/>
    <w:next w:val="a"/>
    <w:uiPriority w:val="9"/>
    <w:unhideWhenUsed/>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style>
  <w:style w:type="paragraph" w:styleId="a4">
    <w:name w:val="Body Text"/>
    <w:basedOn w:val="a"/>
    <w:uiPriority w:val="1"/>
    <w:qFormat/>
    <w:rPr>
      <w:sz w:val="24"/>
      <w:szCs w:val="24"/>
    </w:rPr>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pPr>
      <w:spacing w:before="139"/>
      <w:ind w:left="475"/>
    </w:pPr>
    <w:rPr>
      <w:b/>
      <w:bCs/>
      <w:sz w:val="21"/>
      <w:szCs w:val="21"/>
    </w:rPr>
  </w:style>
  <w:style w:type="paragraph" w:styleId="TOC2">
    <w:name w:val="toc 2"/>
    <w:basedOn w:val="a"/>
    <w:next w:val="a"/>
    <w:uiPriority w:val="39"/>
    <w:semiHidden/>
    <w:unhideWhenUsed/>
    <w:qFormat/>
    <w:pPr>
      <w:ind w:leftChars="200" w:left="420"/>
    </w:pPr>
  </w:style>
  <w:style w:type="paragraph" w:styleId="a9">
    <w:name w:val="Normal (Web)"/>
    <w:basedOn w:val="a"/>
    <w:uiPriority w:val="99"/>
    <w:semiHidden/>
    <w:unhideWhenUsed/>
    <w:qFormat/>
    <w:rPr>
      <w:sz w:val="24"/>
    </w:rPr>
  </w:style>
  <w:style w:type="table" w:styleId="aa">
    <w:name w:val="Table Grid"/>
    <w:basedOn w:val="a1"/>
    <w:qFormat/>
    <w:pPr>
      <w:widowControl w:val="0"/>
      <w:jc w:val="both"/>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qFormat/>
    <w:rPr>
      <w:color w:val="0000FF" w:themeColor="hyperlink"/>
      <w:u w:val="single"/>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c">
    <w:name w:val="List Paragraph"/>
    <w:basedOn w:val="a"/>
    <w:uiPriority w:val="1"/>
    <w:qFormat/>
    <w:pPr>
      <w:spacing w:before="158"/>
      <w:ind w:left="1317" w:hanging="361"/>
    </w:pPr>
  </w:style>
  <w:style w:type="paragraph" w:customStyle="1" w:styleId="TableParagraph">
    <w:name w:val="Table Paragraph"/>
    <w:basedOn w:val="a"/>
    <w:uiPriority w:val="1"/>
    <w:qFormat/>
    <w:pPr>
      <w:jc w:val="center"/>
    </w:pPr>
  </w:style>
  <w:style w:type="character" w:customStyle="1" w:styleId="a8">
    <w:name w:val="页眉 字符"/>
    <w:basedOn w:val="a0"/>
    <w:link w:val="a7"/>
    <w:uiPriority w:val="99"/>
    <w:qFormat/>
    <w:rPr>
      <w:rFonts w:ascii="宋体" w:eastAsia="宋体" w:hAnsi="宋体" w:cs="宋体"/>
      <w:sz w:val="18"/>
      <w:szCs w:val="18"/>
      <w:lang w:val="zh-CN" w:eastAsia="zh-CN" w:bidi="zh-CN"/>
    </w:rPr>
  </w:style>
  <w:style w:type="character" w:customStyle="1" w:styleId="a6">
    <w:name w:val="页脚 字符"/>
    <w:basedOn w:val="a0"/>
    <w:link w:val="a5"/>
    <w:uiPriority w:val="99"/>
    <w:qFormat/>
    <w:rPr>
      <w:rFonts w:ascii="宋体" w:eastAsia="宋体" w:hAnsi="宋体" w:cs="宋体"/>
      <w:sz w:val="18"/>
      <w:szCs w:val="18"/>
      <w:lang w:val="zh-CN" w:eastAsia="zh-CN" w:bidi="zh-CN"/>
    </w:rPr>
  </w:style>
  <w:style w:type="character" w:customStyle="1" w:styleId="font31">
    <w:name w:val="font31"/>
    <w:basedOn w:val="a0"/>
    <w:qFormat/>
    <w:rPr>
      <w:rFonts w:ascii="Times New Roman" w:hAnsi="Times New Roman" w:cs="Times New Roman" w:hint="default"/>
      <w:color w:val="000000"/>
      <w:sz w:val="21"/>
      <w:szCs w:val="21"/>
      <w:u w:val="none"/>
    </w:rPr>
  </w:style>
  <w:style w:type="character" w:customStyle="1" w:styleId="font11">
    <w:name w:val="font11"/>
    <w:basedOn w:val="a0"/>
    <w:qFormat/>
    <w:rPr>
      <w:rFonts w:ascii="宋体" w:eastAsia="宋体" w:hAnsi="宋体" w:cs="宋体" w:hint="eastAsia"/>
      <w:color w:val="000000"/>
      <w:sz w:val="21"/>
      <w:szCs w:val="21"/>
      <w:u w:val="none"/>
    </w:rPr>
  </w:style>
  <w:style w:type="paragraph" w:customStyle="1" w:styleId="WPSOffice1">
    <w:name w:val="WPSOffice手动目录 1"/>
    <w:qFormat/>
  </w:style>
  <w:style w:type="paragraph" w:customStyle="1" w:styleId="WPSOffice2">
    <w:name w:val="WPSOffice手动目录 2"/>
    <w:qFormat/>
    <w:pPr>
      <w:ind w:leftChars="200"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4816</Words>
  <Characters>27453</Characters>
  <Application>Microsoft Office Word</Application>
  <DocSecurity>0</DocSecurity>
  <Lines>228</Lines>
  <Paragraphs>64</Paragraphs>
  <ScaleCrop>false</ScaleCrop>
  <Company/>
  <LinksUpToDate>false</LinksUpToDate>
  <CharactersWithSpaces>32205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编号：CRCC—06 W—002：2004</dc:title>
  <dc:creator>Chen</dc:creator>
  <cp:lastModifiedBy>李 楠</cp:lastModifiedBy>
  <cp:revision>16</cp:revision>
  <dcterms:created xsi:type="dcterms:W3CDTF">2019-05-07T07:54:00Z</dcterms:created>
  <dcterms:modified xsi:type="dcterms:W3CDTF">2023-02-17T03:32:00Z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2019-05-01T00:00:00Z</vt:filetime>
  </property>
  <property fmtid="{D5CDD505-2E9C-101B-9397-08002B2CF9AE}" pid="3" name="Creator">
    <vt:lpwstr>Acrobat PDFMaker 9.0 Word 版</vt:lpwstr>
  </property>
  <property fmtid="{D5CDD505-2E9C-101B-9397-08002B2CF9AE}" pid="4" name="LastSaved">
    <vt:filetime>2019-05-07T00:00:00Z</vt:filetime>
  </property>
  <property fmtid="{D5CDD505-2E9C-101B-9397-08002B2CF9AE}" pid="5" name="KSOProductBuildVer">
    <vt:lpwstr>2052-11.1.0.12313</vt:lpwstr>
  </property>
  <property fmtid="{D5CDD505-2E9C-101B-9397-08002B2CF9AE}" pid="6" name="ICV">
    <vt:lpwstr>B775BC88BE3F40F383C9B35378831E9B</vt:lpwstr>
  </property>
</Properties>
</file>