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24DF" w14:textId="50A202DB" w:rsidR="00FC23D2" w:rsidRPr="00AB17C9" w:rsidRDefault="00000000" w:rsidP="00AB17C9">
      <w:pPr>
        <w:pStyle w:val="1"/>
      </w:pPr>
      <w:r w:rsidRPr="00AB17C9">
        <w:rPr>
          <w:rFonts w:hint="eastAsia"/>
        </w:rPr>
        <w:t>《</w:t>
      </w:r>
      <w:r w:rsidRPr="00AB17C9">
        <w:t>特定要求</w:t>
      </w:r>
      <w:r w:rsidR="00666C98" w:rsidRPr="00666C98">
        <w:rPr>
          <w:rFonts w:hint="eastAsia"/>
        </w:rPr>
        <w:t>—</w:t>
      </w:r>
      <w:r w:rsidRPr="00AB17C9">
        <w:t>城市轨道交通</w:t>
      </w:r>
      <w:r w:rsidRPr="00AB17C9">
        <w:rPr>
          <w:rFonts w:hint="eastAsia"/>
        </w:rPr>
        <w:t>车站设备》编制说明</w:t>
      </w:r>
    </w:p>
    <w:p w14:paraId="78272134" w14:textId="77777777" w:rsidR="00AB17C9" w:rsidRDefault="00000000" w:rsidP="00F12566">
      <w:pPr>
        <w:ind w:firstLine="480"/>
      </w:pPr>
      <w:r>
        <w:rPr>
          <w:rFonts w:hint="eastAsia"/>
        </w:rPr>
        <w:t>本实施</w:t>
      </w:r>
      <w:r>
        <w:t>规则</w:t>
      </w:r>
      <w:r>
        <w:rPr>
          <w:rFonts w:hint="eastAsia"/>
        </w:rPr>
        <w:t>是针对城市轨道交通车站设备制定的新规则，目前该规则中仅包含站台门一种产品。整个文本的结构参考了已经发布的城市轨道交通装备产品认证第一批目录中产品的认证实施规则</w:t>
      </w:r>
      <w:r>
        <w:rPr>
          <w:rFonts w:hint="eastAsia"/>
        </w:rPr>
        <w:t>-</w:t>
      </w:r>
      <w:r>
        <w:rPr>
          <w:rFonts w:hint="eastAsia"/>
        </w:rPr>
        <w:t>特定要求。</w:t>
      </w:r>
    </w:p>
    <w:p w14:paraId="731038BE" w14:textId="2CC4A064" w:rsidR="00FC23D2" w:rsidRPr="00AB17C9" w:rsidRDefault="00AB17C9" w:rsidP="00AB17C9">
      <w:pPr>
        <w:pStyle w:val="2"/>
      </w:pPr>
      <w:r w:rsidRPr="00AB17C9">
        <w:rPr>
          <w:rFonts w:hint="eastAsia"/>
        </w:rPr>
        <w:t>一、编制组成员情况、参与技术交流的相关单位和</w:t>
      </w:r>
      <w:bookmarkStart w:id="0" w:name="_Hlk103785912"/>
      <w:r w:rsidRPr="00AB17C9">
        <w:rPr>
          <w:rFonts w:hint="eastAsia"/>
        </w:rPr>
        <w:t>专家情况</w:t>
      </w:r>
      <w:bookmarkEnd w:id="0"/>
    </w:p>
    <w:p w14:paraId="505DD951" w14:textId="60DBFB93" w:rsidR="00FC23D2" w:rsidRDefault="00000000" w:rsidP="00AB17C9">
      <w:pPr>
        <w:ind w:firstLine="480"/>
      </w:pPr>
      <w:r>
        <w:rPr>
          <w:rFonts w:hint="eastAsia"/>
        </w:rPr>
        <w:t>本实施</w:t>
      </w:r>
      <w:r>
        <w:t>规则由北京</w:t>
      </w:r>
      <w:r>
        <w:rPr>
          <w:rFonts w:hint="eastAsia"/>
        </w:rPr>
        <w:t>鉴衡认证</w:t>
      </w:r>
      <w:r>
        <w:t>中心有限公司</w:t>
      </w:r>
      <w:r w:rsidR="009758F9">
        <w:rPr>
          <w:rFonts w:hint="eastAsia"/>
        </w:rPr>
        <w:t>（以下简称鉴衡认证）</w:t>
      </w:r>
      <w:r>
        <w:t>负责</w:t>
      </w:r>
      <w:r>
        <w:rPr>
          <w:rFonts w:hint="eastAsia"/>
        </w:rPr>
        <w:t>起草</w:t>
      </w:r>
      <w:r>
        <w:t>编制，编制组</w:t>
      </w:r>
      <w:r>
        <w:rPr>
          <w:rFonts w:hint="eastAsia"/>
        </w:rPr>
        <w:t>主要</w:t>
      </w:r>
      <w:r>
        <w:t>成员包括王甲闯、纳明亮</w:t>
      </w:r>
      <w:r>
        <w:rPr>
          <w:rFonts w:hint="eastAsia"/>
        </w:rPr>
        <w:t>、</w:t>
      </w:r>
      <w:r>
        <w:t>李会南</w:t>
      </w:r>
      <w:r>
        <w:rPr>
          <w:rFonts w:hint="eastAsia"/>
        </w:rPr>
        <w:t>、</w:t>
      </w:r>
      <w:r>
        <w:t>李建成。</w:t>
      </w:r>
    </w:p>
    <w:p w14:paraId="3B66E1DA" w14:textId="4539E410" w:rsidR="00FC23D2" w:rsidRDefault="00000000" w:rsidP="00AB17C9">
      <w:pPr>
        <w:ind w:firstLine="480"/>
      </w:pPr>
      <w:r>
        <w:rPr>
          <w:rFonts w:hint="eastAsia"/>
        </w:rPr>
        <w:t>在编制的过程中，也邀请了站台门的行业企业共同参与，各企业根据行业情况及企业自身情况给予了很多宝贵意见，具体企业名单及参与的专家名单如下所示。</w:t>
      </w:r>
    </w:p>
    <w:p w14:paraId="74F33179" w14:textId="77777777" w:rsidR="00FC23D2" w:rsidRPr="00F12566" w:rsidRDefault="00000000" w:rsidP="00F12566">
      <w:pPr>
        <w:pStyle w:val="af"/>
        <w:numPr>
          <w:ilvl w:val="0"/>
          <w:numId w:val="26"/>
        </w:numPr>
        <w:ind w:firstLineChars="0"/>
        <w:rPr>
          <w:sz w:val="24"/>
          <w:szCs w:val="24"/>
        </w:rPr>
      </w:pPr>
      <w:r w:rsidRPr="00F12566">
        <w:rPr>
          <w:rFonts w:hint="eastAsia"/>
          <w:sz w:val="24"/>
          <w:szCs w:val="24"/>
        </w:rPr>
        <w:t>同方科技股份有限公司</w:t>
      </w:r>
      <w:r w:rsidRPr="00F12566">
        <w:rPr>
          <w:rFonts w:hint="eastAsia"/>
          <w:sz w:val="24"/>
          <w:szCs w:val="24"/>
        </w:rPr>
        <w:t xml:space="preserve"> </w:t>
      </w:r>
      <w:r w:rsidRPr="00F12566">
        <w:rPr>
          <w:sz w:val="24"/>
          <w:szCs w:val="24"/>
        </w:rPr>
        <w:t xml:space="preserve">    </w:t>
      </w:r>
      <w:r w:rsidRPr="00F12566">
        <w:rPr>
          <w:rFonts w:hint="eastAsia"/>
          <w:sz w:val="24"/>
          <w:szCs w:val="24"/>
        </w:rPr>
        <w:t>邱仁杰</w:t>
      </w:r>
    </w:p>
    <w:p w14:paraId="30BDE186" w14:textId="77777777" w:rsidR="00FC23D2" w:rsidRPr="00F12566" w:rsidRDefault="00000000" w:rsidP="00F12566">
      <w:pPr>
        <w:pStyle w:val="af"/>
        <w:numPr>
          <w:ilvl w:val="0"/>
          <w:numId w:val="26"/>
        </w:numPr>
        <w:ind w:firstLineChars="0"/>
        <w:rPr>
          <w:sz w:val="24"/>
          <w:szCs w:val="24"/>
        </w:rPr>
      </w:pPr>
      <w:r w:rsidRPr="00F12566">
        <w:rPr>
          <w:rFonts w:hint="eastAsia"/>
          <w:sz w:val="24"/>
          <w:szCs w:val="24"/>
        </w:rPr>
        <w:t>方大智创科技有限公司</w:t>
      </w:r>
      <w:r w:rsidRPr="00F12566">
        <w:rPr>
          <w:rFonts w:hint="eastAsia"/>
          <w:sz w:val="24"/>
          <w:szCs w:val="24"/>
        </w:rPr>
        <w:t xml:space="preserve"> </w:t>
      </w:r>
      <w:r w:rsidRPr="00F12566">
        <w:rPr>
          <w:sz w:val="24"/>
          <w:szCs w:val="24"/>
        </w:rPr>
        <w:t xml:space="preserve">    </w:t>
      </w:r>
      <w:r w:rsidRPr="00F12566">
        <w:rPr>
          <w:rFonts w:hint="eastAsia"/>
          <w:sz w:val="24"/>
          <w:szCs w:val="24"/>
        </w:rPr>
        <w:t>刘毅</w:t>
      </w:r>
    </w:p>
    <w:p w14:paraId="7F81A12D" w14:textId="77777777" w:rsidR="00FC23D2" w:rsidRPr="00F12566" w:rsidRDefault="00000000" w:rsidP="00F12566">
      <w:pPr>
        <w:pStyle w:val="af"/>
        <w:numPr>
          <w:ilvl w:val="0"/>
          <w:numId w:val="26"/>
        </w:numPr>
        <w:ind w:firstLineChars="0"/>
        <w:rPr>
          <w:sz w:val="24"/>
          <w:szCs w:val="24"/>
        </w:rPr>
      </w:pPr>
      <w:r w:rsidRPr="00F12566">
        <w:rPr>
          <w:rFonts w:hint="eastAsia"/>
          <w:sz w:val="24"/>
          <w:szCs w:val="24"/>
        </w:rPr>
        <w:t>重庆川仪速达机电有限公司</w:t>
      </w:r>
      <w:r w:rsidRPr="00F12566">
        <w:rPr>
          <w:rFonts w:hint="eastAsia"/>
          <w:sz w:val="24"/>
          <w:szCs w:val="24"/>
        </w:rPr>
        <w:t xml:space="preserve"> </w:t>
      </w:r>
      <w:r w:rsidRPr="00F12566">
        <w:rPr>
          <w:rFonts w:hint="eastAsia"/>
          <w:sz w:val="24"/>
          <w:szCs w:val="24"/>
        </w:rPr>
        <w:t>黄中全</w:t>
      </w:r>
    </w:p>
    <w:p w14:paraId="2B1130D6" w14:textId="77777777" w:rsidR="00FC23D2" w:rsidRPr="00F12566" w:rsidRDefault="00000000" w:rsidP="00F12566">
      <w:pPr>
        <w:pStyle w:val="af"/>
        <w:numPr>
          <w:ilvl w:val="0"/>
          <w:numId w:val="26"/>
        </w:numPr>
        <w:ind w:firstLineChars="0"/>
        <w:rPr>
          <w:sz w:val="24"/>
          <w:szCs w:val="24"/>
        </w:rPr>
      </w:pPr>
      <w:r w:rsidRPr="00F12566">
        <w:rPr>
          <w:rFonts w:hint="eastAsia"/>
          <w:sz w:val="24"/>
          <w:szCs w:val="24"/>
        </w:rPr>
        <w:t>今创集团股份有限公司</w:t>
      </w:r>
      <w:r w:rsidRPr="00F12566">
        <w:rPr>
          <w:rFonts w:hint="eastAsia"/>
          <w:sz w:val="24"/>
          <w:szCs w:val="24"/>
        </w:rPr>
        <w:t xml:space="preserve"> </w:t>
      </w:r>
      <w:r w:rsidRPr="00F12566">
        <w:rPr>
          <w:sz w:val="24"/>
          <w:szCs w:val="24"/>
        </w:rPr>
        <w:t xml:space="preserve">    </w:t>
      </w:r>
      <w:r w:rsidRPr="00F12566">
        <w:rPr>
          <w:rFonts w:hint="eastAsia"/>
          <w:sz w:val="24"/>
          <w:szCs w:val="24"/>
        </w:rPr>
        <w:t>李杰</w:t>
      </w:r>
    </w:p>
    <w:p w14:paraId="4D8B5463" w14:textId="77777777" w:rsidR="00FC23D2" w:rsidRPr="00F12566" w:rsidRDefault="00000000" w:rsidP="00F12566">
      <w:pPr>
        <w:pStyle w:val="af"/>
        <w:numPr>
          <w:ilvl w:val="0"/>
          <w:numId w:val="26"/>
        </w:numPr>
        <w:ind w:firstLineChars="0"/>
        <w:rPr>
          <w:sz w:val="24"/>
          <w:szCs w:val="24"/>
        </w:rPr>
      </w:pPr>
      <w:r w:rsidRPr="00F12566">
        <w:rPr>
          <w:rFonts w:hint="eastAsia"/>
          <w:sz w:val="24"/>
          <w:szCs w:val="24"/>
        </w:rPr>
        <w:t>南京康尼机电股份有限公司</w:t>
      </w:r>
      <w:r w:rsidRPr="00F12566">
        <w:rPr>
          <w:rFonts w:hint="eastAsia"/>
          <w:sz w:val="24"/>
          <w:szCs w:val="24"/>
        </w:rPr>
        <w:t xml:space="preserve"> </w:t>
      </w:r>
      <w:r w:rsidRPr="00F12566">
        <w:rPr>
          <w:rFonts w:hint="eastAsia"/>
          <w:sz w:val="24"/>
          <w:szCs w:val="24"/>
        </w:rPr>
        <w:t>高迎春</w:t>
      </w:r>
    </w:p>
    <w:p w14:paraId="75314137" w14:textId="06C082E4" w:rsidR="00FC23D2" w:rsidRDefault="00AB17C9" w:rsidP="00AB17C9">
      <w:pPr>
        <w:pStyle w:val="2"/>
      </w:pPr>
      <w:r>
        <w:rPr>
          <w:rFonts w:hint="eastAsia"/>
        </w:rPr>
        <w:t>二、编制过程概述（主要时间节点及对应期间开展的工作）</w:t>
      </w:r>
    </w:p>
    <w:p w14:paraId="7D9FC05B" w14:textId="77777777" w:rsidR="00FC23D2" w:rsidRDefault="00000000" w:rsidP="00AB17C9">
      <w:pPr>
        <w:ind w:firstLine="480"/>
      </w:pPr>
      <w:r>
        <w:t>2022</w:t>
      </w:r>
      <w:r>
        <w:rPr>
          <w:rFonts w:hint="eastAsia"/>
        </w:rPr>
        <w:t>年</w:t>
      </w:r>
      <w:r>
        <w:t>3</w:t>
      </w:r>
      <w:r>
        <w:rPr>
          <w:rFonts w:hint="eastAsia"/>
        </w:rPr>
        <w:t>月下旬，在收到中国城市轨道交通协会《关于委托制修订</w:t>
      </w:r>
      <w:r>
        <w:rPr>
          <w:rFonts w:hint="eastAsia"/>
        </w:rPr>
        <w:t>&lt;</w:t>
      </w:r>
      <w:r>
        <w:rPr>
          <w:rFonts w:hint="eastAsia"/>
        </w:rPr>
        <w:t>城市轨道交通装备产品认证实施规则</w:t>
      </w:r>
      <w:r>
        <w:t>&gt;</w:t>
      </w:r>
      <w:r>
        <w:rPr>
          <w:rFonts w:hint="eastAsia"/>
        </w:rPr>
        <w:t>的函》之后，鉴衡认证组建了《城市轨道交通装备产品认证实施规则</w:t>
      </w:r>
      <w:r>
        <w:t>-</w:t>
      </w:r>
      <w:r>
        <w:t>特定要求</w:t>
      </w:r>
      <w:r>
        <w:t>-</w:t>
      </w:r>
      <w:r>
        <w:t>城市轨道交通</w:t>
      </w:r>
      <w:r>
        <w:rPr>
          <w:rFonts w:hint="eastAsia"/>
        </w:rPr>
        <w:t>车站设备</w:t>
      </w:r>
      <w:r>
        <w:t>》</w:t>
      </w:r>
      <w:r>
        <w:rPr>
          <w:rFonts w:hint="eastAsia"/>
        </w:rPr>
        <w:t>（以下简称《实施规则》）的编制小组，编制组成员为</w:t>
      </w:r>
      <w:r>
        <w:t>王甲闯、纳明亮</w:t>
      </w:r>
      <w:r>
        <w:rPr>
          <w:rFonts w:hint="eastAsia"/>
        </w:rPr>
        <w:t>、</w:t>
      </w:r>
      <w:r>
        <w:t>李会南</w:t>
      </w:r>
      <w:r>
        <w:rPr>
          <w:rFonts w:hint="eastAsia"/>
        </w:rPr>
        <w:t>、</w:t>
      </w:r>
      <w:r>
        <w:t>李建成</w:t>
      </w:r>
      <w:r>
        <w:rPr>
          <w:rFonts w:hint="eastAsia"/>
        </w:rPr>
        <w:t>。</w:t>
      </w:r>
    </w:p>
    <w:p w14:paraId="74A35A1E" w14:textId="77777777" w:rsidR="00FC23D2" w:rsidRDefault="00000000" w:rsidP="00AB17C9">
      <w:pPr>
        <w:ind w:firstLine="480"/>
      </w:pPr>
      <w:r>
        <w:rPr>
          <w:rFonts w:hint="eastAsia"/>
        </w:rPr>
        <w:t>2</w:t>
      </w:r>
      <w:r>
        <w:t>022</w:t>
      </w:r>
      <w:r>
        <w:rPr>
          <w:rFonts w:hint="eastAsia"/>
        </w:rPr>
        <w:t>年</w:t>
      </w:r>
      <w:r>
        <w:t>4</w:t>
      </w:r>
      <w:r>
        <w:rPr>
          <w:rFonts w:hint="eastAsia"/>
        </w:rPr>
        <w:t>月中旬，编制组完成了《实施规则》初稿。</w:t>
      </w:r>
    </w:p>
    <w:p w14:paraId="39C522DD" w14:textId="77777777" w:rsidR="00FC23D2" w:rsidRDefault="00000000" w:rsidP="00AB17C9">
      <w:pPr>
        <w:ind w:firstLine="480"/>
      </w:pPr>
      <w:r>
        <w:rPr>
          <w:rFonts w:hint="eastAsia"/>
        </w:rPr>
        <w:t>2</w:t>
      </w:r>
      <w:r>
        <w:t>022</w:t>
      </w:r>
      <w:r>
        <w:rPr>
          <w:rFonts w:hint="eastAsia"/>
        </w:rPr>
        <w:t>年</w:t>
      </w:r>
      <w:r>
        <w:rPr>
          <w:rFonts w:hint="eastAsia"/>
        </w:rPr>
        <w:t>4</w:t>
      </w:r>
      <w:r>
        <w:rPr>
          <w:rFonts w:hint="eastAsia"/>
        </w:rPr>
        <w:t>月中旬至</w:t>
      </w:r>
      <w:r>
        <w:rPr>
          <w:rFonts w:hint="eastAsia"/>
        </w:rPr>
        <w:t>5</w:t>
      </w:r>
      <w:r>
        <w:rPr>
          <w:rFonts w:hint="eastAsia"/>
        </w:rPr>
        <w:t>月上中旬，鉴衡认证通过线上会议的方式，与相关制造商进行了多次技术交流，并对《实施规则》初稿进行了讨论。</w:t>
      </w:r>
    </w:p>
    <w:p w14:paraId="5AD75CC3" w14:textId="756ECFD5" w:rsidR="00FC23D2" w:rsidRDefault="00000000" w:rsidP="00AB17C9">
      <w:pPr>
        <w:ind w:firstLine="480"/>
      </w:pPr>
      <w:r>
        <w:rPr>
          <w:rFonts w:hint="eastAsia"/>
        </w:rPr>
        <w:t>2</w:t>
      </w:r>
      <w:r>
        <w:t>022</w:t>
      </w:r>
      <w:r>
        <w:rPr>
          <w:rFonts w:hint="eastAsia"/>
        </w:rPr>
        <w:t>年</w:t>
      </w:r>
      <w:r>
        <w:rPr>
          <w:rFonts w:hint="eastAsia"/>
        </w:rPr>
        <w:t>5</w:t>
      </w:r>
      <w:r>
        <w:rPr>
          <w:rFonts w:hint="eastAsia"/>
        </w:rPr>
        <w:t>月上旬，鉴衡认证组织内部技术专家进行讨论，形成了《实施规则》评审稿。</w:t>
      </w:r>
    </w:p>
    <w:p w14:paraId="130E94F0" w14:textId="425C5172" w:rsidR="00FC23D2" w:rsidRDefault="00000000" w:rsidP="00AB17C9">
      <w:pPr>
        <w:ind w:firstLine="480"/>
        <w:rPr>
          <w:rFonts w:asciiTheme="minorEastAsia" w:hAnsiTheme="minorEastAsia"/>
        </w:rPr>
      </w:pPr>
      <w:r>
        <w:rPr>
          <w:rFonts w:hint="eastAsia"/>
        </w:rPr>
        <w:t>2</w:t>
      </w:r>
      <w:r>
        <w:t>022</w:t>
      </w:r>
      <w:r>
        <w:rPr>
          <w:rFonts w:hint="eastAsia"/>
        </w:rPr>
        <w:t>年</w:t>
      </w:r>
      <w:r>
        <w:rPr>
          <w:rFonts w:hint="eastAsia"/>
        </w:rPr>
        <w:t>5</w:t>
      </w:r>
      <w:r>
        <w:rPr>
          <w:rFonts w:hint="eastAsia"/>
        </w:rPr>
        <w:t>月</w:t>
      </w:r>
      <w:r>
        <w:rPr>
          <w:rFonts w:hint="eastAsia"/>
        </w:rPr>
        <w:t>1</w:t>
      </w:r>
      <w:r>
        <w:t>7</w:t>
      </w:r>
      <w:r>
        <w:rPr>
          <w:rFonts w:hint="eastAsia"/>
        </w:rPr>
        <w:t>日，鉴衡认证邀请行业专家对鉴衡起草的《实施规则》进行评审，邀请的专家对《实施规则》的评审稿提出了诸多修改意见，</w:t>
      </w:r>
      <w:r>
        <w:rPr>
          <w:rFonts w:asciiTheme="minorEastAsia" w:hAnsiTheme="minorEastAsia"/>
        </w:rPr>
        <w:t>意见</w:t>
      </w:r>
      <w:r>
        <w:rPr>
          <w:rFonts w:asciiTheme="minorEastAsia" w:hAnsiTheme="minorEastAsia" w:hint="eastAsia"/>
        </w:rPr>
        <w:t>以</w:t>
      </w:r>
      <w:r>
        <w:rPr>
          <w:rFonts w:asciiTheme="minorEastAsia" w:hAnsiTheme="minorEastAsia"/>
        </w:rPr>
        <w:t>及回复情况</w:t>
      </w:r>
      <w:r>
        <w:rPr>
          <w:rFonts w:hint="eastAsia"/>
        </w:rPr>
        <w:t>详见第十五章专家评审意见。</w:t>
      </w:r>
      <w:r>
        <w:rPr>
          <w:rFonts w:asciiTheme="minorEastAsia" w:hAnsiTheme="minorEastAsia" w:hint="eastAsia"/>
        </w:rPr>
        <w:t>邀请专家</w:t>
      </w:r>
      <w:r w:rsidR="00603CA1">
        <w:rPr>
          <w:rFonts w:asciiTheme="minorEastAsia" w:hAnsiTheme="minorEastAsia" w:hint="eastAsia"/>
        </w:rPr>
        <w:t>如下</w:t>
      </w:r>
      <w:r>
        <w:rPr>
          <w:rFonts w:asciiTheme="minorEastAsia" w:hAnsiTheme="minorEastAsia" w:hint="eastAsia"/>
        </w:rPr>
        <w:t>。</w:t>
      </w:r>
    </w:p>
    <w:p w14:paraId="31746479" w14:textId="77777777" w:rsidR="00FC23D2" w:rsidRPr="00F12566" w:rsidRDefault="00000000" w:rsidP="00F12566">
      <w:pPr>
        <w:pStyle w:val="af"/>
        <w:numPr>
          <w:ilvl w:val="0"/>
          <w:numId w:val="27"/>
        </w:numPr>
        <w:ind w:firstLineChars="0"/>
        <w:rPr>
          <w:sz w:val="24"/>
          <w:szCs w:val="24"/>
        </w:rPr>
      </w:pPr>
      <w:r w:rsidRPr="00F12566">
        <w:rPr>
          <w:rFonts w:hint="eastAsia"/>
          <w:sz w:val="24"/>
          <w:szCs w:val="24"/>
        </w:rPr>
        <w:t>方少轩，城轨装备认证技术委员会</w:t>
      </w:r>
      <w:r w:rsidRPr="00F12566">
        <w:rPr>
          <w:rFonts w:hint="eastAsia"/>
          <w:sz w:val="24"/>
          <w:szCs w:val="24"/>
        </w:rPr>
        <w:t xml:space="preserve"> </w:t>
      </w:r>
      <w:r w:rsidRPr="00F12566">
        <w:rPr>
          <w:sz w:val="24"/>
          <w:szCs w:val="24"/>
        </w:rPr>
        <w:t xml:space="preserve">  </w:t>
      </w:r>
      <w:r w:rsidRPr="00F12566">
        <w:rPr>
          <w:rFonts w:hint="eastAsia"/>
          <w:sz w:val="24"/>
          <w:szCs w:val="24"/>
        </w:rPr>
        <w:t>副主任</w:t>
      </w:r>
    </w:p>
    <w:p w14:paraId="593F5304" w14:textId="77777777" w:rsidR="00FC23D2" w:rsidRPr="00F12566" w:rsidRDefault="00000000" w:rsidP="00F12566">
      <w:pPr>
        <w:pStyle w:val="af"/>
        <w:numPr>
          <w:ilvl w:val="0"/>
          <w:numId w:val="27"/>
        </w:numPr>
        <w:ind w:firstLineChars="0"/>
        <w:rPr>
          <w:sz w:val="24"/>
          <w:szCs w:val="24"/>
        </w:rPr>
      </w:pPr>
      <w:r w:rsidRPr="00F12566">
        <w:rPr>
          <w:rFonts w:hint="eastAsia"/>
          <w:sz w:val="24"/>
          <w:szCs w:val="24"/>
        </w:rPr>
        <w:lastRenderedPageBreak/>
        <w:t>龙育才，深圳市地铁集团有限公司</w:t>
      </w:r>
      <w:r w:rsidRPr="00F12566">
        <w:rPr>
          <w:rFonts w:hint="eastAsia"/>
          <w:sz w:val="24"/>
          <w:szCs w:val="24"/>
        </w:rPr>
        <w:t xml:space="preserve"> </w:t>
      </w:r>
      <w:r w:rsidRPr="00F12566">
        <w:rPr>
          <w:sz w:val="24"/>
          <w:szCs w:val="24"/>
        </w:rPr>
        <w:t xml:space="preserve">  </w:t>
      </w:r>
      <w:r w:rsidRPr="00F12566">
        <w:rPr>
          <w:rFonts w:hint="eastAsia"/>
          <w:sz w:val="24"/>
          <w:szCs w:val="24"/>
        </w:rPr>
        <w:t>副总工程师</w:t>
      </w:r>
    </w:p>
    <w:p w14:paraId="6D60B138" w14:textId="77777777" w:rsidR="00FC23D2" w:rsidRPr="00F12566" w:rsidRDefault="00000000" w:rsidP="00F12566">
      <w:pPr>
        <w:pStyle w:val="af"/>
        <w:numPr>
          <w:ilvl w:val="0"/>
          <w:numId w:val="27"/>
        </w:numPr>
        <w:ind w:firstLineChars="0"/>
        <w:rPr>
          <w:sz w:val="24"/>
          <w:szCs w:val="24"/>
        </w:rPr>
      </w:pPr>
      <w:r w:rsidRPr="00F12566">
        <w:rPr>
          <w:rFonts w:hint="eastAsia"/>
          <w:sz w:val="24"/>
          <w:szCs w:val="24"/>
        </w:rPr>
        <w:t>王生华，上海地铁维护保障有限公司</w:t>
      </w:r>
      <w:r w:rsidRPr="00F12566">
        <w:rPr>
          <w:rFonts w:hint="eastAsia"/>
          <w:sz w:val="24"/>
          <w:szCs w:val="24"/>
        </w:rPr>
        <w:t xml:space="preserve"> </w:t>
      </w:r>
      <w:r w:rsidRPr="00F12566">
        <w:rPr>
          <w:rFonts w:hint="eastAsia"/>
          <w:sz w:val="24"/>
          <w:szCs w:val="24"/>
        </w:rPr>
        <w:t>总工程师</w:t>
      </w:r>
    </w:p>
    <w:p w14:paraId="317B9958" w14:textId="6AAD63AB" w:rsidR="00FC23D2" w:rsidRDefault="00000000" w:rsidP="00AB17C9">
      <w:pPr>
        <w:ind w:firstLine="480"/>
      </w:pPr>
      <w:r>
        <w:rPr>
          <w:rFonts w:ascii="宋体" w:hAnsi="宋体" w:hint="eastAsia"/>
        </w:rPr>
        <w:t>2</w:t>
      </w:r>
      <w:r>
        <w:rPr>
          <w:rFonts w:ascii="宋体" w:hAnsi="宋体"/>
        </w:rPr>
        <w:t>022</w:t>
      </w:r>
      <w:r>
        <w:rPr>
          <w:rFonts w:ascii="宋体" w:hAnsi="宋体" w:hint="eastAsia"/>
        </w:rPr>
        <w:t>年6月-</w:t>
      </w:r>
      <w:r>
        <w:rPr>
          <w:rFonts w:ascii="宋体" w:hAnsi="宋体"/>
        </w:rPr>
        <w:t>8</w:t>
      </w:r>
      <w:r>
        <w:rPr>
          <w:rFonts w:ascii="宋体" w:hAnsi="宋体" w:hint="eastAsia"/>
        </w:rPr>
        <w:t>月，</w:t>
      </w:r>
      <w:r>
        <w:rPr>
          <w:rFonts w:hint="eastAsia"/>
        </w:rPr>
        <w:t>在具备</w:t>
      </w:r>
      <w:r>
        <w:rPr>
          <w:rFonts w:hint="eastAsia"/>
        </w:rPr>
        <w:t>C</w:t>
      </w:r>
      <w:r>
        <w:t>URC</w:t>
      </w:r>
      <w:r>
        <w:rPr>
          <w:rFonts w:hint="eastAsia"/>
        </w:rPr>
        <w:t>认证资质的认证机构间进行意见征询，</w:t>
      </w:r>
      <w:r>
        <w:t>意见</w:t>
      </w:r>
      <w:r>
        <w:rPr>
          <w:rFonts w:hint="eastAsia"/>
        </w:rPr>
        <w:t>以</w:t>
      </w:r>
      <w:r>
        <w:t>及回复情况详见</w:t>
      </w:r>
      <w:r>
        <w:rPr>
          <w:rFonts w:hint="eastAsia"/>
        </w:rPr>
        <w:t>第十五章节。</w:t>
      </w:r>
    </w:p>
    <w:p w14:paraId="6DB6A34D" w14:textId="18D58E7C" w:rsidR="00FC23D2" w:rsidRDefault="00000000" w:rsidP="00AB17C9">
      <w:pPr>
        <w:ind w:firstLine="480"/>
        <w:rPr>
          <w:szCs w:val="21"/>
        </w:rPr>
      </w:pPr>
      <w:r>
        <w:rPr>
          <w:rFonts w:hint="eastAsia"/>
        </w:rPr>
        <w:t>2</w:t>
      </w:r>
      <w:r>
        <w:t>022</w:t>
      </w:r>
      <w:r>
        <w:rPr>
          <w:rFonts w:hint="eastAsia"/>
        </w:rPr>
        <w:t>年</w:t>
      </w:r>
      <w:r>
        <w:rPr>
          <w:rFonts w:hint="eastAsia"/>
        </w:rPr>
        <w:t>1</w:t>
      </w:r>
      <w:r>
        <w:t>1</w:t>
      </w:r>
      <w:r>
        <w:rPr>
          <w:rFonts w:hint="eastAsia"/>
        </w:rPr>
        <w:t>月，</w:t>
      </w:r>
      <w:r>
        <w:rPr>
          <w:rFonts w:ascii="宋体" w:hAnsi="宋体" w:hint="eastAsia"/>
        </w:rPr>
        <w:t>《实施规则》</w:t>
      </w:r>
      <w:r>
        <w:rPr>
          <w:rFonts w:hint="eastAsia"/>
        </w:rPr>
        <w:t>根据专家意见及其他认证机构的修改意见整改后，再次向方少轩、龙育才、王生华三位专家进行了意见征询，专家意见及</w:t>
      </w:r>
      <w:r>
        <w:t>回复情况详见</w:t>
      </w:r>
      <w:r>
        <w:rPr>
          <w:rFonts w:hint="eastAsia"/>
        </w:rPr>
        <w:t>第十五章节。</w:t>
      </w:r>
    </w:p>
    <w:p w14:paraId="12A3B51D" w14:textId="33FCCCAE" w:rsidR="00FC23D2" w:rsidRDefault="00AB17C9" w:rsidP="00AB17C9">
      <w:pPr>
        <w:pStyle w:val="2"/>
      </w:pPr>
      <w:r>
        <w:rPr>
          <w:rFonts w:hint="eastAsia"/>
        </w:rPr>
        <w:t>三、产品目前的生产应用情况概述</w:t>
      </w:r>
    </w:p>
    <w:p w14:paraId="2D67E1FE" w14:textId="77777777" w:rsidR="00FC23D2" w:rsidRDefault="00000000" w:rsidP="00AB17C9">
      <w:pPr>
        <w:ind w:firstLine="480"/>
      </w:pPr>
      <w:r>
        <w:rPr>
          <w:rFonts w:hint="eastAsia"/>
        </w:rPr>
        <w:t>站台门是一项集建筑、</w:t>
      </w:r>
      <w:r>
        <w:t>机械、材料、电子和信息等学科于一体的高</w:t>
      </w:r>
      <w:r>
        <w:rPr>
          <w:rFonts w:hint="eastAsia"/>
        </w:rPr>
        <w:t>科技产品，其主要作用是</w:t>
      </w:r>
      <w:r>
        <w:t>将站台和列车运行区域隔开，通过控制系</w:t>
      </w:r>
      <w:r>
        <w:rPr>
          <w:rFonts w:hint="eastAsia"/>
        </w:rPr>
        <w:t>统控制其自动开启。目前广泛应用于地铁和其他交通，其中地铁是最大的消费市场。</w:t>
      </w:r>
    </w:p>
    <w:p w14:paraId="0555998E" w14:textId="77777777" w:rsidR="00FC23D2" w:rsidRDefault="00000000" w:rsidP="00AB17C9">
      <w:pPr>
        <w:ind w:firstLine="480"/>
      </w:pPr>
      <w:r>
        <w:rPr>
          <w:rFonts w:hint="eastAsia"/>
        </w:rPr>
        <w:t>国内第一条安装地铁站台门的是广州地铁二号线，</w:t>
      </w:r>
      <w:r>
        <w:t>随后上海、深圳、天</w:t>
      </w:r>
      <w:r>
        <w:rPr>
          <w:rFonts w:hint="eastAsia"/>
        </w:rPr>
        <w:t>津、</w:t>
      </w:r>
      <w:r>
        <w:t>北京等城市的地铁也安装了</w:t>
      </w:r>
      <w:r>
        <w:rPr>
          <w:rFonts w:hint="eastAsia"/>
        </w:rPr>
        <w:t>站台门。目前，国内地铁线路基本都安装了站台门。</w:t>
      </w:r>
    </w:p>
    <w:p w14:paraId="3FF08C9E" w14:textId="4833B452" w:rsidR="00FC23D2" w:rsidRDefault="00000000" w:rsidP="00AB17C9">
      <w:pPr>
        <w:ind w:firstLine="480"/>
      </w:pPr>
      <w:r>
        <w:t>随着地铁站台门的普及，国内多</w:t>
      </w:r>
      <w:r>
        <w:rPr>
          <w:rFonts w:hint="eastAsia"/>
        </w:rPr>
        <w:t>家站台门生产企业逐渐打破了</w:t>
      </w:r>
      <w:r>
        <w:t>核心技术被国外几家企业垄断的局面，深圳</w:t>
      </w:r>
      <w:r>
        <w:rPr>
          <w:rFonts w:hint="eastAsia"/>
        </w:rPr>
        <w:t>方大集团于</w:t>
      </w:r>
      <w:r>
        <w:t>2006</w:t>
      </w:r>
      <w:r>
        <w:t>年</w:t>
      </w:r>
      <w:r>
        <w:t>4</w:t>
      </w:r>
      <w:r>
        <w:t>月率先研发出了具有自主知识产权的国产化站台门系统，并且于</w:t>
      </w:r>
      <w:r>
        <w:t>2010</w:t>
      </w:r>
      <w:r>
        <w:t>年</w:t>
      </w:r>
      <w:r>
        <w:t>3</w:t>
      </w:r>
      <w:r>
        <w:t>月与深圳地铁签订了一号线续建工程</w:t>
      </w:r>
      <w:r>
        <w:rPr>
          <w:rFonts w:hint="eastAsia"/>
        </w:rPr>
        <w:t>站台门系统的总承包合同，</w:t>
      </w:r>
      <w:r>
        <w:t>标志着我国的地铁站台门产业已经进入世界先进行</w:t>
      </w:r>
      <w:r>
        <w:rPr>
          <w:rFonts w:hint="eastAsia"/>
        </w:rPr>
        <w:t>列。目前，国内</w:t>
      </w:r>
      <w:r w:rsidR="00603CA1">
        <w:rPr>
          <w:rFonts w:hint="eastAsia"/>
        </w:rPr>
        <w:t>多家</w:t>
      </w:r>
      <w:r>
        <w:rPr>
          <w:rFonts w:hint="eastAsia"/>
        </w:rPr>
        <w:t>企业，如同方、方大、川仪速达、今创集团、南京康尼等，均已具备研发、生产站台门的能力。</w:t>
      </w:r>
    </w:p>
    <w:p w14:paraId="0A4F4D70" w14:textId="2072C42D" w:rsidR="00FC23D2" w:rsidRDefault="00AB17C9" w:rsidP="00AB17C9">
      <w:pPr>
        <w:pStyle w:val="2"/>
      </w:pPr>
      <w:r>
        <w:rPr>
          <w:rFonts w:hint="eastAsia"/>
        </w:rPr>
        <w:t>四、推荐依据标准的适用性分析</w:t>
      </w:r>
    </w:p>
    <w:p w14:paraId="1F5A7278" w14:textId="77777777" w:rsidR="00FC23D2" w:rsidRDefault="00000000" w:rsidP="00AB17C9">
      <w:pPr>
        <w:ind w:firstLine="480"/>
      </w:pPr>
      <w:r>
        <w:rPr>
          <w:rFonts w:hint="eastAsia"/>
        </w:rPr>
        <w:t>目前了解到国内针对站台门的标准包括三个，如下所示：</w:t>
      </w:r>
    </w:p>
    <w:p w14:paraId="6BE62295" w14:textId="43911716" w:rsidR="00FC23D2" w:rsidRPr="00F12566" w:rsidRDefault="00000000" w:rsidP="00F12566">
      <w:pPr>
        <w:pStyle w:val="af"/>
        <w:numPr>
          <w:ilvl w:val="0"/>
          <w:numId w:val="28"/>
        </w:numPr>
        <w:ind w:firstLineChars="0"/>
        <w:rPr>
          <w:sz w:val="24"/>
          <w:szCs w:val="24"/>
        </w:rPr>
      </w:pPr>
      <w:r w:rsidRPr="00F12566">
        <w:rPr>
          <w:sz w:val="24"/>
          <w:szCs w:val="24"/>
        </w:rPr>
        <w:t>GB/T 36284-2018</w:t>
      </w:r>
      <w:r w:rsidRPr="00F12566">
        <w:rPr>
          <w:rFonts w:hint="eastAsia"/>
          <w:sz w:val="24"/>
          <w:szCs w:val="24"/>
        </w:rPr>
        <w:t>《</w:t>
      </w:r>
      <w:r w:rsidRPr="00F12566">
        <w:rPr>
          <w:sz w:val="24"/>
          <w:szCs w:val="24"/>
        </w:rPr>
        <w:t>轨道交通站台门电气系统</w:t>
      </w:r>
      <w:r w:rsidRPr="00F12566">
        <w:rPr>
          <w:rFonts w:hint="eastAsia"/>
          <w:sz w:val="24"/>
          <w:szCs w:val="24"/>
        </w:rPr>
        <w:t>》</w:t>
      </w:r>
    </w:p>
    <w:p w14:paraId="76C9A8C9" w14:textId="0299950B" w:rsidR="00FC23D2" w:rsidRDefault="00000000" w:rsidP="00AB17C9">
      <w:pPr>
        <w:ind w:firstLine="480"/>
      </w:pPr>
      <w:r>
        <w:rPr>
          <w:rFonts w:hint="eastAsia"/>
        </w:rPr>
        <w:t>该标准规定了轨道交通站台门电气系统的系统组成及技术要求，未包含门机系统、承重机构、滑动门、应急门、固定门等部分要求。</w:t>
      </w:r>
    </w:p>
    <w:p w14:paraId="315D0E32" w14:textId="77777777" w:rsidR="00FC23D2" w:rsidRPr="00F12566" w:rsidRDefault="00000000" w:rsidP="00F12566">
      <w:pPr>
        <w:pStyle w:val="af"/>
        <w:numPr>
          <w:ilvl w:val="0"/>
          <w:numId w:val="28"/>
        </w:numPr>
        <w:ind w:firstLineChars="0"/>
        <w:rPr>
          <w:sz w:val="24"/>
          <w:szCs w:val="24"/>
        </w:rPr>
      </w:pPr>
      <w:r w:rsidRPr="00F12566">
        <w:rPr>
          <w:sz w:val="24"/>
          <w:szCs w:val="24"/>
        </w:rPr>
        <w:t>CJJ 183-2012</w:t>
      </w:r>
      <w:r w:rsidRPr="00F12566">
        <w:rPr>
          <w:rFonts w:hint="eastAsia"/>
          <w:sz w:val="24"/>
          <w:szCs w:val="24"/>
        </w:rPr>
        <w:t>《</w:t>
      </w:r>
      <w:r w:rsidRPr="00F12566">
        <w:rPr>
          <w:sz w:val="24"/>
          <w:szCs w:val="24"/>
        </w:rPr>
        <w:t>城市轨道交通站台屏蔽门系统技术规范</w:t>
      </w:r>
      <w:r w:rsidRPr="00F12566">
        <w:rPr>
          <w:rFonts w:hint="eastAsia"/>
          <w:sz w:val="24"/>
          <w:szCs w:val="24"/>
        </w:rPr>
        <w:t>》</w:t>
      </w:r>
    </w:p>
    <w:p w14:paraId="59F672A6" w14:textId="58F78602" w:rsidR="00FC23D2" w:rsidRDefault="00000000" w:rsidP="00AB17C9">
      <w:pPr>
        <w:ind w:firstLine="480"/>
      </w:pPr>
      <w:r>
        <w:rPr>
          <w:rFonts w:hint="eastAsia"/>
        </w:rPr>
        <w:t>该规范适用于城市轨道交通工程新建、既有线路加装及更新改造站台门系统的设计、安装、验收、保养与维护。该规范还指出站台门工程样机测试试验应符合行业标准《</w:t>
      </w:r>
      <w:r>
        <w:t>城市轨道交通站台屏蔽门</w:t>
      </w:r>
      <w:r>
        <w:rPr>
          <w:rFonts w:hint="eastAsia"/>
        </w:rPr>
        <w:t>》</w:t>
      </w:r>
      <w:r>
        <w:t>CJ/T 236</w:t>
      </w:r>
      <w:r>
        <w:rPr>
          <w:rFonts w:hint="eastAsia"/>
        </w:rPr>
        <w:t>的规定。该规范更侧重于站台门系统的工程建设，并非针对站台门系统产品本身。</w:t>
      </w:r>
    </w:p>
    <w:p w14:paraId="5E992604" w14:textId="77777777" w:rsidR="00FC23D2" w:rsidRPr="00F12566" w:rsidRDefault="00000000" w:rsidP="00F12566">
      <w:pPr>
        <w:pStyle w:val="af"/>
        <w:numPr>
          <w:ilvl w:val="0"/>
          <w:numId w:val="28"/>
        </w:numPr>
        <w:ind w:firstLineChars="0"/>
        <w:rPr>
          <w:sz w:val="24"/>
          <w:szCs w:val="24"/>
        </w:rPr>
      </w:pPr>
      <w:r w:rsidRPr="00F12566">
        <w:rPr>
          <w:sz w:val="24"/>
          <w:szCs w:val="24"/>
        </w:rPr>
        <w:lastRenderedPageBreak/>
        <w:t>CJ/T 236-2022</w:t>
      </w:r>
      <w:r w:rsidRPr="00F12566">
        <w:rPr>
          <w:rFonts w:hint="eastAsia"/>
          <w:sz w:val="24"/>
          <w:szCs w:val="24"/>
        </w:rPr>
        <w:t>《</w:t>
      </w:r>
      <w:r w:rsidRPr="00F12566">
        <w:rPr>
          <w:sz w:val="24"/>
          <w:szCs w:val="24"/>
        </w:rPr>
        <w:t>城市轨道交通站台屏蔽门</w:t>
      </w:r>
      <w:r w:rsidRPr="00F12566">
        <w:rPr>
          <w:rFonts w:hint="eastAsia"/>
          <w:sz w:val="24"/>
          <w:szCs w:val="24"/>
        </w:rPr>
        <w:t>》</w:t>
      </w:r>
    </w:p>
    <w:p w14:paraId="34544DE2" w14:textId="77777777" w:rsidR="00FC23D2" w:rsidRDefault="00000000" w:rsidP="00AB17C9">
      <w:pPr>
        <w:ind w:firstLine="480"/>
      </w:pPr>
      <w:r>
        <w:rPr>
          <w:rFonts w:hint="eastAsia"/>
        </w:rPr>
        <w:t>该标准适用于城市轨道交通站台门系统设计、制造、检测、验收、保养与维护。标准内容主要针对站台门系统产品本身，涵盖了电气系统、机械部件、原材料等部分的技术要求，并包含了站台门系统型式试验要求和试验方法。</w:t>
      </w:r>
    </w:p>
    <w:p w14:paraId="213C9632" w14:textId="77777777" w:rsidR="00FC23D2" w:rsidRDefault="00000000" w:rsidP="00AB17C9">
      <w:pPr>
        <w:ind w:firstLine="480"/>
      </w:pPr>
      <w:r>
        <w:rPr>
          <w:rFonts w:hint="eastAsia"/>
        </w:rPr>
        <w:t>该标准</w:t>
      </w:r>
      <w:r>
        <w:rPr>
          <w:rFonts w:hint="eastAsia"/>
        </w:rPr>
        <w:t>2</w:t>
      </w:r>
      <w:r>
        <w:t>022</w:t>
      </w:r>
      <w:r>
        <w:rPr>
          <w:rFonts w:hint="eastAsia"/>
        </w:rPr>
        <w:t>版本于</w:t>
      </w:r>
      <w:r>
        <w:rPr>
          <w:rFonts w:hint="eastAsia"/>
        </w:rPr>
        <w:t>2</w:t>
      </w:r>
      <w:r>
        <w:t>022</w:t>
      </w:r>
      <w:r>
        <w:rPr>
          <w:rFonts w:hint="eastAsia"/>
        </w:rPr>
        <w:t>年</w:t>
      </w:r>
      <w:r>
        <w:rPr>
          <w:rFonts w:hint="eastAsia"/>
        </w:rPr>
        <w:t>2</w:t>
      </w:r>
      <w:r>
        <w:rPr>
          <w:rFonts w:hint="eastAsia"/>
        </w:rPr>
        <w:t>月</w:t>
      </w:r>
      <w:r>
        <w:rPr>
          <w:rFonts w:hint="eastAsia"/>
        </w:rPr>
        <w:t>1</w:t>
      </w:r>
      <w:r>
        <w:t>1</w:t>
      </w:r>
      <w:r>
        <w:rPr>
          <w:rFonts w:hint="eastAsia"/>
        </w:rPr>
        <w:t>日由住房和城乡建设部正式发布，于</w:t>
      </w:r>
      <w:r>
        <w:rPr>
          <w:rFonts w:hint="eastAsia"/>
        </w:rPr>
        <w:t>2</w:t>
      </w:r>
      <w:r>
        <w:t>022</w:t>
      </w:r>
      <w:r>
        <w:rPr>
          <w:rFonts w:hint="eastAsia"/>
        </w:rPr>
        <w:t>年</w:t>
      </w:r>
      <w:r>
        <w:rPr>
          <w:rFonts w:hint="eastAsia"/>
        </w:rPr>
        <w:t>5</w:t>
      </w:r>
      <w:r>
        <w:rPr>
          <w:rFonts w:hint="eastAsia"/>
        </w:rPr>
        <w:t>月</w:t>
      </w:r>
      <w:r>
        <w:rPr>
          <w:rFonts w:hint="eastAsia"/>
        </w:rPr>
        <w:t>2</w:t>
      </w:r>
      <w:r>
        <w:rPr>
          <w:rFonts w:hint="eastAsia"/>
        </w:rPr>
        <w:t>日生效。</w:t>
      </w:r>
    </w:p>
    <w:p w14:paraId="2C5AAD65" w14:textId="77777777" w:rsidR="00FC23D2" w:rsidRDefault="00000000" w:rsidP="00AB17C9">
      <w:pPr>
        <w:ind w:firstLine="480"/>
      </w:pPr>
      <w:r>
        <w:rPr>
          <w:rFonts w:hint="eastAsia"/>
        </w:rPr>
        <w:t>标准起草单位包含了方大智创、深圳地铁集团、武汉地铁集团、西安地铁集团、广州地铁设计院、中铁第一勘察设计院、中铁二院工程集团、中国铁路设计集团、中铁第四勘察设计院、深圳市市政设计研究院、北京市轨道交通建设管理有限公司，涵盖了站台门企业、轨道交通业主、轨道交通设计方、轨道交通建设方，充分体现了标准编制单位的全面性。</w:t>
      </w:r>
    </w:p>
    <w:p w14:paraId="2DBABC22" w14:textId="77777777" w:rsidR="00FC23D2" w:rsidRDefault="00000000" w:rsidP="00AB17C9">
      <w:pPr>
        <w:ind w:firstLine="480"/>
      </w:pPr>
      <w:r>
        <w:rPr>
          <w:rFonts w:hint="eastAsia"/>
        </w:rPr>
        <w:t>综上所述，</w:t>
      </w:r>
      <w:r>
        <w:t>CJ/T 236-2022</w:t>
      </w:r>
      <w:r>
        <w:t>《城市轨道交通站台屏蔽门》</w:t>
      </w:r>
      <w:r>
        <w:rPr>
          <w:rFonts w:hint="eastAsia"/>
        </w:rPr>
        <w:t>是目前最新的站台门标准，标准内容比较全面，因此选用该标准作为站台门的认证依据标准。</w:t>
      </w:r>
    </w:p>
    <w:p w14:paraId="6FD01FEB" w14:textId="1B2BAFF1" w:rsidR="00FC23D2" w:rsidRDefault="00AB17C9" w:rsidP="00AB17C9">
      <w:pPr>
        <w:pStyle w:val="2"/>
      </w:pPr>
      <w:r>
        <w:rPr>
          <w:rFonts w:hint="eastAsia"/>
        </w:rPr>
        <w:t>五、是否纳入了相关产业政策要求，是怎样体现的</w:t>
      </w:r>
    </w:p>
    <w:p w14:paraId="1E6563B9" w14:textId="77777777" w:rsidR="00FC23D2" w:rsidRDefault="00000000" w:rsidP="00AB17C9">
      <w:pPr>
        <w:ind w:firstLine="480"/>
      </w:pPr>
      <w:r>
        <w:rPr>
          <w:rFonts w:hint="eastAsia"/>
        </w:rPr>
        <w:t>暂未查询到城市轨道交通站台门相关产业政策要求。</w:t>
      </w:r>
    </w:p>
    <w:p w14:paraId="32AF72AB" w14:textId="2345C274" w:rsidR="00FC23D2" w:rsidRDefault="00AB17C9" w:rsidP="00AB17C9">
      <w:pPr>
        <w:pStyle w:val="2"/>
      </w:pPr>
      <w:r>
        <w:rPr>
          <w:rFonts w:hint="eastAsia"/>
        </w:rPr>
        <w:t>六、对认证模式选择的分析</w:t>
      </w:r>
    </w:p>
    <w:p w14:paraId="0FCEE862" w14:textId="77777777" w:rsidR="00FC23D2" w:rsidRDefault="00000000" w:rsidP="00AB17C9">
      <w:pPr>
        <w:ind w:firstLine="480"/>
      </w:pPr>
      <w:r>
        <w:rPr>
          <w:rFonts w:hint="eastAsia"/>
        </w:rPr>
        <w:t>本规则编写过程中，站台门认证模式选择为：型式试验</w:t>
      </w:r>
      <w:r>
        <w:t>+</w:t>
      </w:r>
      <w:r>
        <w:t>功能安全认证</w:t>
      </w:r>
      <w:r>
        <w:t>+</w:t>
      </w:r>
      <w:r>
        <w:t>初始工厂检查</w:t>
      </w:r>
      <w:r>
        <w:t>+</w:t>
      </w:r>
      <w:r>
        <w:t>获证后监督。型式试验</w:t>
      </w:r>
      <w:r>
        <w:rPr>
          <w:rFonts w:hint="eastAsia"/>
        </w:rPr>
        <w:t>的</w:t>
      </w:r>
      <w:r>
        <w:t>内容为产品抽样检验检测</w:t>
      </w:r>
      <w:r>
        <w:rPr>
          <w:rFonts w:hint="eastAsia"/>
        </w:rPr>
        <w:t>，功能安全认证的要求为：站台门系统或核心设备（门控器、中央控制盘）应满足安全完整性要求，安全完整性等级不应低于</w:t>
      </w:r>
      <w:r>
        <w:t>SIL2</w:t>
      </w:r>
      <w:r>
        <w:t>。</w:t>
      </w:r>
    </w:p>
    <w:p w14:paraId="0FB5BE69" w14:textId="77777777" w:rsidR="00FC23D2" w:rsidRDefault="00000000" w:rsidP="00AB17C9">
      <w:pPr>
        <w:ind w:firstLine="480"/>
      </w:pPr>
      <w:r>
        <w:rPr>
          <w:rFonts w:hint="eastAsia"/>
        </w:rPr>
        <w:t>型式试验的内容为抽样检验检测，主要是考虑站台门产品本身复杂程度不高，国内应用多年，技术较为成熟。认证依据标准</w:t>
      </w:r>
      <w:r>
        <w:t>CJ/T 236</w:t>
      </w:r>
      <w:r>
        <w:rPr>
          <w:rFonts w:hint="eastAsia"/>
        </w:rPr>
        <w:t>最早于</w:t>
      </w:r>
      <w:r>
        <w:rPr>
          <w:rFonts w:hint="eastAsia"/>
        </w:rPr>
        <w:t>2</w:t>
      </w:r>
      <w:r>
        <w:t>006</w:t>
      </w:r>
      <w:r>
        <w:rPr>
          <w:rFonts w:hint="eastAsia"/>
        </w:rPr>
        <w:t>年发布，并于</w:t>
      </w:r>
      <w:r>
        <w:rPr>
          <w:rFonts w:hint="eastAsia"/>
        </w:rPr>
        <w:t>2</w:t>
      </w:r>
      <w:r>
        <w:t>022</w:t>
      </w:r>
      <w:r>
        <w:rPr>
          <w:rFonts w:hint="eastAsia"/>
        </w:rPr>
        <w:t>年</w:t>
      </w:r>
      <w:r>
        <w:rPr>
          <w:rFonts w:hint="eastAsia"/>
        </w:rPr>
        <w:t>2</w:t>
      </w:r>
      <w:r>
        <w:rPr>
          <w:rFonts w:hint="eastAsia"/>
        </w:rPr>
        <w:t>月对标准内容进行了修订，修订后的新标准内容较为全面和先进，覆盖了产品的相关技术要求，产品的性能通过</w:t>
      </w:r>
      <w:r>
        <w:rPr>
          <w:rFonts w:asciiTheme="minorEastAsia" w:hAnsiTheme="minorEastAsia" w:hint="eastAsia"/>
          <w:szCs w:val="24"/>
        </w:rPr>
        <w:t>产品抽样检验检测的方式就可以予以验证，因此</w:t>
      </w:r>
      <w:r>
        <w:rPr>
          <w:rFonts w:hint="eastAsia"/>
        </w:rPr>
        <w:t>不建议再进行设计鉴定和运行考核。</w:t>
      </w:r>
    </w:p>
    <w:p w14:paraId="4A568E92" w14:textId="77777777" w:rsidR="00FC23D2" w:rsidRDefault="00000000" w:rsidP="00AB17C9">
      <w:pPr>
        <w:ind w:firstLine="480"/>
      </w:pPr>
      <w:r>
        <w:rPr>
          <w:rFonts w:hint="eastAsia"/>
        </w:rPr>
        <w:t>关于功能安全认证模式及安全完整性等级，主要考虑：</w:t>
      </w:r>
    </w:p>
    <w:p w14:paraId="75A85B5D" w14:textId="77777777" w:rsidR="00FC23D2" w:rsidRPr="00F12566" w:rsidRDefault="00000000" w:rsidP="00F12566">
      <w:pPr>
        <w:pStyle w:val="af"/>
        <w:numPr>
          <w:ilvl w:val="0"/>
          <w:numId w:val="29"/>
        </w:numPr>
        <w:ind w:firstLineChars="0"/>
        <w:rPr>
          <w:sz w:val="24"/>
          <w:szCs w:val="24"/>
        </w:rPr>
      </w:pPr>
      <w:r w:rsidRPr="00F12566">
        <w:rPr>
          <w:sz w:val="24"/>
          <w:szCs w:val="24"/>
        </w:rPr>
        <w:t>CJ/T 236-2022</w:t>
      </w:r>
      <w:r w:rsidRPr="00F12566">
        <w:rPr>
          <w:sz w:val="24"/>
          <w:szCs w:val="24"/>
        </w:rPr>
        <w:t>《城市轨道交通站台屏蔽门》</w:t>
      </w:r>
      <w:r w:rsidRPr="00F12566">
        <w:rPr>
          <w:rFonts w:hint="eastAsia"/>
          <w:sz w:val="24"/>
          <w:szCs w:val="24"/>
        </w:rPr>
        <w:t>第</w:t>
      </w:r>
      <w:r w:rsidRPr="00F12566">
        <w:rPr>
          <w:rFonts w:hint="eastAsia"/>
          <w:sz w:val="24"/>
          <w:szCs w:val="24"/>
        </w:rPr>
        <w:t>5</w:t>
      </w:r>
      <w:r w:rsidRPr="00F12566">
        <w:rPr>
          <w:sz w:val="24"/>
          <w:szCs w:val="24"/>
        </w:rPr>
        <w:t xml:space="preserve">.6.20 </w:t>
      </w:r>
      <w:r w:rsidRPr="00F12566">
        <w:rPr>
          <w:rFonts w:hint="eastAsia"/>
          <w:sz w:val="24"/>
          <w:szCs w:val="24"/>
        </w:rPr>
        <w:t>条全自动运行线路的站台门应符合的基本要求中明确指出：站台门应符合“故障</w:t>
      </w:r>
      <w:r w:rsidRPr="00F12566">
        <w:rPr>
          <w:rFonts w:hint="eastAsia"/>
          <w:sz w:val="24"/>
          <w:szCs w:val="24"/>
        </w:rPr>
        <w:t>-</w:t>
      </w:r>
      <w:r w:rsidRPr="00F12566">
        <w:rPr>
          <w:rFonts w:hint="eastAsia"/>
          <w:sz w:val="24"/>
          <w:szCs w:val="24"/>
        </w:rPr>
        <w:t>安全”原则，系统或核心设备（</w:t>
      </w:r>
      <w:r w:rsidRPr="00F12566">
        <w:rPr>
          <w:rFonts w:hint="eastAsia"/>
          <w:sz w:val="24"/>
          <w:szCs w:val="24"/>
        </w:rPr>
        <w:t>D</w:t>
      </w:r>
      <w:r w:rsidRPr="00F12566">
        <w:rPr>
          <w:sz w:val="24"/>
          <w:szCs w:val="24"/>
        </w:rPr>
        <w:t>CU</w:t>
      </w:r>
      <w:r w:rsidRPr="00F12566">
        <w:rPr>
          <w:rFonts w:hint="eastAsia"/>
          <w:sz w:val="24"/>
          <w:szCs w:val="24"/>
        </w:rPr>
        <w:t>、</w:t>
      </w:r>
      <w:r w:rsidRPr="00F12566">
        <w:rPr>
          <w:rFonts w:hint="eastAsia"/>
          <w:sz w:val="24"/>
          <w:szCs w:val="24"/>
        </w:rPr>
        <w:t>P</w:t>
      </w:r>
      <w:r w:rsidRPr="00F12566">
        <w:rPr>
          <w:sz w:val="24"/>
          <w:szCs w:val="24"/>
        </w:rPr>
        <w:t>SC</w:t>
      </w:r>
      <w:r w:rsidRPr="00F12566">
        <w:rPr>
          <w:rFonts w:hint="eastAsia"/>
          <w:sz w:val="24"/>
          <w:szCs w:val="24"/>
        </w:rPr>
        <w:t>）应满足安全完整性要求，安全完整</w:t>
      </w:r>
      <w:r w:rsidRPr="00F12566">
        <w:rPr>
          <w:rFonts w:hint="eastAsia"/>
          <w:sz w:val="24"/>
          <w:szCs w:val="24"/>
        </w:rPr>
        <w:lastRenderedPageBreak/>
        <w:t>性等级不应低于</w:t>
      </w:r>
      <w:r w:rsidRPr="00F12566">
        <w:rPr>
          <w:sz w:val="24"/>
          <w:szCs w:val="24"/>
        </w:rPr>
        <w:t>SIL2</w:t>
      </w:r>
      <w:r w:rsidRPr="00F12566">
        <w:rPr>
          <w:sz w:val="24"/>
          <w:szCs w:val="24"/>
        </w:rPr>
        <w:t>。</w:t>
      </w:r>
    </w:p>
    <w:p w14:paraId="56C6074E" w14:textId="302F7EBC" w:rsidR="00FC23D2" w:rsidRPr="00F12566" w:rsidRDefault="00000000" w:rsidP="00F12566">
      <w:pPr>
        <w:pStyle w:val="af"/>
        <w:numPr>
          <w:ilvl w:val="0"/>
          <w:numId w:val="29"/>
        </w:numPr>
        <w:ind w:firstLineChars="0"/>
        <w:rPr>
          <w:sz w:val="24"/>
          <w:szCs w:val="24"/>
        </w:rPr>
      </w:pPr>
      <w:r w:rsidRPr="00F12566">
        <w:rPr>
          <w:sz w:val="24"/>
          <w:szCs w:val="24"/>
        </w:rPr>
        <w:t>GB/T 36284-2018</w:t>
      </w:r>
      <w:r w:rsidRPr="00F12566">
        <w:rPr>
          <w:rFonts w:hint="eastAsia"/>
          <w:sz w:val="24"/>
          <w:szCs w:val="24"/>
        </w:rPr>
        <w:t>《</w:t>
      </w:r>
      <w:r w:rsidRPr="00F12566">
        <w:rPr>
          <w:sz w:val="24"/>
          <w:szCs w:val="24"/>
        </w:rPr>
        <w:t>轨道交通站台门电气系统</w:t>
      </w:r>
      <w:r w:rsidRPr="00F12566">
        <w:rPr>
          <w:rFonts w:hint="eastAsia"/>
          <w:sz w:val="24"/>
          <w:szCs w:val="24"/>
        </w:rPr>
        <w:t>》第</w:t>
      </w:r>
      <w:r w:rsidRPr="00F12566">
        <w:rPr>
          <w:rFonts w:hint="eastAsia"/>
          <w:sz w:val="24"/>
          <w:szCs w:val="24"/>
        </w:rPr>
        <w:t>7</w:t>
      </w:r>
      <w:r w:rsidRPr="00F12566">
        <w:rPr>
          <w:sz w:val="24"/>
          <w:szCs w:val="24"/>
        </w:rPr>
        <w:t xml:space="preserve">.5 </w:t>
      </w:r>
      <w:r w:rsidRPr="00F12566">
        <w:rPr>
          <w:rFonts w:hint="eastAsia"/>
          <w:sz w:val="24"/>
          <w:szCs w:val="24"/>
        </w:rPr>
        <w:t>条安全性中明确规定：电气系统中安全相关的功能宜满足</w:t>
      </w:r>
      <w:r w:rsidRPr="00F12566">
        <w:rPr>
          <w:rFonts w:hint="eastAsia"/>
          <w:sz w:val="24"/>
          <w:szCs w:val="24"/>
        </w:rPr>
        <w:t>S</w:t>
      </w:r>
      <w:r w:rsidRPr="00F12566">
        <w:rPr>
          <w:sz w:val="24"/>
          <w:szCs w:val="24"/>
        </w:rPr>
        <w:t>IL2</w:t>
      </w:r>
      <w:r w:rsidRPr="00F12566">
        <w:rPr>
          <w:rFonts w:hint="eastAsia"/>
          <w:sz w:val="24"/>
          <w:szCs w:val="24"/>
        </w:rPr>
        <w:t>级安全完整性等级的要求。另外，此处并未区分全自动运行线路和非全自动运行线路，即安全完整性等级的要求适用于全自动运行线路和非全自动运行线路。</w:t>
      </w:r>
    </w:p>
    <w:p w14:paraId="06131361" w14:textId="77777777" w:rsidR="00FC23D2" w:rsidRPr="00F12566" w:rsidRDefault="00000000" w:rsidP="00F12566">
      <w:pPr>
        <w:pStyle w:val="af"/>
        <w:numPr>
          <w:ilvl w:val="0"/>
          <w:numId w:val="29"/>
        </w:numPr>
        <w:ind w:firstLineChars="0"/>
        <w:rPr>
          <w:sz w:val="24"/>
          <w:szCs w:val="24"/>
        </w:rPr>
      </w:pPr>
      <w:r w:rsidRPr="00F12566">
        <w:rPr>
          <w:rFonts w:hint="eastAsia"/>
          <w:sz w:val="24"/>
          <w:szCs w:val="24"/>
        </w:rPr>
        <w:t>参与站台门认证实施规则技术交流的</w:t>
      </w:r>
      <w:r w:rsidRPr="00F12566">
        <w:rPr>
          <w:rFonts w:hint="eastAsia"/>
          <w:sz w:val="24"/>
          <w:szCs w:val="24"/>
        </w:rPr>
        <w:t>5</w:t>
      </w:r>
      <w:r w:rsidRPr="00F12566">
        <w:rPr>
          <w:rFonts w:hint="eastAsia"/>
          <w:sz w:val="24"/>
          <w:szCs w:val="24"/>
        </w:rPr>
        <w:t>家企业均表示自家产品均已取得</w:t>
      </w:r>
      <w:r w:rsidRPr="00F12566">
        <w:rPr>
          <w:rFonts w:hint="eastAsia"/>
          <w:sz w:val="24"/>
          <w:szCs w:val="24"/>
        </w:rPr>
        <w:t>S</w:t>
      </w:r>
      <w:r w:rsidRPr="00F12566">
        <w:rPr>
          <w:sz w:val="24"/>
          <w:szCs w:val="24"/>
        </w:rPr>
        <w:t>IL2</w:t>
      </w:r>
      <w:r w:rsidRPr="00F12566">
        <w:rPr>
          <w:rFonts w:hint="eastAsia"/>
          <w:sz w:val="24"/>
          <w:szCs w:val="24"/>
        </w:rPr>
        <w:t>级的功能安全证书，且无论是全自动运行线路和非全自动运行线路，在采购时，业主基本会要求站台门取得</w:t>
      </w:r>
      <w:r w:rsidRPr="00F12566">
        <w:rPr>
          <w:rFonts w:hint="eastAsia"/>
          <w:sz w:val="24"/>
          <w:szCs w:val="24"/>
        </w:rPr>
        <w:t>S</w:t>
      </w:r>
      <w:r w:rsidRPr="00F12566">
        <w:rPr>
          <w:sz w:val="24"/>
          <w:szCs w:val="24"/>
        </w:rPr>
        <w:t>IL2</w:t>
      </w:r>
      <w:r w:rsidRPr="00F12566">
        <w:rPr>
          <w:rFonts w:hint="eastAsia"/>
          <w:sz w:val="24"/>
          <w:szCs w:val="24"/>
        </w:rPr>
        <w:t>级的功能安全证书。</w:t>
      </w:r>
    </w:p>
    <w:p w14:paraId="24DB3420" w14:textId="63266478" w:rsidR="00FC23D2" w:rsidRDefault="00AB17C9" w:rsidP="00AB17C9">
      <w:pPr>
        <w:pStyle w:val="2"/>
        <w:rPr>
          <w:rFonts w:ascii="仿宋" w:eastAsia="仿宋" w:hAnsi="仿宋"/>
        </w:rPr>
      </w:pPr>
      <w:r>
        <w:rPr>
          <w:rFonts w:hint="eastAsia"/>
        </w:rPr>
        <w:t>七、对认证单元划分的分析</w:t>
      </w:r>
    </w:p>
    <w:p w14:paraId="086B78D5" w14:textId="77777777" w:rsidR="00FC23D2" w:rsidRDefault="00000000" w:rsidP="00F12566">
      <w:pPr>
        <w:ind w:firstLine="480"/>
      </w:pPr>
      <w:r>
        <w:t>CJ/T 236-2022</w:t>
      </w:r>
      <w:r>
        <w:t>《城市轨道交通站台屏蔽门》</w:t>
      </w:r>
      <w:r>
        <w:rPr>
          <w:rFonts w:hint="eastAsia"/>
        </w:rPr>
        <w:t>第</w:t>
      </w:r>
      <w:r>
        <w:rPr>
          <w:rFonts w:hint="eastAsia"/>
        </w:rPr>
        <w:t>4</w:t>
      </w:r>
      <w:r>
        <w:t>.1</w:t>
      </w:r>
      <w:r>
        <w:rPr>
          <w:rFonts w:hint="eastAsia"/>
        </w:rPr>
        <w:t>条分类中指出，站台门按结构形式可分为全高封闭式</w:t>
      </w:r>
      <w:r>
        <w:t>屏蔽门</w:t>
      </w:r>
      <w:r>
        <w:rPr>
          <w:rFonts w:hint="eastAsia"/>
        </w:rPr>
        <w:t>、全高非封闭式</w:t>
      </w:r>
      <w:r>
        <w:t>屏蔽门</w:t>
      </w:r>
      <w:r>
        <w:rPr>
          <w:rFonts w:hint="eastAsia"/>
        </w:rPr>
        <w:t>和半高</w:t>
      </w:r>
      <w:r>
        <w:t>屏蔽门</w:t>
      </w:r>
      <w:r>
        <w:rPr>
          <w:rFonts w:hint="eastAsia"/>
        </w:rPr>
        <w:t>。</w:t>
      </w:r>
    </w:p>
    <w:p w14:paraId="1E07489D" w14:textId="77777777" w:rsidR="00FC23D2" w:rsidRDefault="00000000" w:rsidP="00F12566">
      <w:pPr>
        <w:ind w:firstLine="480"/>
      </w:pPr>
      <w:r>
        <w:rPr>
          <w:rFonts w:hint="eastAsia"/>
        </w:rPr>
        <w:t>半高站台门为非密闭式站台门，通常在高架地铁车站使用，</w:t>
      </w:r>
      <w:r>
        <w:t>CJJ 183-2012</w:t>
      </w:r>
      <w:r>
        <w:rPr>
          <w:rFonts w:hint="eastAsia"/>
        </w:rPr>
        <w:t>中规定半高站台门的所有门体高度不应小于</w:t>
      </w:r>
      <w:r>
        <w:rPr>
          <w:rFonts w:hint="eastAsia"/>
        </w:rPr>
        <w:t>1</w:t>
      </w:r>
      <w:r>
        <w:t>.2</w:t>
      </w:r>
      <w:r>
        <w:rPr>
          <w:rFonts w:hint="eastAsia"/>
        </w:rPr>
        <w:t>m</w:t>
      </w:r>
      <w:r>
        <w:rPr>
          <w:rFonts w:hint="eastAsia"/>
        </w:rPr>
        <w:t>。半高站台门滑动门通常采用下部支撑的固定方式。滑动门左门和右门各采用一套单独的驱动系统。由于结构特点、半高站台门</w:t>
      </w:r>
      <w:r>
        <w:rPr>
          <w:rFonts w:hint="eastAsia"/>
        </w:rPr>
        <w:t>1</w:t>
      </w:r>
      <w:r>
        <w:rPr>
          <w:rFonts w:hint="eastAsia"/>
        </w:rPr>
        <w:t>个滑动门单元需要两套驱动机构，两套锁紧机构。半高站台门在门体结构、驱动系统、控制系统等方面，与全高式站台门均有较大差异，故将半高站台门单独划分为一个认证单元。</w:t>
      </w:r>
    </w:p>
    <w:p w14:paraId="18798295" w14:textId="77777777" w:rsidR="00FC23D2" w:rsidRDefault="00000000" w:rsidP="00F12566">
      <w:pPr>
        <w:ind w:firstLine="480"/>
      </w:pPr>
      <w:r>
        <w:rPr>
          <w:rFonts w:hint="eastAsia"/>
        </w:rPr>
        <w:t>全高封闭式站台门和全高非封闭式站台门的门体、驱动机构、控制系统基本一致，但上部结构、密封要求、应用场景均不同。如全高封闭式站台门，上部是封闭的，标准</w:t>
      </w:r>
      <w:r>
        <w:t>CJ/T 236-2022</w:t>
      </w:r>
      <w:r>
        <w:t>《城市轨道交通站台屏蔽门》</w:t>
      </w:r>
      <w:r>
        <w:rPr>
          <w:rFonts w:hint="eastAsia"/>
        </w:rPr>
        <w:t>中</w:t>
      </w:r>
      <w:r>
        <w:rPr>
          <w:rFonts w:hint="eastAsia"/>
        </w:rPr>
        <w:t>5</w:t>
      </w:r>
      <w:r>
        <w:t>.1.16</w:t>
      </w:r>
      <w:r>
        <w:rPr>
          <w:rFonts w:hint="eastAsia"/>
        </w:rPr>
        <w:t>明确规定：全高封闭式屏蔽门应满足气密性设计要求。</w:t>
      </w:r>
    </w:p>
    <w:p w14:paraId="089355EA" w14:textId="77777777" w:rsidR="00FC23D2" w:rsidRDefault="00000000" w:rsidP="00F12566">
      <w:pPr>
        <w:ind w:firstLine="480"/>
      </w:pPr>
      <w:r>
        <w:rPr>
          <w:rFonts w:hint="eastAsia"/>
        </w:rPr>
        <w:t>此外，除了两种站台门密封性要求不同之外，运用场景也有较大差异。全高封闭式站台门具有隔断区间隧道内气流与车站内空调环境之间的冷热气体交换的功能，能够达到节能的目的，适用于安装了空调系统的地下站台。而全高非封闭式站台门多用于没有空调系统的地下站台。基于以上原因，全高封闭式站台门和全高非封闭式站台门划分为不同的认证单元。</w:t>
      </w:r>
    </w:p>
    <w:p w14:paraId="1753A5F0" w14:textId="77777777" w:rsidR="00FC23D2" w:rsidRDefault="00000000" w:rsidP="00F12566">
      <w:pPr>
        <w:ind w:firstLine="480"/>
      </w:pPr>
      <w:r>
        <w:rPr>
          <w:rFonts w:hint="eastAsia"/>
        </w:rPr>
        <w:t>综上所述，将站台门划分为全高封闭式站台门、全高非封闭式站台门和半高站台门三个认证单元。</w:t>
      </w:r>
    </w:p>
    <w:p w14:paraId="7F1196F0" w14:textId="3CA1011C" w:rsidR="00FC23D2" w:rsidRDefault="00AB17C9" w:rsidP="00AB17C9">
      <w:pPr>
        <w:pStyle w:val="2"/>
      </w:pPr>
      <w:r>
        <w:rPr>
          <w:rFonts w:hint="eastAsia"/>
        </w:rPr>
        <w:lastRenderedPageBreak/>
        <w:t>八、对风险类别划分的分析</w:t>
      </w:r>
    </w:p>
    <w:p w14:paraId="60D88293" w14:textId="77777777" w:rsidR="00FC23D2" w:rsidRDefault="00000000" w:rsidP="00F12566">
      <w:pPr>
        <w:ind w:firstLine="480"/>
      </w:pPr>
      <w:r>
        <w:rPr>
          <w:rFonts w:hint="eastAsia"/>
        </w:rPr>
        <w:t>根据</w:t>
      </w:r>
      <w:r>
        <w:t>CNCA-CURC-01</w:t>
      </w:r>
      <w:r>
        <w:t>：</w:t>
      </w:r>
      <w:r>
        <w:t>2019</w:t>
      </w:r>
      <w:r>
        <w:rPr>
          <w:rFonts w:hint="eastAsia"/>
        </w:rPr>
        <w:t>《</w:t>
      </w:r>
      <w:r>
        <w:t>城市轨道交通装备产品认证实施规则</w:t>
      </w:r>
      <w:r>
        <w:t>-</w:t>
      </w:r>
      <w:r>
        <w:t>通用要求</w:t>
      </w:r>
      <w:r>
        <w:rPr>
          <w:rFonts w:hint="eastAsia"/>
        </w:rPr>
        <w:t>》，产品风险类别按由高到低分为</w:t>
      </w:r>
      <w:r>
        <w:t>3</w:t>
      </w:r>
      <w:r>
        <w:t>类：</w:t>
      </w:r>
    </w:p>
    <w:p w14:paraId="6D163850" w14:textId="77777777" w:rsidR="00FC23D2" w:rsidRDefault="00000000" w:rsidP="00F12566">
      <w:pPr>
        <w:ind w:firstLine="480"/>
      </w:pPr>
      <w:r>
        <w:rPr>
          <w:rFonts w:hint="eastAsia"/>
        </w:rPr>
        <w:t>第</w:t>
      </w:r>
      <w:r>
        <w:t>1</w:t>
      </w:r>
      <w:r>
        <w:t>类风险</w:t>
      </w:r>
      <w:r>
        <w:rPr>
          <w:rFonts w:hint="eastAsia"/>
        </w:rPr>
        <w:t xml:space="preserve"> </w:t>
      </w:r>
      <w:r>
        <w:t xml:space="preserve"> </w:t>
      </w:r>
      <w:r>
        <w:rPr>
          <w:rFonts w:hint="eastAsia"/>
        </w:rPr>
        <w:t>直接关系运营安全的产品，如道岔、通讯和信号系统部分产品、车辆整车、轮对等产品。</w:t>
      </w:r>
    </w:p>
    <w:p w14:paraId="087B3905" w14:textId="77777777" w:rsidR="00FC23D2" w:rsidRDefault="00000000" w:rsidP="00F12566">
      <w:pPr>
        <w:ind w:firstLine="480"/>
      </w:pPr>
      <w:r>
        <w:rPr>
          <w:rFonts w:hint="eastAsia"/>
        </w:rPr>
        <w:t>第</w:t>
      </w:r>
      <w:r>
        <w:t>2</w:t>
      </w:r>
      <w:r>
        <w:t>类风险</w:t>
      </w:r>
      <w:r>
        <w:rPr>
          <w:rFonts w:hint="eastAsia"/>
        </w:rPr>
        <w:t xml:space="preserve"> </w:t>
      </w:r>
      <w:r>
        <w:t xml:space="preserve"> </w:t>
      </w:r>
      <w:r>
        <w:rPr>
          <w:rFonts w:hint="eastAsia"/>
        </w:rPr>
        <w:t>关系运营安全的一般产品，除确定为第</w:t>
      </w:r>
      <w:r>
        <w:t>1</w:t>
      </w:r>
      <w:r>
        <w:t>类和第</w:t>
      </w:r>
      <w:r>
        <w:t>3</w:t>
      </w:r>
      <w:r>
        <w:t>类风险外的其他产品。</w:t>
      </w:r>
    </w:p>
    <w:p w14:paraId="7A473447" w14:textId="77777777" w:rsidR="00FC23D2" w:rsidRDefault="00000000" w:rsidP="00F12566">
      <w:pPr>
        <w:ind w:firstLine="480"/>
      </w:pPr>
      <w:r>
        <w:rPr>
          <w:rFonts w:hint="eastAsia"/>
        </w:rPr>
        <w:t>第</w:t>
      </w:r>
      <w:r>
        <w:t>3</w:t>
      </w:r>
      <w:r>
        <w:t>类风险</w:t>
      </w:r>
      <w:r>
        <w:rPr>
          <w:rFonts w:hint="eastAsia"/>
        </w:rPr>
        <w:t xml:space="preserve"> </w:t>
      </w:r>
      <w:r>
        <w:t xml:space="preserve"> </w:t>
      </w:r>
      <w:r>
        <w:rPr>
          <w:rFonts w:hint="eastAsia"/>
        </w:rPr>
        <w:t>不直接影响或不影响运营安全并且结构和技术相对简单的产品和成熟性较高的产品，如车厢座椅、扶手等。</w:t>
      </w:r>
    </w:p>
    <w:p w14:paraId="18AD823B" w14:textId="77777777" w:rsidR="00FC23D2" w:rsidRDefault="00000000" w:rsidP="00F12566">
      <w:pPr>
        <w:ind w:firstLine="480"/>
      </w:pPr>
      <w:r>
        <w:rPr>
          <w:rFonts w:hint="eastAsia"/>
        </w:rPr>
        <w:t>站台门设置于站台边缘，将乘客候车区域列车运行区间相互隔离，并设置与列车门相对应、可多级控制开启与关闭的滑动门。站台门的功能失效，可能导致乘客跌落站台或乘客被夹而受伤甚至身亡，关系到运营安全。另外，乘客会进入列车与站台门之间的间隙（包括非门区），可能导致乘客跌落站台或乘客被拖拽而受伤甚至身亡。故根据以上划分原则，站台门风险等级为</w:t>
      </w:r>
      <w:r>
        <w:rPr>
          <w:rFonts w:hint="eastAsia"/>
        </w:rPr>
        <w:t>2</w:t>
      </w:r>
      <w:r>
        <w:rPr>
          <w:rFonts w:hint="eastAsia"/>
        </w:rPr>
        <w:t>级。</w:t>
      </w:r>
    </w:p>
    <w:p w14:paraId="5369BD6A" w14:textId="0054FD34" w:rsidR="00FC23D2" w:rsidRDefault="00AB17C9" w:rsidP="00AB17C9">
      <w:pPr>
        <w:pStyle w:val="2"/>
      </w:pPr>
      <w:bookmarkStart w:id="1" w:name="_Hlk103930761"/>
      <w:r>
        <w:rPr>
          <w:rFonts w:hint="eastAsia"/>
        </w:rPr>
        <w:t>九、关键零部件和材料清单</w:t>
      </w:r>
      <w:bookmarkEnd w:id="1"/>
      <w:r>
        <w:rPr>
          <w:rFonts w:hint="eastAsia"/>
        </w:rPr>
        <w:t>、控制项目的</w:t>
      </w:r>
      <w:bookmarkStart w:id="2" w:name="_Hlk103930293"/>
      <w:r>
        <w:rPr>
          <w:rFonts w:hint="eastAsia"/>
        </w:rPr>
        <w:t>确定过程及相关分析</w:t>
      </w:r>
      <w:bookmarkEnd w:id="2"/>
    </w:p>
    <w:p w14:paraId="1A947D40" w14:textId="77777777" w:rsidR="00FC23D2" w:rsidRDefault="00000000" w:rsidP="00AB17C9">
      <w:pPr>
        <w:ind w:firstLine="480"/>
      </w:pPr>
      <w:r>
        <w:rPr>
          <w:rFonts w:hint="eastAsia"/>
        </w:rPr>
        <w:t>本规则初稿编写时，主要依据</w:t>
      </w:r>
      <w:r>
        <w:t>CJ/T 236-2022</w:t>
      </w:r>
      <w:r>
        <w:t>《城市轨道交通站台屏蔽门》</w:t>
      </w:r>
      <w:r>
        <w:rPr>
          <w:rFonts w:hint="eastAsia"/>
        </w:rPr>
        <w:t>中</w:t>
      </w:r>
      <w:r>
        <w:rPr>
          <w:rFonts w:hint="eastAsia"/>
        </w:rPr>
        <w:t>5</w:t>
      </w:r>
      <w:r>
        <w:t>.3</w:t>
      </w:r>
      <w:r>
        <w:rPr>
          <w:rFonts w:hint="eastAsia"/>
        </w:rPr>
        <w:t>条，提出站台门的主要零部件和材料，控制项目均为规格型号和制造商</w:t>
      </w:r>
      <w:r>
        <w:t xml:space="preserve"> </w:t>
      </w:r>
      <w:r>
        <w:rPr>
          <w:rFonts w:hint="eastAsia"/>
        </w:rPr>
        <w:t>，根据标准要求，提出了变更后需要的检测项目。具体如下表：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35"/>
        <w:gridCol w:w="1035"/>
        <w:gridCol w:w="1855"/>
        <w:gridCol w:w="1971"/>
        <w:gridCol w:w="1354"/>
      </w:tblGrid>
      <w:tr w:rsidR="00FC23D2" w14:paraId="496E4F0C" w14:textId="77777777">
        <w:trPr>
          <w:trHeight w:val="650"/>
        </w:trPr>
        <w:tc>
          <w:tcPr>
            <w:tcW w:w="630" w:type="pct"/>
            <w:vAlign w:val="center"/>
          </w:tcPr>
          <w:p w14:paraId="4D95CFC0" w14:textId="77777777" w:rsidR="00FC23D2" w:rsidRPr="007B2546" w:rsidRDefault="00000000" w:rsidP="007B2546">
            <w:pPr>
              <w:pStyle w:val="af1"/>
              <w:rPr>
                <w:b/>
                <w:bCs/>
              </w:rPr>
            </w:pPr>
            <w:r w:rsidRPr="007B2546">
              <w:rPr>
                <w:rFonts w:hint="eastAsia"/>
                <w:b/>
                <w:bCs/>
              </w:rPr>
              <w:t>产品名称</w:t>
            </w:r>
            <w:r w:rsidRPr="007B2546">
              <w:rPr>
                <w:rFonts w:hint="eastAsia"/>
                <w:b/>
                <w:bCs/>
              </w:rPr>
              <w:t>/</w:t>
            </w:r>
            <w:r w:rsidRPr="007B2546">
              <w:rPr>
                <w:rFonts w:hint="eastAsia"/>
                <w:b/>
                <w:bCs/>
              </w:rPr>
              <w:t>单元</w:t>
            </w:r>
          </w:p>
        </w:tc>
        <w:tc>
          <w:tcPr>
            <w:tcW w:w="1248" w:type="pct"/>
            <w:gridSpan w:val="2"/>
            <w:vAlign w:val="center"/>
          </w:tcPr>
          <w:p w14:paraId="074FC7E1" w14:textId="77777777" w:rsidR="00FC23D2" w:rsidRPr="007B2546" w:rsidRDefault="00000000" w:rsidP="007B2546">
            <w:pPr>
              <w:pStyle w:val="af1"/>
              <w:rPr>
                <w:b/>
                <w:bCs/>
              </w:rPr>
            </w:pPr>
            <w:r w:rsidRPr="007B2546">
              <w:rPr>
                <w:rFonts w:hint="eastAsia"/>
                <w:b/>
                <w:bCs/>
              </w:rPr>
              <w:t>零部件和材料名称</w:t>
            </w:r>
          </w:p>
        </w:tc>
        <w:tc>
          <w:tcPr>
            <w:tcW w:w="1118" w:type="pct"/>
            <w:vAlign w:val="center"/>
          </w:tcPr>
          <w:p w14:paraId="1AB3AF06" w14:textId="77777777" w:rsidR="00FC23D2" w:rsidRPr="007B2546" w:rsidRDefault="00000000" w:rsidP="007B2546">
            <w:pPr>
              <w:pStyle w:val="af1"/>
              <w:rPr>
                <w:b/>
                <w:bCs/>
              </w:rPr>
            </w:pPr>
            <w:r w:rsidRPr="007B2546">
              <w:rPr>
                <w:rFonts w:hint="eastAsia"/>
                <w:b/>
                <w:bCs/>
              </w:rPr>
              <w:t>控制项目</w:t>
            </w:r>
          </w:p>
        </w:tc>
        <w:tc>
          <w:tcPr>
            <w:tcW w:w="1188" w:type="pct"/>
            <w:vAlign w:val="center"/>
          </w:tcPr>
          <w:p w14:paraId="7A4E3A10" w14:textId="77777777" w:rsidR="00FC23D2" w:rsidRPr="007B2546" w:rsidRDefault="00000000" w:rsidP="007B2546">
            <w:pPr>
              <w:pStyle w:val="af1"/>
              <w:rPr>
                <w:b/>
                <w:bCs/>
              </w:rPr>
            </w:pPr>
            <w:r w:rsidRPr="007B2546">
              <w:rPr>
                <w:rFonts w:hint="eastAsia"/>
                <w:b/>
                <w:bCs/>
              </w:rPr>
              <w:t>变更后需要</w:t>
            </w:r>
          </w:p>
          <w:p w14:paraId="2616838E" w14:textId="77777777" w:rsidR="00FC23D2" w:rsidRPr="007B2546" w:rsidRDefault="00000000" w:rsidP="007B2546">
            <w:pPr>
              <w:pStyle w:val="af1"/>
              <w:rPr>
                <w:b/>
                <w:bCs/>
              </w:rPr>
            </w:pPr>
            <w:r w:rsidRPr="007B2546">
              <w:rPr>
                <w:rFonts w:hint="eastAsia"/>
                <w:b/>
                <w:bCs/>
              </w:rPr>
              <w:t>检测的项目</w:t>
            </w:r>
          </w:p>
        </w:tc>
        <w:tc>
          <w:tcPr>
            <w:tcW w:w="816" w:type="pct"/>
            <w:vAlign w:val="center"/>
          </w:tcPr>
          <w:p w14:paraId="48C1AF49" w14:textId="77777777" w:rsidR="00FC23D2" w:rsidRPr="007B2546" w:rsidRDefault="00000000" w:rsidP="007B2546">
            <w:pPr>
              <w:pStyle w:val="af1"/>
              <w:rPr>
                <w:b/>
                <w:bCs/>
              </w:rPr>
            </w:pPr>
            <w:r w:rsidRPr="007B2546">
              <w:rPr>
                <w:rFonts w:hint="eastAsia"/>
                <w:b/>
                <w:bCs/>
              </w:rPr>
              <w:t>备注</w:t>
            </w:r>
          </w:p>
        </w:tc>
      </w:tr>
      <w:tr w:rsidR="00FC23D2" w14:paraId="581B4CA4" w14:textId="77777777">
        <w:trPr>
          <w:trHeight w:val="153"/>
        </w:trPr>
        <w:tc>
          <w:tcPr>
            <w:tcW w:w="630" w:type="pct"/>
            <w:vMerge w:val="restart"/>
            <w:vAlign w:val="center"/>
          </w:tcPr>
          <w:p w14:paraId="27DB5CCC" w14:textId="77777777" w:rsidR="00FC23D2" w:rsidRDefault="00000000" w:rsidP="007B2546">
            <w:pPr>
              <w:pStyle w:val="af1"/>
            </w:pPr>
            <w:r>
              <w:rPr>
                <w:rFonts w:hint="eastAsia"/>
              </w:rPr>
              <w:t>站台门</w:t>
            </w:r>
          </w:p>
        </w:tc>
        <w:tc>
          <w:tcPr>
            <w:tcW w:w="624" w:type="pct"/>
            <w:vMerge w:val="restart"/>
            <w:vAlign w:val="center"/>
          </w:tcPr>
          <w:p w14:paraId="2583C4FE" w14:textId="77777777" w:rsidR="00FC23D2" w:rsidRDefault="00000000" w:rsidP="007B2546">
            <w:pPr>
              <w:pStyle w:val="af1"/>
            </w:pPr>
            <w:r>
              <w:rPr>
                <w:rFonts w:hint="eastAsia"/>
              </w:rPr>
              <w:t>承重机构</w:t>
            </w:r>
          </w:p>
        </w:tc>
        <w:tc>
          <w:tcPr>
            <w:tcW w:w="624" w:type="pct"/>
            <w:vAlign w:val="center"/>
          </w:tcPr>
          <w:p w14:paraId="4B2917AB" w14:textId="77777777" w:rsidR="00FC23D2" w:rsidRDefault="00000000" w:rsidP="007B2546">
            <w:pPr>
              <w:pStyle w:val="af1"/>
            </w:pPr>
            <w:r>
              <w:rPr>
                <w:rFonts w:hint="eastAsia"/>
              </w:rPr>
              <w:t>基座</w:t>
            </w:r>
          </w:p>
        </w:tc>
        <w:tc>
          <w:tcPr>
            <w:tcW w:w="1118" w:type="pct"/>
            <w:vAlign w:val="center"/>
          </w:tcPr>
          <w:p w14:paraId="027DDB55" w14:textId="77777777" w:rsidR="00FC23D2" w:rsidRDefault="00000000" w:rsidP="007B2546">
            <w:pPr>
              <w:pStyle w:val="af1"/>
            </w:pPr>
            <w:r>
              <w:rPr>
                <w:rFonts w:hint="eastAsia"/>
              </w:rPr>
              <w:t>制造商、规格型号、材料牌号</w:t>
            </w:r>
          </w:p>
        </w:tc>
        <w:tc>
          <w:tcPr>
            <w:tcW w:w="1188" w:type="pct"/>
            <w:vMerge w:val="restart"/>
            <w:vAlign w:val="center"/>
          </w:tcPr>
          <w:p w14:paraId="3154080C" w14:textId="77777777" w:rsidR="00FC23D2" w:rsidRDefault="00000000" w:rsidP="007B2546">
            <w:pPr>
              <w:pStyle w:val="af1"/>
            </w:pPr>
            <w:r>
              <w:rPr>
                <w:rFonts w:hint="eastAsia"/>
              </w:rPr>
              <w:t>结构强度测试</w:t>
            </w:r>
          </w:p>
        </w:tc>
        <w:tc>
          <w:tcPr>
            <w:tcW w:w="816" w:type="pct"/>
            <w:vAlign w:val="center"/>
          </w:tcPr>
          <w:p w14:paraId="7FC588BA" w14:textId="77777777" w:rsidR="00FC23D2" w:rsidRDefault="00FC23D2" w:rsidP="007B2546">
            <w:pPr>
              <w:pStyle w:val="af1"/>
            </w:pPr>
          </w:p>
        </w:tc>
      </w:tr>
      <w:tr w:rsidR="00FC23D2" w14:paraId="274E12A7" w14:textId="77777777">
        <w:trPr>
          <w:trHeight w:val="150"/>
        </w:trPr>
        <w:tc>
          <w:tcPr>
            <w:tcW w:w="630" w:type="pct"/>
            <w:vMerge/>
            <w:vAlign w:val="center"/>
          </w:tcPr>
          <w:p w14:paraId="2A582032" w14:textId="77777777" w:rsidR="00FC23D2" w:rsidRDefault="00FC23D2" w:rsidP="007B2546">
            <w:pPr>
              <w:pStyle w:val="af1"/>
            </w:pPr>
          </w:p>
        </w:tc>
        <w:tc>
          <w:tcPr>
            <w:tcW w:w="624" w:type="pct"/>
            <w:vMerge/>
            <w:vAlign w:val="center"/>
          </w:tcPr>
          <w:p w14:paraId="11D7F83B" w14:textId="77777777" w:rsidR="00FC23D2" w:rsidRDefault="00FC23D2" w:rsidP="007B2546">
            <w:pPr>
              <w:pStyle w:val="af1"/>
            </w:pPr>
          </w:p>
        </w:tc>
        <w:tc>
          <w:tcPr>
            <w:tcW w:w="624" w:type="pct"/>
            <w:vAlign w:val="center"/>
          </w:tcPr>
          <w:p w14:paraId="255AAFA6" w14:textId="77777777" w:rsidR="00FC23D2" w:rsidRDefault="00000000" w:rsidP="007B2546">
            <w:pPr>
              <w:pStyle w:val="af1"/>
            </w:pPr>
            <w:r>
              <w:rPr>
                <w:rFonts w:hint="eastAsia"/>
              </w:rPr>
              <w:t>立柱</w:t>
            </w:r>
          </w:p>
        </w:tc>
        <w:tc>
          <w:tcPr>
            <w:tcW w:w="1118" w:type="pct"/>
          </w:tcPr>
          <w:p w14:paraId="23114055" w14:textId="77777777" w:rsidR="00FC23D2" w:rsidRDefault="00000000" w:rsidP="007B2546">
            <w:pPr>
              <w:pStyle w:val="af1"/>
            </w:pPr>
            <w:r>
              <w:rPr>
                <w:rFonts w:hint="eastAsia"/>
              </w:rPr>
              <w:t>制造商、规格型号、材料牌号</w:t>
            </w:r>
          </w:p>
        </w:tc>
        <w:tc>
          <w:tcPr>
            <w:tcW w:w="1188" w:type="pct"/>
            <w:vMerge/>
            <w:vAlign w:val="center"/>
          </w:tcPr>
          <w:p w14:paraId="67DDCC3A" w14:textId="77777777" w:rsidR="00FC23D2" w:rsidRDefault="00FC23D2" w:rsidP="007B2546">
            <w:pPr>
              <w:pStyle w:val="af1"/>
            </w:pPr>
          </w:p>
        </w:tc>
        <w:tc>
          <w:tcPr>
            <w:tcW w:w="816" w:type="pct"/>
            <w:vAlign w:val="center"/>
          </w:tcPr>
          <w:p w14:paraId="42F0B49F" w14:textId="77777777" w:rsidR="00FC23D2" w:rsidRDefault="00FC23D2" w:rsidP="007B2546">
            <w:pPr>
              <w:pStyle w:val="af1"/>
            </w:pPr>
          </w:p>
        </w:tc>
      </w:tr>
      <w:tr w:rsidR="00FC23D2" w14:paraId="5F09E72F" w14:textId="77777777">
        <w:trPr>
          <w:trHeight w:val="150"/>
        </w:trPr>
        <w:tc>
          <w:tcPr>
            <w:tcW w:w="630" w:type="pct"/>
            <w:vMerge/>
            <w:vAlign w:val="center"/>
          </w:tcPr>
          <w:p w14:paraId="792E50CE" w14:textId="77777777" w:rsidR="00FC23D2" w:rsidRDefault="00FC23D2" w:rsidP="007B2546">
            <w:pPr>
              <w:pStyle w:val="af1"/>
            </w:pPr>
          </w:p>
        </w:tc>
        <w:tc>
          <w:tcPr>
            <w:tcW w:w="624" w:type="pct"/>
            <w:vMerge/>
            <w:vAlign w:val="center"/>
          </w:tcPr>
          <w:p w14:paraId="00DEDB43" w14:textId="77777777" w:rsidR="00FC23D2" w:rsidRDefault="00FC23D2" w:rsidP="007B2546">
            <w:pPr>
              <w:pStyle w:val="af1"/>
            </w:pPr>
          </w:p>
        </w:tc>
        <w:tc>
          <w:tcPr>
            <w:tcW w:w="624" w:type="pct"/>
            <w:vAlign w:val="center"/>
          </w:tcPr>
          <w:p w14:paraId="008E4687" w14:textId="77777777" w:rsidR="00FC23D2" w:rsidRDefault="00000000" w:rsidP="007B2546">
            <w:pPr>
              <w:pStyle w:val="af1"/>
            </w:pPr>
            <w:r>
              <w:rPr>
                <w:rFonts w:hint="eastAsia"/>
              </w:rPr>
              <w:t>伸缩机构</w:t>
            </w:r>
          </w:p>
        </w:tc>
        <w:tc>
          <w:tcPr>
            <w:tcW w:w="1118" w:type="pct"/>
          </w:tcPr>
          <w:p w14:paraId="6D344A76" w14:textId="77777777" w:rsidR="00FC23D2" w:rsidRDefault="00000000" w:rsidP="007B2546">
            <w:pPr>
              <w:pStyle w:val="af1"/>
            </w:pPr>
            <w:r>
              <w:rPr>
                <w:rFonts w:hint="eastAsia"/>
              </w:rPr>
              <w:t>制造商、规格型号、材料牌号</w:t>
            </w:r>
          </w:p>
        </w:tc>
        <w:tc>
          <w:tcPr>
            <w:tcW w:w="1188" w:type="pct"/>
            <w:vMerge/>
            <w:vAlign w:val="center"/>
          </w:tcPr>
          <w:p w14:paraId="0A1976A9" w14:textId="77777777" w:rsidR="00FC23D2" w:rsidRDefault="00FC23D2" w:rsidP="007B2546">
            <w:pPr>
              <w:pStyle w:val="af1"/>
            </w:pPr>
          </w:p>
        </w:tc>
        <w:tc>
          <w:tcPr>
            <w:tcW w:w="816" w:type="pct"/>
            <w:vAlign w:val="center"/>
          </w:tcPr>
          <w:p w14:paraId="0DE9D7D6" w14:textId="77777777" w:rsidR="00FC23D2" w:rsidRDefault="00FC23D2" w:rsidP="007B2546">
            <w:pPr>
              <w:pStyle w:val="af1"/>
            </w:pPr>
          </w:p>
        </w:tc>
      </w:tr>
      <w:tr w:rsidR="00FC23D2" w14:paraId="0AA58BB9" w14:textId="77777777">
        <w:trPr>
          <w:trHeight w:val="150"/>
        </w:trPr>
        <w:tc>
          <w:tcPr>
            <w:tcW w:w="630" w:type="pct"/>
            <w:vMerge/>
            <w:vAlign w:val="center"/>
          </w:tcPr>
          <w:p w14:paraId="19F6E9FE" w14:textId="77777777" w:rsidR="00FC23D2" w:rsidRDefault="00FC23D2" w:rsidP="007B2546">
            <w:pPr>
              <w:pStyle w:val="af1"/>
            </w:pPr>
          </w:p>
        </w:tc>
        <w:tc>
          <w:tcPr>
            <w:tcW w:w="624" w:type="pct"/>
            <w:vMerge/>
            <w:vAlign w:val="center"/>
          </w:tcPr>
          <w:p w14:paraId="307B68AD" w14:textId="77777777" w:rsidR="00FC23D2" w:rsidRDefault="00FC23D2" w:rsidP="007B2546">
            <w:pPr>
              <w:pStyle w:val="af1"/>
            </w:pPr>
          </w:p>
        </w:tc>
        <w:tc>
          <w:tcPr>
            <w:tcW w:w="624" w:type="pct"/>
            <w:vAlign w:val="center"/>
          </w:tcPr>
          <w:p w14:paraId="096B7F8E" w14:textId="77777777" w:rsidR="00FC23D2" w:rsidRDefault="00000000" w:rsidP="007B2546">
            <w:pPr>
              <w:pStyle w:val="af1"/>
            </w:pPr>
            <w:r>
              <w:rPr>
                <w:rFonts w:hint="eastAsia"/>
              </w:rPr>
              <w:t>门槛</w:t>
            </w:r>
          </w:p>
        </w:tc>
        <w:tc>
          <w:tcPr>
            <w:tcW w:w="1118" w:type="pct"/>
          </w:tcPr>
          <w:p w14:paraId="7C0921BB" w14:textId="77777777" w:rsidR="00FC23D2" w:rsidRDefault="00000000" w:rsidP="007B2546">
            <w:pPr>
              <w:pStyle w:val="af1"/>
            </w:pPr>
            <w:r>
              <w:rPr>
                <w:rFonts w:hint="eastAsia"/>
              </w:rPr>
              <w:t>制造商、规格型号、材料牌号</w:t>
            </w:r>
          </w:p>
        </w:tc>
        <w:tc>
          <w:tcPr>
            <w:tcW w:w="1188" w:type="pct"/>
            <w:vMerge/>
            <w:vAlign w:val="center"/>
          </w:tcPr>
          <w:p w14:paraId="055FF727" w14:textId="77777777" w:rsidR="00FC23D2" w:rsidRDefault="00FC23D2" w:rsidP="007B2546">
            <w:pPr>
              <w:pStyle w:val="af1"/>
            </w:pPr>
          </w:p>
        </w:tc>
        <w:tc>
          <w:tcPr>
            <w:tcW w:w="816" w:type="pct"/>
            <w:vAlign w:val="center"/>
          </w:tcPr>
          <w:p w14:paraId="4D993C27" w14:textId="77777777" w:rsidR="00FC23D2" w:rsidRDefault="00FC23D2" w:rsidP="007B2546">
            <w:pPr>
              <w:pStyle w:val="af1"/>
            </w:pPr>
          </w:p>
        </w:tc>
      </w:tr>
      <w:tr w:rsidR="00FC23D2" w14:paraId="373D52B5" w14:textId="77777777">
        <w:trPr>
          <w:trHeight w:val="312"/>
        </w:trPr>
        <w:tc>
          <w:tcPr>
            <w:tcW w:w="630" w:type="pct"/>
            <w:vMerge/>
            <w:vAlign w:val="center"/>
          </w:tcPr>
          <w:p w14:paraId="0BEDECBC" w14:textId="77777777" w:rsidR="00FC23D2" w:rsidRDefault="00FC23D2" w:rsidP="007B2546">
            <w:pPr>
              <w:pStyle w:val="af1"/>
              <w:rPr>
                <w:bCs/>
                <w:kern w:val="0"/>
              </w:rPr>
            </w:pPr>
          </w:p>
        </w:tc>
        <w:tc>
          <w:tcPr>
            <w:tcW w:w="1248" w:type="pct"/>
            <w:gridSpan w:val="2"/>
            <w:vAlign w:val="center"/>
          </w:tcPr>
          <w:p w14:paraId="419FA870" w14:textId="77777777" w:rsidR="00FC23D2" w:rsidRDefault="00000000" w:rsidP="007B2546">
            <w:pPr>
              <w:pStyle w:val="af1"/>
            </w:pPr>
            <w:r>
              <w:rPr>
                <w:rFonts w:hint="eastAsia"/>
              </w:rPr>
              <w:t>顶箱</w:t>
            </w:r>
            <w:r>
              <w:t>/</w:t>
            </w:r>
            <w:r>
              <w:t>侧盒</w:t>
            </w:r>
          </w:p>
        </w:tc>
        <w:tc>
          <w:tcPr>
            <w:tcW w:w="1118" w:type="pct"/>
            <w:vAlign w:val="center"/>
          </w:tcPr>
          <w:p w14:paraId="250D96BF" w14:textId="77777777" w:rsidR="00FC23D2" w:rsidRDefault="00000000" w:rsidP="007B2546">
            <w:pPr>
              <w:pStyle w:val="af1"/>
            </w:pPr>
            <w:r>
              <w:rPr>
                <w:rFonts w:cs="Arial" w:hint="eastAsia"/>
                <w:kern w:val="24"/>
              </w:rPr>
              <w:t>制造商、规格型号</w:t>
            </w:r>
          </w:p>
        </w:tc>
        <w:tc>
          <w:tcPr>
            <w:tcW w:w="1188" w:type="pct"/>
            <w:vMerge/>
            <w:vAlign w:val="center"/>
          </w:tcPr>
          <w:p w14:paraId="155CF0DC" w14:textId="77777777" w:rsidR="00FC23D2" w:rsidRDefault="00FC23D2" w:rsidP="007B2546">
            <w:pPr>
              <w:pStyle w:val="af1"/>
            </w:pPr>
          </w:p>
        </w:tc>
        <w:tc>
          <w:tcPr>
            <w:tcW w:w="816" w:type="pct"/>
            <w:vAlign w:val="center"/>
          </w:tcPr>
          <w:p w14:paraId="2990E8BD" w14:textId="77777777" w:rsidR="00FC23D2" w:rsidRDefault="00FC23D2" w:rsidP="007B2546">
            <w:pPr>
              <w:pStyle w:val="af1"/>
            </w:pPr>
          </w:p>
        </w:tc>
      </w:tr>
      <w:tr w:rsidR="00FC23D2" w14:paraId="5C509796" w14:textId="77777777">
        <w:trPr>
          <w:trHeight w:val="312"/>
        </w:trPr>
        <w:tc>
          <w:tcPr>
            <w:tcW w:w="630" w:type="pct"/>
            <w:vMerge/>
            <w:vAlign w:val="center"/>
          </w:tcPr>
          <w:p w14:paraId="469ABE7F" w14:textId="77777777" w:rsidR="00FC23D2" w:rsidRDefault="00FC23D2" w:rsidP="007B2546">
            <w:pPr>
              <w:pStyle w:val="af1"/>
              <w:rPr>
                <w:bCs/>
                <w:kern w:val="0"/>
              </w:rPr>
            </w:pPr>
          </w:p>
        </w:tc>
        <w:tc>
          <w:tcPr>
            <w:tcW w:w="624" w:type="pct"/>
            <w:vMerge w:val="restart"/>
            <w:vAlign w:val="center"/>
          </w:tcPr>
          <w:p w14:paraId="398AF8AF" w14:textId="77777777" w:rsidR="00FC23D2" w:rsidRDefault="00000000" w:rsidP="007B2546">
            <w:pPr>
              <w:pStyle w:val="af1"/>
            </w:pPr>
            <w:r>
              <w:rPr>
                <w:rFonts w:hint="eastAsia"/>
              </w:rPr>
              <w:t>门</w:t>
            </w:r>
          </w:p>
        </w:tc>
        <w:tc>
          <w:tcPr>
            <w:tcW w:w="624" w:type="pct"/>
            <w:vAlign w:val="center"/>
          </w:tcPr>
          <w:p w14:paraId="237336A8" w14:textId="77777777" w:rsidR="00FC23D2" w:rsidRDefault="00000000" w:rsidP="007B2546">
            <w:pPr>
              <w:pStyle w:val="af1"/>
            </w:pPr>
            <w:r>
              <w:rPr>
                <w:rFonts w:hint="eastAsia"/>
              </w:rPr>
              <w:t>骨架材料</w:t>
            </w:r>
          </w:p>
        </w:tc>
        <w:tc>
          <w:tcPr>
            <w:tcW w:w="1118" w:type="pct"/>
          </w:tcPr>
          <w:p w14:paraId="16047FC9" w14:textId="77777777" w:rsidR="00FC23D2" w:rsidRDefault="00000000" w:rsidP="007B2546">
            <w:pPr>
              <w:pStyle w:val="af1"/>
            </w:pPr>
            <w:r>
              <w:rPr>
                <w:rFonts w:hint="eastAsia"/>
              </w:rPr>
              <w:t>制造商、材料牌号</w:t>
            </w:r>
          </w:p>
        </w:tc>
        <w:tc>
          <w:tcPr>
            <w:tcW w:w="1188" w:type="pct"/>
            <w:vMerge/>
            <w:vAlign w:val="center"/>
          </w:tcPr>
          <w:p w14:paraId="45A6F0B3" w14:textId="77777777" w:rsidR="00FC23D2" w:rsidRDefault="00FC23D2" w:rsidP="007B2546">
            <w:pPr>
              <w:pStyle w:val="af1"/>
              <w:rPr>
                <w:rFonts w:cs="Arial"/>
                <w:kern w:val="24"/>
              </w:rPr>
            </w:pPr>
          </w:p>
        </w:tc>
        <w:tc>
          <w:tcPr>
            <w:tcW w:w="816" w:type="pct"/>
            <w:vAlign w:val="center"/>
          </w:tcPr>
          <w:p w14:paraId="306CE316" w14:textId="77777777" w:rsidR="00FC23D2" w:rsidRDefault="00FC23D2" w:rsidP="007B2546">
            <w:pPr>
              <w:pStyle w:val="af1"/>
              <w:rPr>
                <w:rFonts w:cs="Arial"/>
                <w:kern w:val="24"/>
              </w:rPr>
            </w:pPr>
          </w:p>
        </w:tc>
      </w:tr>
      <w:tr w:rsidR="00FC23D2" w14:paraId="3C6FE727" w14:textId="77777777">
        <w:trPr>
          <w:trHeight w:val="312"/>
        </w:trPr>
        <w:tc>
          <w:tcPr>
            <w:tcW w:w="630" w:type="pct"/>
            <w:vMerge/>
            <w:vAlign w:val="center"/>
          </w:tcPr>
          <w:p w14:paraId="1AD4321B" w14:textId="77777777" w:rsidR="00FC23D2" w:rsidRDefault="00FC23D2" w:rsidP="007B2546">
            <w:pPr>
              <w:pStyle w:val="af1"/>
              <w:rPr>
                <w:bCs/>
                <w:kern w:val="0"/>
              </w:rPr>
            </w:pPr>
          </w:p>
        </w:tc>
        <w:tc>
          <w:tcPr>
            <w:tcW w:w="624" w:type="pct"/>
            <w:vMerge/>
            <w:vAlign w:val="center"/>
          </w:tcPr>
          <w:p w14:paraId="5992FCC4" w14:textId="77777777" w:rsidR="00FC23D2" w:rsidRDefault="00FC23D2" w:rsidP="007B2546">
            <w:pPr>
              <w:pStyle w:val="af1"/>
            </w:pPr>
          </w:p>
        </w:tc>
        <w:tc>
          <w:tcPr>
            <w:tcW w:w="624" w:type="pct"/>
            <w:vAlign w:val="center"/>
          </w:tcPr>
          <w:p w14:paraId="76F7C590" w14:textId="77777777" w:rsidR="00FC23D2" w:rsidRDefault="00000000" w:rsidP="007B2546">
            <w:pPr>
              <w:pStyle w:val="af1"/>
            </w:pPr>
            <w:r>
              <w:rPr>
                <w:rFonts w:hint="eastAsia"/>
              </w:rPr>
              <w:t>胶条</w:t>
            </w:r>
          </w:p>
        </w:tc>
        <w:tc>
          <w:tcPr>
            <w:tcW w:w="1118" w:type="pct"/>
          </w:tcPr>
          <w:p w14:paraId="1A6327C4" w14:textId="77777777" w:rsidR="00FC23D2" w:rsidRDefault="00000000" w:rsidP="007B2546">
            <w:pPr>
              <w:pStyle w:val="af1"/>
            </w:pPr>
            <w:r>
              <w:rPr>
                <w:rFonts w:hint="eastAsia"/>
              </w:rPr>
              <w:t>制造商、胶种</w:t>
            </w:r>
          </w:p>
        </w:tc>
        <w:tc>
          <w:tcPr>
            <w:tcW w:w="1188" w:type="pct"/>
            <w:vMerge/>
            <w:vAlign w:val="center"/>
          </w:tcPr>
          <w:p w14:paraId="68F946D1" w14:textId="77777777" w:rsidR="00FC23D2" w:rsidRDefault="00FC23D2" w:rsidP="007B2546">
            <w:pPr>
              <w:pStyle w:val="af1"/>
            </w:pPr>
          </w:p>
        </w:tc>
        <w:tc>
          <w:tcPr>
            <w:tcW w:w="816" w:type="pct"/>
            <w:vAlign w:val="center"/>
          </w:tcPr>
          <w:p w14:paraId="3E1EBE1B" w14:textId="77777777" w:rsidR="00FC23D2" w:rsidRDefault="00FC23D2" w:rsidP="007B2546">
            <w:pPr>
              <w:pStyle w:val="af1"/>
              <w:rPr>
                <w:strike/>
              </w:rPr>
            </w:pPr>
          </w:p>
        </w:tc>
      </w:tr>
      <w:tr w:rsidR="00FC23D2" w14:paraId="2A2A34A3" w14:textId="77777777">
        <w:trPr>
          <w:trHeight w:val="312"/>
        </w:trPr>
        <w:tc>
          <w:tcPr>
            <w:tcW w:w="630" w:type="pct"/>
            <w:vMerge/>
            <w:vAlign w:val="center"/>
          </w:tcPr>
          <w:p w14:paraId="2C0398BD" w14:textId="77777777" w:rsidR="00FC23D2" w:rsidRDefault="00FC23D2" w:rsidP="007B2546">
            <w:pPr>
              <w:pStyle w:val="af1"/>
              <w:rPr>
                <w:bCs/>
                <w:kern w:val="0"/>
              </w:rPr>
            </w:pPr>
          </w:p>
        </w:tc>
        <w:tc>
          <w:tcPr>
            <w:tcW w:w="624" w:type="pct"/>
            <w:vMerge/>
            <w:vAlign w:val="center"/>
          </w:tcPr>
          <w:p w14:paraId="21074EC6" w14:textId="77777777" w:rsidR="00FC23D2" w:rsidRDefault="00FC23D2" w:rsidP="007B2546">
            <w:pPr>
              <w:pStyle w:val="af1"/>
            </w:pPr>
          </w:p>
        </w:tc>
        <w:tc>
          <w:tcPr>
            <w:tcW w:w="624" w:type="pct"/>
            <w:vAlign w:val="center"/>
          </w:tcPr>
          <w:p w14:paraId="3065B9AD" w14:textId="77777777" w:rsidR="00FC23D2" w:rsidRDefault="00000000" w:rsidP="007B2546">
            <w:pPr>
              <w:pStyle w:val="af1"/>
            </w:pPr>
            <w:r>
              <w:rPr>
                <w:rFonts w:hint="eastAsia"/>
              </w:rPr>
              <w:t>玻璃</w:t>
            </w:r>
          </w:p>
        </w:tc>
        <w:tc>
          <w:tcPr>
            <w:tcW w:w="1118" w:type="pct"/>
          </w:tcPr>
          <w:p w14:paraId="49910115" w14:textId="77777777" w:rsidR="00FC23D2" w:rsidRDefault="00000000" w:rsidP="007B2546">
            <w:pPr>
              <w:pStyle w:val="af1"/>
            </w:pPr>
            <w:r>
              <w:rPr>
                <w:rFonts w:hint="eastAsia"/>
              </w:rPr>
              <w:t>主参数规格型号</w:t>
            </w:r>
          </w:p>
        </w:tc>
        <w:tc>
          <w:tcPr>
            <w:tcW w:w="1188" w:type="pct"/>
            <w:vMerge/>
            <w:vAlign w:val="center"/>
          </w:tcPr>
          <w:p w14:paraId="5AE3574C" w14:textId="77777777" w:rsidR="00FC23D2" w:rsidRDefault="00FC23D2" w:rsidP="007B2546">
            <w:pPr>
              <w:pStyle w:val="af1"/>
              <w:rPr>
                <w:rFonts w:cs="Arial"/>
                <w:kern w:val="24"/>
              </w:rPr>
            </w:pPr>
          </w:p>
        </w:tc>
        <w:tc>
          <w:tcPr>
            <w:tcW w:w="816" w:type="pct"/>
            <w:shd w:val="clear" w:color="auto" w:fill="auto"/>
            <w:vAlign w:val="center"/>
          </w:tcPr>
          <w:p w14:paraId="5E98E230" w14:textId="77777777" w:rsidR="00FC23D2" w:rsidRDefault="00FC23D2" w:rsidP="007B2546">
            <w:pPr>
              <w:pStyle w:val="af1"/>
            </w:pPr>
          </w:p>
        </w:tc>
      </w:tr>
      <w:tr w:rsidR="00FC23D2" w14:paraId="09BB3BD9" w14:textId="77777777">
        <w:trPr>
          <w:trHeight w:val="312"/>
        </w:trPr>
        <w:tc>
          <w:tcPr>
            <w:tcW w:w="630" w:type="pct"/>
            <w:vMerge/>
            <w:vAlign w:val="center"/>
          </w:tcPr>
          <w:p w14:paraId="30322BF4" w14:textId="77777777" w:rsidR="00FC23D2" w:rsidRDefault="00FC23D2" w:rsidP="007B2546">
            <w:pPr>
              <w:pStyle w:val="af1"/>
              <w:rPr>
                <w:bCs/>
                <w:kern w:val="0"/>
              </w:rPr>
            </w:pPr>
          </w:p>
        </w:tc>
        <w:tc>
          <w:tcPr>
            <w:tcW w:w="1248" w:type="pct"/>
            <w:gridSpan w:val="2"/>
            <w:vAlign w:val="center"/>
          </w:tcPr>
          <w:p w14:paraId="0FCD0836" w14:textId="77777777" w:rsidR="00FC23D2" w:rsidRDefault="00000000" w:rsidP="007B2546">
            <w:pPr>
              <w:pStyle w:val="af1"/>
            </w:pPr>
            <w:r>
              <w:rPr>
                <w:rFonts w:hint="eastAsia"/>
              </w:rPr>
              <w:t>结构密封胶</w:t>
            </w:r>
          </w:p>
        </w:tc>
        <w:tc>
          <w:tcPr>
            <w:tcW w:w="1118" w:type="pct"/>
          </w:tcPr>
          <w:p w14:paraId="47C0A78E" w14:textId="77777777" w:rsidR="00FC23D2" w:rsidRDefault="00000000" w:rsidP="007B2546">
            <w:pPr>
              <w:pStyle w:val="af1"/>
            </w:pPr>
            <w:r>
              <w:rPr>
                <w:rFonts w:hint="eastAsia"/>
              </w:rPr>
              <w:t>制造商、规格型号</w:t>
            </w:r>
          </w:p>
        </w:tc>
        <w:tc>
          <w:tcPr>
            <w:tcW w:w="1188" w:type="pct"/>
            <w:vAlign w:val="center"/>
          </w:tcPr>
          <w:p w14:paraId="44E8C54F" w14:textId="77777777" w:rsidR="00FC23D2" w:rsidRDefault="00000000" w:rsidP="007B2546">
            <w:pPr>
              <w:pStyle w:val="af1"/>
              <w:rPr>
                <w:rFonts w:cs="Arial"/>
                <w:kern w:val="24"/>
              </w:rPr>
            </w:pPr>
            <w:r>
              <w:rPr>
                <w:rFonts w:hint="eastAsia"/>
              </w:rPr>
              <w:t>结构强度测试</w:t>
            </w:r>
          </w:p>
        </w:tc>
        <w:tc>
          <w:tcPr>
            <w:tcW w:w="816" w:type="pct"/>
            <w:shd w:val="clear" w:color="auto" w:fill="auto"/>
            <w:vAlign w:val="center"/>
          </w:tcPr>
          <w:p w14:paraId="30E62F8F" w14:textId="77777777" w:rsidR="00FC23D2" w:rsidRDefault="00FC23D2" w:rsidP="007B2546">
            <w:pPr>
              <w:pStyle w:val="af1"/>
            </w:pPr>
          </w:p>
        </w:tc>
      </w:tr>
      <w:tr w:rsidR="00FC23D2" w14:paraId="6B5B0641" w14:textId="77777777">
        <w:trPr>
          <w:trHeight w:val="312"/>
        </w:trPr>
        <w:tc>
          <w:tcPr>
            <w:tcW w:w="630" w:type="pct"/>
            <w:vMerge/>
            <w:vAlign w:val="center"/>
          </w:tcPr>
          <w:p w14:paraId="6EF39E77" w14:textId="77777777" w:rsidR="00FC23D2" w:rsidRDefault="00FC23D2" w:rsidP="007B2546">
            <w:pPr>
              <w:pStyle w:val="af1"/>
            </w:pPr>
          </w:p>
        </w:tc>
        <w:tc>
          <w:tcPr>
            <w:tcW w:w="1248" w:type="pct"/>
            <w:gridSpan w:val="2"/>
            <w:vAlign w:val="center"/>
          </w:tcPr>
          <w:p w14:paraId="131322A2" w14:textId="77777777" w:rsidR="00FC23D2" w:rsidRDefault="00000000" w:rsidP="007B2546">
            <w:pPr>
              <w:pStyle w:val="af1"/>
              <w:rPr>
                <w:bCs/>
                <w:kern w:val="0"/>
              </w:rPr>
            </w:pPr>
            <w:r>
              <w:rPr>
                <w:rFonts w:hint="eastAsia"/>
                <w:bCs/>
                <w:kern w:val="0"/>
              </w:rPr>
              <w:t>电机</w:t>
            </w:r>
          </w:p>
        </w:tc>
        <w:tc>
          <w:tcPr>
            <w:tcW w:w="1118" w:type="pct"/>
            <w:vAlign w:val="center"/>
          </w:tcPr>
          <w:p w14:paraId="60246DCD" w14:textId="77777777" w:rsidR="00FC23D2" w:rsidRDefault="00000000" w:rsidP="007B2546">
            <w:pPr>
              <w:pStyle w:val="af1"/>
              <w:rPr>
                <w:rFonts w:cs="Arial"/>
                <w:kern w:val="24"/>
              </w:rPr>
            </w:pPr>
            <w:r>
              <w:rPr>
                <w:rFonts w:hint="eastAsia"/>
              </w:rPr>
              <w:t>制造商、规格型</w:t>
            </w:r>
            <w:r>
              <w:rPr>
                <w:rFonts w:hint="eastAsia"/>
              </w:rPr>
              <w:lastRenderedPageBreak/>
              <w:t>号</w:t>
            </w:r>
          </w:p>
        </w:tc>
        <w:tc>
          <w:tcPr>
            <w:tcW w:w="1188" w:type="pct"/>
            <w:vMerge w:val="restart"/>
            <w:vAlign w:val="center"/>
          </w:tcPr>
          <w:p w14:paraId="70954037" w14:textId="77777777" w:rsidR="00FC23D2" w:rsidRDefault="00000000" w:rsidP="007B2546">
            <w:pPr>
              <w:pStyle w:val="af1"/>
              <w:rPr>
                <w:rFonts w:cs="Arial"/>
                <w:kern w:val="24"/>
              </w:rPr>
            </w:pPr>
            <w:r>
              <w:rPr>
                <w:rFonts w:cs="Arial" w:hint="eastAsia"/>
                <w:kern w:val="24"/>
              </w:rPr>
              <w:lastRenderedPageBreak/>
              <w:t>加速寿命测试</w:t>
            </w:r>
          </w:p>
        </w:tc>
        <w:tc>
          <w:tcPr>
            <w:tcW w:w="816" w:type="pct"/>
            <w:shd w:val="clear" w:color="auto" w:fill="auto"/>
            <w:vAlign w:val="center"/>
          </w:tcPr>
          <w:p w14:paraId="28CD69A7" w14:textId="77777777" w:rsidR="00FC23D2" w:rsidRDefault="00FC23D2" w:rsidP="007B2546">
            <w:pPr>
              <w:pStyle w:val="af1"/>
              <w:rPr>
                <w:rFonts w:cs="Arial"/>
                <w:kern w:val="24"/>
              </w:rPr>
            </w:pPr>
          </w:p>
        </w:tc>
      </w:tr>
      <w:tr w:rsidR="00FC23D2" w14:paraId="5F89B37C" w14:textId="77777777">
        <w:trPr>
          <w:trHeight w:val="312"/>
        </w:trPr>
        <w:tc>
          <w:tcPr>
            <w:tcW w:w="630" w:type="pct"/>
            <w:vMerge/>
            <w:vAlign w:val="center"/>
          </w:tcPr>
          <w:p w14:paraId="1E0BDC9C" w14:textId="77777777" w:rsidR="00FC23D2" w:rsidRDefault="00FC23D2" w:rsidP="007B2546">
            <w:pPr>
              <w:pStyle w:val="af1"/>
            </w:pPr>
          </w:p>
        </w:tc>
        <w:tc>
          <w:tcPr>
            <w:tcW w:w="1248" w:type="pct"/>
            <w:gridSpan w:val="2"/>
            <w:vAlign w:val="center"/>
          </w:tcPr>
          <w:p w14:paraId="481AFCDA" w14:textId="77777777" w:rsidR="00FC23D2" w:rsidRDefault="00000000" w:rsidP="007B2546">
            <w:pPr>
              <w:pStyle w:val="af1"/>
              <w:rPr>
                <w:bCs/>
                <w:kern w:val="0"/>
              </w:rPr>
            </w:pPr>
            <w:r>
              <w:rPr>
                <w:rFonts w:hint="eastAsia"/>
                <w:bCs/>
                <w:kern w:val="0"/>
              </w:rPr>
              <w:t>丝杠螺旋副</w:t>
            </w:r>
            <w:r>
              <w:rPr>
                <w:rFonts w:hint="eastAsia"/>
                <w:bCs/>
                <w:kern w:val="0"/>
              </w:rPr>
              <w:t>/</w:t>
            </w:r>
            <w:r>
              <w:rPr>
                <w:rFonts w:hint="eastAsia"/>
                <w:bCs/>
                <w:kern w:val="0"/>
              </w:rPr>
              <w:t>同步齿形带</w:t>
            </w:r>
          </w:p>
        </w:tc>
        <w:tc>
          <w:tcPr>
            <w:tcW w:w="1118" w:type="pct"/>
            <w:vAlign w:val="center"/>
          </w:tcPr>
          <w:p w14:paraId="4E63092B" w14:textId="77777777" w:rsidR="00FC23D2" w:rsidRDefault="00000000" w:rsidP="007B2546">
            <w:pPr>
              <w:pStyle w:val="af1"/>
              <w:rPr>
                <w:rFonts w:cs="Arial"/>
                <w:kern w:val="24"/>
              </w:rPr>
            </w:pPr>
            <w:r>
              <w:rPr>
                <w:rFonts w:hint="eastAsia"/>
              </w:rPr>
              <w:t>制造商、规格型号</w:t>
            </w:r>
          </w:p>
        </w:tc>
        <w:tc>
          <w:tcPr>
            <w:tcW w:w="1188" w:type="pct"/>
            <w:vMerge/>
            <w:vAlign w:val="center"/>
          </w:tcPr>
          <w:p w14:paraId="48638585" w14:textId="77777777" w:rsidR="00FC23D2" w:rsidRDefault="00FC23D2" w:rsidP="007B2546">
            <w:pPr>
              <w:pStyle w:val="af1"/>
              <w:rPr>
                <w:rFonts w:cs="Arial"/>
                <w:kern w:val="24"/>
              </w:rPr>
            </w:pPr>
          </w:p>
        </w:tc>
        <w:tc>
          <w:tcPr>
            <w:tcW w:w="816" w:type="pct"/>
            <w:shd w:val="clear" w:color="auto" w:fill="auto"/>
            <w:vAlign w:val="center"/>
          </w:tcPr>
          <w:p w14:paraId="2D06236C" w14:textId="77777777" w:rsidR="00FC23D2" w:rsidRDefault="00FC23D2" w:rsidP="007B2546">
            <w:pPr>
              <w:pStyle w:val="af1"/>
              <w:rPr>
                <w:rFonts w:cs="Arial"/>
                <w:kern w:val="24"/>
              </w:rPr>
            </w:pPr>
          </w:p>
        </w:tc>
      </w:tr>
      <w:tr w:rsidR="00FC23D2" w14:paraId="14972028" w14:textId="77777777">
        <w:trPr>
          <w:trHeight w:val="370"/>
        </w:trPr>
        <w:tc>
          <w:tcPr>
            <w:tcW w:w="630" w:type="pct"/>
            <w:vMerge/>
            <w:vAlign w:val="center"/>
          </w:tcPr>
          <w:p w14:paraId="40B7804D" w14:textId="77777777" w:rsidR="00FC23D2" w:rsidRDefault="00FC23D2" w:rsidP="007B2546">
            <w:pPr>
              <w:pStyle w:val="af1"/>
            </w:pPr>
          </w:p>
        </w:tc>
        <w:tc>
          <w:tcPr>
            <w:tcW w:w="1248" w:type="pct"/>
            <w:gridSpan w:val="2"/>
            <w:vAlign w:val="center"/>
          </w:tcPr>
          <w:p w14:paraId="5AC1E529" w14:textId="77777777" w:rsidR="00FC23D2" w:rsidRDefault="00000000" w:rsidP="007B2546">
            <w:pPr>
              <w:pStyle w:val="af1"/>
            </w:pPr>
            <w:r>
              <w:rPr>
                <w:rFonts w:hint="eastAsia"/>
              </w:rPr>
              <w:t>锁紧机构</w:t>
            </w:r>
          </w:p>
        </w:tc>
        <w:tc>
          <w:tcPr>
            <w:tcW w:w="1118" w:type="pct"/>
            <w:vAlign w:val="center"/>
          </w:tcPr>
          <w:p w14:paraId="5B8131E8" w14:textId="77777777" w:rsidR="00FC23D2" w:rsidRDefault="00000000" w:rsidP="007B2546">
            <w:pPr>
              <w:pStyle w:val="af1"/>
              <w:rPr>
                <w:rFonts w:cs="Arial"/>
                <w:kern w:val="24"/>
              </w:rPr>
            </w:pPr>
            <w:r>
              <w:rPr>
                <w:rFonts w:cs="Arial" w:hint="eastAsia"/>
                <w:kern w:val="24"/>
              </w:rPr>
              <w:t>制造商、规格型号</w:t>
            </w:r>
          </w:p>
        </w:tc>
        <w:tc>
          <w:tcPr>
            <w:tcW w:w="1188" w:type="pct"/>
            <w:vAlign w:val="center"/>
          </w:tcPr>
          <w:p w14:paraId="06646D39" w14:textId="77777777" w:rsidR="00FC23D2" w:rsidRDefault="00000000" w:rsidP="007B2546">
            <w:pPr>
              <w:pStyle w:val="af1"/>
              <w:rPr>
                <w:rFonts w:cs="Arial"/>
                <w:kern w:val="24"/>
              </w:rPr>
            </w:pPr>
            <w:r>
              <w:rPr>
                <w:rFonts w:cs="Arial" w:hint="eastAsia"/>
                <w:kern w:val="24"/>
              </w:rPr>
              <w:t>功能测试、加速寿命测试</w:t>
            </w:r>
          </w:p>
        </w:tc>
        <w:tc>
          <w:tcPr>
            <w:tcW w:w="816" w:type="pct"/>
            <w:vAlign w:val="center"/>
          </w:tcPr>
          <w:p w14:paraId="55BED250" w14:textId="77777777" w:rsidR="00FC23D2" w:rsidRDefault="00FC23D2" w:rsidP="007B2546">
            <w:pPr>
              <w:pStyle w:val="af1"/>
              <w:rPr>
                <w:rFonts w:cs="Arial"/>
                <w:kern w:val="24"/>
              </w:rPr>
            </w:pPr>
          </w:p>
        </w:tc>
      </w:tr>
      <w:tr w:rsidR="00FC23D2" w14:paraId="56846D42" w14:textId="77777777">
        <w:trPr>
          <w:trHeight w:val="370"/>
        </w:trPr>
        <w:tc>
          <w:tcPr>
            <w:tcW w:w="630" w:type="pct"/>
            <w:vMerge/>
            <w:vAlign w:val="center"/>
          </w:tcPr>
          <w:p w14:paraId="04B950E3" w14:textId="77777777" w:rsidR="00FC23D2" w:rsidRDefault="00FC23D2" w:rsidP="007B2546">
            <w:pPr>
              <w:pStyle w:val="af1"/>
            </w:pPr>
          </w:p>
        </w:tc>
        <w:tc>
          <w:tcPr>
            <w:tcW w:w="1248" w:type="pct"/>
            <w:gridSpan w:val="2"/>
            <w:vAlign w:val="center"/>
          </w:tcPr>
          <w:p w14:paraId="5460CA56" w14:textId="77777777" w:rsidR="00FC23D2" w:rsidRDefault="00000000" w:rsidP="007B2546">
            <w:pPr>
              <w:pStyle w:val="af1"/>
              <w:rPr>
                <w:rFonts w:cs="Arial"/>
                <w:kern w:val="24"/>
              </w:rPr>
            </w:pPr>
            <w:r>
              <w:rPr>
                <w:rFonts w:cs="Arial" w:hint="eastAsia"/>
                <w:kern w:val="24"/>
              </w:rPr>
              <w:t>中央控制盘</w:t>
            </w:r>
          </w:p>
        </w:tc>
        <w:tc>
          <w:tcPr>
            <w:tcW w:w="1118" w:type="pct"/>
            <w:vAlign w:val="center"/>
          </w:tcPr>
          <w:p w14:paraId="203F3616" w14:textId="77777777" w:rsidR="00FC23D2" w:rsidRDefault="00000000" w:rsidP="007B2546">
            <w:pPr>
              <w:pStyle w:val="af1"/>
              <w:rPr>
                <w:rFonts w:cs="Arial"/>
                <w:kern w:val="24"/>
              </w:rPr>
            </w:pPr>
            <w:r>
              <w:rPr>
                <w:rFonts w:cs="Arial" w:hint="eastAsia"/>
                <w:kern w:val="24"/>
              </w:rPr>
              <w:t>制造商、规格型号</w:t>
            </w:r>
          </w:p>
        </w:tc>
        <w:tc>
          <w:tcPr>
            <w:tcW w:w="1188" w:type="pct"/>
            <w:vMerge w:val="restart"/>
            <w:vAlign w:val="center"/>
          </w:tcPr>
          <w:p w14:paraId="340AB299" w14:textId="77777777" w:rsidR="00FC23D2" w:rsidRDefault="00000000" w:rsidP="007B2546">
            <w:pPr>
              <w:pStyle w:val="af1"/>
            </w:pPr>
            <w:r>
              <w:rPr>
                <w:rFonts w:cs="Arial" w:hint="eastAsia"/>
                <w:kern w:val="24"/>
              </w:rPr>
              <w:t>功能测试、电磁兼容性</w:t>
            </w:r>
          </w:p>
        </w:tc>
        <w:tc>
          <w:tcPr>
            <w:tcW w:w="816" w:type="pct"/>
            <w:vAlign w:val="center"/>
          </w:tcPr>
          <w:p w14:paraId="197271CC" w14:textId="77777777" w:rsidR="00FC23D2" w:rsidRDefault="00FC23D2" w:rsidP="007B2546">
            <w:pPr>
              <w:pStyle w:val="af1"/>
              <w:rPr>
                <w:rFonts w:cs="Arial"/>
                <w:kern w:val="24"/>
              </w:rPr>
            </w:pPr>
          </w:p>
        </w:tc>
      </w:tr>
      <w:tr w:rsidR="00FC23D2" w14:paraId="3AA22FE2" w14:textId="77777777">
        <w:trPr>
          <w:trHeight w:val="370"/>
        </w:trPr>
        <w:tc>
          <w:tcPr>
            <w:tcW w:w="630" w:type="pct"/>
            <w:vMerge/>
            <w:vAlign w:val="center"/>
          </w:tcPr>
          <w:p w14:paraId="31606820" w14:textId="77777777" w:rsidR="00FC23D2" w:rsidRDefault="00FC23D2" w:rsidP="007B2546">
            <w:pPr>
              <w:pStyle w:val="af1"/>
            </w:pPr>
          </w:p>
        </w:tc>
        <w:tc>
          <w:tcPr>
            <w:tcW w:w="1248" w:type="pct"/>
            <w:gridSpan w:val="2"/>
            <w:vAlign w:val="center"/>
          </w:tcPr>
          <w:p w14:paraId="5A8763B9" w14:textId="77777777" w:rsidR="00FC23D2" w:rsidRDefault="00000000" w:rsidP="007B2546">
            <w:pPr>
              <w:pStyle w:val="af1"/>
              <w:rPr>
                <w:rFonts w:cs="Arial"/>
                <w:kern w:val="24"/>
              </w:rPr>
            </w:pPr>
            <w:r>
              <w:rPr>
                <w:rFonts w:cs="Arial" w:hint="eastAsia"/>
                <w:kern w:val="24"/>
              </w:rPr>
              <w:t>就地控制盘</w:t>
            </w:r>
          </w:p>
        </w:tc>
        <w:tc>
          <w:tcPr>
            <w:tcW w:w="1118" w:type="pct"/>
            <w:vAlign w:val="center"/>
          </w:tcPr>
          <w:p w14:paraId="170990B8" w14:textId="77777777" w:rsidR="00FC23D2" w:rsidRDefault="00000000" w:rsidP="007B2546">
            <w:pPr>
              <w:pStyle w:val="af1"/>
              <w:rPr>
                <w:rFonts w:cs="Arial"/>
                <w:kern w:val="24"/>
              </w:rPr>
            </w:pPr>
            <w:r>
              <w:rPr>
                <w:rFonts w:cs="Arial" w:hint="eastAsia"/>
                <w:kern w:val="24"/>
              </w:rPr>
              <w:t>制造商、规格型号</w:t>
            </w:r>
          </w:p>
        </w:tc>
        <w:tc>
          <w:tcPr>
            <w:tcW w:w="1188" w:type="pct"/>
            <w:vMerge/>
            <w:vAlign w:val="center"/>
          </w:tcPr>
          <w:p w14:paraId="65019485" w14:textId="77777777" w:rsidR="00FC23D2" w:rsidRDefault="00FC23D2" w:rsidP="007B2546">
            <w:pPr>
              <w:pStyle w:val="af1"/>
              <w:rPr>
                <w:rFonts w:cs="Arial"/>
                <w:kern w:val="24"/>
              </w:rPr>
            </w:pPr>
          </w:p>
        </w:tc>
        <w:tc>
          <w:tcPr>
            <w:tcW w:w="816" w:type="pct"/>
            <w:vAlign w:val="center"/>
          </w:tcPr>
          <w:p w14:paraId="08AB9C92" w14:textId="77777777" w:rsidR="00FC23D2" w:rsidRDefault="00FC23D2" w:rsidP="007B2546">
            <w:pPr>
              <w:pStyle w:val="af1"/>
              <w:rPr>
                <w:rFonts w:cs="Arial"/>
                <w:kern w:val="24"/>
              </w:rPr>
            </w:pPr>
          </w:p>
        </w:tc>
      </w:tr>
      <w:tr w:rsidR="00FC23D2" w14:paraId="35F8430D" w14:textId="77777777">
        <w:trPr>
          <w:trHeight w:val="370"/>
        </w:trPr>
        <w:tc>
          <w:tcPr>
            <w:tcW w:w="630" w:type="pct"/>
            <w:vMerge/>
            <w:vAlign w:val="center"/>
          </w:tcPr>
          <w:p w14:paraId="7B13B655" w14:textId="77777777" w:rsidR="00FC23D2" w:rsidRDefault="00FC23D2" w:rsidP="007B2546">
            <w:pPr>
              <w:pStyle w:val="af1"/>
            </w:pPr>
          </w:p>
        </w:tc>
        <w:tc>
          <w:tcPr>
            <w:tcW w:w="1248" w:type="pct"/>
            <w:gridSpan w:val="2"/>
            <w:vAlign w:val="center"/>
          </w:tcPr>
          <w:p w14:paraId="3E46D4CA" w14:textId="77777777" w:rsidR="00FC23D2" w:rsidRDefault="00000000" w:rsidP="007B2546">
            <w:pPr>
              <w:pStyle w:val="af1"/>
              <w:rPr>
                <w:rFonts w:cs="Arial"/>
                <w:kern w:val="24"/>
              </w:rPr>
            </w:pPr>
            <w:r>
              <w:rPr>
                <w:rFonts w:cs="Arial" w:hint="eastAsia"/>
                <w:kern w:val="24"/>
              </w:rPr>
              <w:t>门控器</w:t>
            </w:r>
          </w:p>
        </w:tc>
        <w:tc>
          <w:tcPr>
            <w:tcW w:w="1118" w:type="pct"/>
            <w:vAlign w:val="center"/>
          </w:tcPr>
          <w:p w14:paraId="3E5E113D" w14:textId="77777777" w:rsidR="00FC23D2" w:rsidRDefault="00000000" w:rsidP="007B2546">
            <w:pPr>
              <w:pStyle w:val="af1"/>
              <w:rPr>
                <w:rFonts w:cs="Arial"/>
                <w:kern w:val="24"/>
              </w:rPr>
            </w:pPr>
            <w:r>
              <w:rPr>
                <w:rFonts w:cs="Arial" w:hint="eastAsia"/>
                <w:kern w:val="24"/>
              </w:rPr>
              <w:t>制造商、规格型号</w:t>
            </w:r>
          </w:p>
        </w:tc>
        <w:tc>
          <w:tcPr>
            <w:tcW w:w="1188" w:type="pct"/>
            <w:vMerge/>
            <w:vAlign w:val="center"/>
          </w:tcPr>
          <w:p w14:paraId="39C8326B" w14:textId="77777777" w:rsidR="00FC23D2" w:rsidRDefault="00FC23D2" w:rsidP="007B2546">
            <w:pPr>
              <w:pStyle w:val="af1"/>
              <w:rPr>
                <w:rFonts w:cs="Arial"/>
                <w:kern w:val="24"/>
              </w:rPr>
            </w:pPr>
          </w:p>
        </w:tc>
        <w:tc>
          <w:tcPr>
            <w:tcW w:w="816" w:type="pct"/>
            <w:vAlign w:val="center"/>
          </w:tcPr>
          <w:p w14:paraId="504303DE" w14:textId="77777777" w:rsidR="00FC23D2" w:rsidRDefault="00FC23D2" w:rsidP="007B2546">
            <w:pPr>
              <w:pStyle w:val="af1"/>
              <w:rPr>
                <w:rFonts w:cs="Arial"/>
                <w:kern w:val="24"/>
              </w:rPr>
            </w:pPr>
          </w:p>
        </w:tc>
      </w:tr>
      <w:tr w:rsidR="00FC23D2" w14:paraId="0822AD6A" w14:textId="77777777">
        <w:trPr>
          <w:trHeight w:val="370"/>
        </w:trPr>
        <w:tc>
          <w:tcPr>
            <w:tcW w:w="630" w:type="pct"/>
            <w:vMerge/>
            <w:vAlign w:val="center"/>
          </w:tcPr>
          <w:p w14:paraId="103116AD" w14:textId="77777777" w:rsidR="00FC23D2" w:rsidRDefault="00FC23D2" w:rsidP="007B2546">
            <w:pPr>
              <w:pStyle w:val="af1"/>
            </w:pPr>
          </w:p>
        </w:tc>
        <w:tc>
          <w:tcPr>
            <w:tcW w:w="1248" w:type="pct"/>
            <w:gridSpan w:val="2"/>
            <w:vAlign w:val="center"/>
          </w:tcPr>
          <w:p w14:paraId="463FB33A" w14:textId="77777777" w:rsidR="00FC23D2" w:rsidRDefault="00000000" w:rsidP="007B2546">
            <w:pPr>
              <w:pStyle w:val="af1"/>
              <w:rPr>
                <w:rFonts w:cs="Arial"/>
                <w:kern w:val="24"/>
              </w:rPr>
            </w:pPr>
            <w:r>
              <w:rPr>
                <w:rFonts w:cs="Arial" w:hint="eastAsia"/>
                <w:kern w:val="24"/>
              </w:rPr>
              <w:t>驱动电源</w:t>
            </w:r>
          </w:p>
        </w:tc>
        <w:tc>
          <w:tcPr>
            <w:tcW w:w="1118" w:type="pct"/>
            <w:vAlign w:val="center"/>
          </w:tcPr>
          <w:p w14:paraId="14CBA3BF" w14:textId="77777777" w:rsidR="00FC23D2" w:rsidRDefault="00000000" w:rsidP="007B2546">
            <w:pPr>
              <w:pStyle w:val="af1"/>
              <w:rPr>
                <w:rFonts w:cs="Arial"/>
                <w:kern w:val="24"/>
              </w:rPr>
            </w:pPr>
            <w:r>
              <w:rPr>
                <w:rFonts w:cs="Arial" w:hint="eastAsia"/>
                <w:kern w:val="24"/>
              </w:rPr>
              <w:t>制造商、规格型号</w:t>
            </w:r>
          </w:p>
        </w:tc>
        <w:tc>
          <w:tcPr>
            <w:tcW w:w="1188" w:type="pct"/>
            <w:vMerge w:val="restart"/>
            <w:vAlign w:val="center"/>
          </w:tcPr>
          <w:p w14:paraId="63558A89" w14:textId="77777777" w:rsidR="00FC23D2" w:rsidRDefault="00000000" w:rsidP="007B2546">
            <w:pPr>
              <w:pStyle w:val="af1"/>
              <w:rPr>
                <w:rFonts w:cs="Arial"/>
                <w:kern w:val="24"/>
              </w:rPr>
            </w:pPr>
            <w:r>
              <w:rPr>
                <w:rFonts w:cs="Arial" w:hint="eastAsia"/>
                <w:kern w:val="24"/>
              </w:rPr>
              <w:t>功能测试、电磁兼容性</w:t>
            </w:r>
          </w:p>
        </w:tc>
        <w:tc>
          <w:tcPr>
            <w:tcW w:w="816" w:type="pct"/>
            <w:vAlign w:val="center"/>
          </w:tcPr>
          <w:p w14:paraId="63B093CB" w14:textId="77777777" w:rsidR="00FC23D2" w:rsidRDefault="00FC23D2" w:rsidP="007B2546">
            <w:pPr>
              <w:pStyle w:val="af1"/>
              <w:rPr>
                <w:rFonts w:cs="Arial"/>
                <w:kern w:val="24"/>
              </w:rPr>
            </w:pPr>
          </w:p>
        </w:tc>
      </w:tr>
      <w:tr w:rsidR="00FC23D2" w14:paraId="1F421036" w14:textId="77777777">
        <w:trPr>
          <w:trHeight w:val="370"/>
        </w:trPr>
        <w:tc>
          <w:tcPr>
            <w:tcW w:w="630" w:type="pct"/>
            <w:vMerge/>
            <w:vAlign w:val="center"/>
          </w:tcPr>
          <w:p w14:paraId="356366BE" w14:textId="77777777" w:rsidR="00FC23D2" w:rsidRDefault="00FC23D2" w:rsidP="007B2546">
            <w:pPr>
              <w:pStyle w:val="af1"/>
            </w:pPr>
          </w:p>
        </w:tc>
        <w:tc>
          <w:tcPr>
            <w:tcW w:w="1248" w:type="pct"/>
            <w:gridSpan w:val="2"/>
            <w:vAlign w:val="center"/>
          </w:tcPr>
          <w:p w14:paraId="41695972" w14:textId="77777777" w:rsidR="00FC23D2" w:rsidRDefault="00000000" w:rsidP="007B2546">
            <w:pPr>
              <w:pStyle w:val="af1"/>
              <w:rPr>
                <w:rFonts w:cs="Arial"/>
                <w:kern w:val="24"/>
              </w:rPr>
            </w:pPr>
            <w:r>
              <w:rPr>
                <w:rFonts w:cs="Arial" w:hint="eastAsia"/>
                <w:kern w:val="24"/>
              </w:rPr>
              <w:t>控制电源</w:t>
            </w:r>
          </w:p>
        </w:tc>
        <w:tc>
          <w:tcPr>
            <w:tcW w:w="1118" w:type="pct"/>
            <w:vAlign w:val="center"/>
          </w:tcPr>
          <w:p w14:paraId="01993CC4" w14:textId="77777777" w:rsidR="00FC23D2" w:rsidRDefault="00000000" w:rsidP="007B2546">
            <w:pPr>
              <w:pStyle w:val="af1"/>
              <w:rPr>
                <w:rFonts w:cs="Arial"/>
                <w:kern w:val="24"/>
              </w:rPr>
            </w:pPr>
            <w:r>
              <w:rPr>
                <w:rFonts w:cs="Arial" w:hint="eastAsia"/>
                <w:kern w:val="24"/>
              </w:rPr>
              <w:t>制造商、规格型号</w:t>
            </w:r>
          </w:p>
        </w:tc>
        <w:tc>
          <w:tcPr>
            <w:tcW w:w="1188" w:type="pct"/>
            <w:vMerge/>
            <w:vAlign w:val="center"/>
          </w:tcPr>
          <w:p w14:paraId="6EBCD037" w14:textId="77777777" w:rsidR="00FC23D2" w:rsidRDefault="00FC23D2" w:rsidP="007B2546">
            <w:pPr>
              <w:pStyle w:val="af1"/>
              <w:rPr>
                <w:rFonts w:cs="Arial"/>
                <w:kern w:val="24"/>
              </w:rPr>
            </w:pPr>
          </w:p>
        </w:tc>
        <w:tc>
          <w:tcPr>
            <w:tcW w:w="816" w:type="pct"/>
            <w:vAlign w:val="center"/>
          </w:tcPr>
          <w:p w14:paraId="5C8CC3D8" w14:textId="77777777" w:rsidR="00FC23D2" w:rsidRDefault="00FC23D2" w:rsidP="007B2546">
            <w:pPr>
              <w:pStyle w:val="af1"/>
              <w:rPr>
                <w:rFonts w:cs="Arial"/>
                <w:kern w:val="24"/>
              </w:rPr>
            </w:pPr>
          </w:p>
        </w:tc>
      </w:tr>
    </w:tbl>
    <w:p w14:paraId="447499D2" w14:textId="77777777" w:rsidR="00FC23D2" w:rsidRDefault="00FC23D2">
      <w:pPr>
        <w:adjustRightInd w:val="0"/>
        <w:snapToGrid w:val="0"/>
        <w:ind w:firstLine="480"/>
        <w:rPr>
          <w:szCs w:val="24"/>
        </w:rPr>
      </w:pPr>
    </w:p>
    <w:p w14:paraId="483DDB97" w14:textId="77777777" w:rsidR="00FC23D2" w:rsidRDefault="00000000" w:rsidP="007B2546">
      <w:pPr>
        <w:ind w:firstLine="480"/>
      </w:pPr>
      <w:r>
        <w:rPr>
          <w:rFonts w:hint="eastAsia"/>
        </w:rPr>
        <w:t>经过与各家企业沟通，内部评审及外部专家评审，对上述的关键零部件控制项等做了如下调整：</w:t>
      </w:r>
    </w:p>
    <w:p w14:paraId="081E0294" w14:textId="77777777" w:rsidR="00FC23D2" w:rsidRPr="00F12566" w:rsidRDefault="00000000" w:rsidP="00F12566">
      <w:pPr>
        <w:pStyle w:val="af"/>
        <w:numPr>
          <w:ilvl w:val="0"/>
          <w:numId w:val="30"/>
        </w:numPr>
        <w:ind w:firstLineChars="0"/>
        <w:rPr>
          <w:sz w:val="24"/>
          <w:szCs w:val="24"/>
        </w:rPr>
      </w:pPr>
      <w:r w:rsidRPr="00F12566">
        <w:rPr>
          <w:rFonts w:hint="eastAsia"/>
          <w:sz w:val="24"/>
          <w:szCs w:val="24"/>
        </w:rPr>
        <w:t>承重机构因由几种型材构成，不再对其进行拆分，另外控制项目删除规格型号，保留制造商和材料牌号；</w:t>
      </w:r>
    </w:p>
    <w:p w14:paraId="0255AFA0" w14:textId="77777777" w:rsidR="00FC23D2" w:rsidRPr="00F12566" w:rsidRDefault="00000000" w:rsidP="00F12566">
      <w:pPr>
        <w:pStyle w:val="af"/>
        <w:numPr>
          <w:ilvl w:val="0"/>
          <w:numId w:val="30"/>
        </w:numPr>
        <w:ind w:firstLineChars="0"/>
        <w:rPr>
          <w:sz w:val="24"/>
          <w:szCs w:val="24"/>
        </w:rPr>
      </w:pPr>
      <w:r w:rsidRPr="00F12566">
        <w:rPr>
          <w:rFonts w:hint="eastAsia"/>
          <w:sz w:val="24"/>
          <w:szCs w:val="24"/>
        </w:rPr>
        <w:t>顶箱</w:t>
      </w:r>
      <w:r w:rsidRPr="00F12566">
        <w:rPr>
          <w:sz w:val="24"/>
          <w:szCs w:val="24"/>
        </w:rPr>
        <w:t>/</w:t>
      </w:r>
      <w:r w:rsidRPr="00F12566">
        <w:rPr>
          <w:rFonts w:hint="eastAsia"/>
          <w:sz w:val="24"/>
          <w:szCs w:val="24"/>
        </w:rPr>
        <w:t>侧盒对结构强度无直接影响，控制意义不大，将其删除；</w:t>
      </w:r>
    </w:p>
    <w:p w14:paraId="2C3F4805" w14:textId="77777777" w:rsidR="00FC23D2" w:rsidRPr="00F12566" w:rsidRDefault="00000000" w:rsidP="00F12566">
      <w:pPr>
        <w:pStyle w:val="af"/>
        <w:numPr>
          <w:ilvl w:val="0"/>
          <w:numId w:val="30"/>
        </w:numPr>
        <w:ind w:firstLineChars="0"/>
        <w:rPr>
          <w:sz w:val="24"/>
          <w:szCs w:val="24"/>
        </w:rPr>
      </w:pPr>
      <w:r w:rsidRPr="00F12566">
        <w:rPr>
          <w:rFonts w:hint="eastAsia"/>
          <w:sz w:val="24"/>
          <w:szCs w:val="24"/>
        </w:rPr>
        <w:t>滑动门、固定门、应急门、端头门、司机门（适用时）因均主要由骨架材料、胶条、玻璃等构成，故不再对这几种门进行整体控制，而是分别对骨架材料的制造商和材料牌号、胶条的制造商和胶种、玻璃的主参数规格型号进行控制；其中胶条变更后无需进行结构强度测试，需提交低烟、无卤、阻燃测试报告；</w:t>
      </w:r>
    </w:p>
    <w:p w14:paraId="12BAB8D2" w14:textId="77777777" w:rsidR="00FC23D2" w:rsidRPr="00F12566" w:rsidRDefault="00000000" w:rsidP="00F12566">
      <w:pPr>
        <w:pStyle w:val="af"/>
        <w:numPr>
          <w:ilvl w:val="0"/>
          <w:numId w:val="30"/>
        </w:numPr>
        <w:ind w:firstLineChars="0"/>
        <w:rPr>
          <w:sz w:val="24"/>
          <w:szCs w:val="24"/>
        </w:rPr>
      </w:pPr>
      <w:r w:rsidRPr="00F12566">
        <w:rPr>
          <w:rFonts w:hint="eastAsia"/>
          <w:sz w:val="24"/>
          <w:szCs w:val="24"/>
        </w:rPr>
        <w:t>锁紧机构、中央控制盘、就地控制盘、门控器对站台门疲劳寿命影响不大，故其变更后不再要求进行加速寿命测试；</w:t>
      </w:r>
    </w:p>
    <w:p w14:paraId="205101F8" w14:textId="77777777" w:rsidR="00FC23D2" w:rsidRPr="00F12566" w:rsidRDefault="00000000" w:rsidP="00F12566">
      <w:pPr>
        <w:pStyle w:val="af"/>
        <w:numPr>
          <w:ilvl w:val="0"/>
          <w:numId w:val="30"/>
        </w:numPr>
        <w:ind w:firstLineChars="0"/>
        <w:rPr>
          <w:sz w:val="24"/>
          <w:szCs w:val="24"/>
        </w:rPr>
      </w:pPr>
      <w:r w:rsidRPr="00F12566">
        <w:rPr>
          <w:rFonts w:hint="eastAsia"/>
          <w:sz w:val="24"/>
          <w:szCs w:val="24"/>
        </w:rPr>
        <w:t>驱动电源、控制电源因存在集成到同一个电器柜中的情况，故不再进行拆分，合并为电源系统；</w:t>
      </w:r>
    </w:p>
    <w:p w14:paraId="5EC54AFA" w14:textId="77777777" w:rsidR="00FC23D2" w:rsidRPr="00F12566" w:rsidRDefault="00000000" w:rsidP="00F12566">
      <w:pPr>
        <w:pStyle w:val="af"/>
        <w:numPr>
          <w:ilvl w:val="0"/>
          <w:numId w:val="30"/>
        </w:numPr>
        <w:ind w:firstLineChars="0"/>
        <w:rPr>
          <w:sz w:val="24"/>
          <w:szCs w:val="24"/>
        </w:rPr>
      </w:pPr>
      <w:r w:rsidRPr="00F12566">
        <w:rPr>
          <w:rFonts w:hint="eastAsia"/>
          <w:sz w:val="24"/>
          <w:szCs w:val="24"/>
        </w:rPr>
        <w:t>其他部分均未作调整。</w:t>
      </w:r>
    </w:p>
    <w:p w14:paraId="51DA4863" w14:textId="77777777" w:rsidR="00FC23D2" w:rsidRDefault="00000000">
      <w:pPr>
        <w:ind w:left="420" w:firstLine="480"/>
      </w:pPr>
      <w:r>
        <w:rPr>
          <w:rFonts w:hint="eastAsia"/>
        </w:rPr>
        <w:t>最终形成如下“关键零部件和材料清单”。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6"/>
        <w:gridCol w:w="854"/>
        <w:gridCol w:w="2124"/>
        <w:gridCol w:w="2268"/>
        <w:gridCol w:w="788"/>
      </w:tblGrid>
      <w:tr w:rsidR="00FC23D2" w14:paraId="53BA5FF8" w14:textId="77777777">
        <w:trPr>
          <w:trHeight w:val="650"/>
        </w:trPr>
        <w:tc>
          <w:tcPr>
            <w:tcW w:w="630" w:type="pct"/>
            <w:vAlign w:val="center"/>
          </w:tcPr>
          <w:p w14:paraId="3E17E990" w14:textId="77777777" w:rsidR="00FC23D2" w:rsidRPr="00F438E4" w:rsidRDefault="00000000" w:rsidP="00F438E4">
            <w:pPr>
              <w:pStyle w:val="af1"/>
              <w:rPr>
                <w:b/>
                <w:bCs/>
              </w:rPr>
            </w:pPr>
            <w:bookmarkStart w:id="3" w:name="_Toc192928813"/>
            <w:bookmarkStart w:id="4" w:name="_Toc201388924"/>
            <w:r w:rsidRPr="00F438E4">
              <w:rPr>
                <w:rFonts w:hint="eastAsia"/>
                <w:b/>
                <w:bCs/>
              </w:rPr>
              <w:t>产品名称</w:t>
            </w:r>
            <w:r w:rsidRPr="00F438E4">
              <w:rPr>
                <w:rFonts w:hint="eastAsia"/>
                <w:b/>
                <w:bCs/>
              </w:rPr>
              <w:t>/</w:t>
            </w:r>
            <w:r w:rsidRPr="00F438E4">
              <w:rPr>
                <w:rFonts w:hint="eastAsia"/>
                <w:b/>
                <w:bCs/>
              </w:rPr>
              <w:t>单元</w:t>
            </w:r>
          </w:p>
        </w:tc>
        <w:tc>
          <w:tcPr>
            <w:tcW w:w="1248" w:type="pct"/>
            <w:gridSpan w:val="2"/>
            <w:vAlign w:val="center"/>
          </w:tcPr>
          <w:p w14:paraId="36680CDC" w14:textId="77777777" w:rsidR="00FC23D2" w:rsidRPr="00F438E4" w:rsidRDefault="00000000" w:rsidP="00F438E4">
            <w:pPr>
              <w:pStyle w:val="af1"/>
              <w:rPr>
                <w:b/>
                <w:bCs/>
              </w:rPr>
            </w:pPr>
            <w:r w:rsidRPr="00F438E4">
              <w:rPr>
                <w:rFonts w:hint="eastAsia"/>
                <w:b/>
                <w:bCs/>
              </w:rPr>
              <w:t>零部件和材料名称</w:t>
            </w:r>
          </w:p>
        </w:tc>
        <w:tc>
          <w:tcPr>
            <w:tcW w:w="1280" w:type="pct"/>
            <w:vAlign w:val="center"/>
          </w:tcPr>
          <w:p w14:paraId="50C21BB4" w14:textId="77777777" w:rsidR="00FC23D2" w:rsidRPr="00F438E4" w:rsidRDefault="00000000" w:rsidP="00F438E4">
            <w:pPr>
              <w:pStyle w:val="af1"/>
              <w:rPr>
                <w:b/>
                <w:bCs/>
              </w:rPr>
            </w:pPr>
            <w:r w:rsidRPr="00F438E4">
              <w:rPr>
                <w:rFonts w:hint="eastAsia"/>
                <w:b/>
                <w:bCs/>
              </w:rPr>
              <w:t>控制项目</w:t>
            </w:r>
          </w:p>
        </w:tc>
        <w:tc>
          <w:tcPr>
            <w:tcW w:w="1367" w:type="pct"/>
            <w:vAlign w:val="center"/>
          </w:tcPr>
          <w:p w14:paraId="41ADA2AE" w14:textId="77777777" w:rsidR="00FC23D2" w:rsidRPr="00F438E4" w:rsidRDefault="00000000" w:rsidP="00F438E4">
            <w:pPr>
              <w:pStyle w:val="af1"/>
              <w:rPr>
                <w:b/>
                <w:bCs/>
              </w:rPr>
            </w:pPr>
            <w:r w:rsidRPr="00F438E4">
              <w:rPr>
                <w:rFonts w:hint="eastAsia"/>
                <w:b/>
                <w:bCs/>
              </w:rPr>
              <w:t>变更后需要</w:t>
            </w:r>
          </w:p>
          <w:p w14:paraId="3D46C254" w14:textId="77777777" w:rsidR="00FC23D2" w:rsidRPr="00F438E4" w:rsidRDefault="00000000" w:rsidP="00F438E4">
            <w:pPr>
              <w:pStyle w:val="af1"/>
              <w:rPr>
                <w:b/>
                <w:bCs/>
              </w:rPr>
            </w:pPr>
            <w:r w:rsidRPr="00F438E4">
              <w:rPr>
                <w:rFonts w:hint="eastAsia"/>
                <w:b/>
                <w:bCs/>
              </w:rPr>
              <w:t>检测的项目</w:t>
            </w:r>
          </w:p>
        </w:tc>
        <w:tc>
          <w:tcPr>
            <w:tcW w:w="475" w:type="pct"/>
            <w:vAlign w:val="center"/>
          </w:tcPr>
          <w:p w14:paraId="5E99F78A" w14:textId="77777777" w:rsidR="00FC23D2" w:rsidRPr="00F438E4" w:rsidRDefault="00000000" w:rsidP="00F438E4">
            <w:pPr>
              <w:pStyle w:val="af1"/>
              <w:rPr>
                <w:b/>
                <w:bCs/>
              </w:rPr>
            </w:pPr>
            <w:r w:rsidRPr="00F438E4">
              <w:rPr>
                <w:rFonts w:hint="eastAsia"/>
                <w:b/>
                <w:bCs/>
              </w:rPr>
              <w:t>备注</w:t>
            </w:r>
          </w:p>
        </w:tc>
      </w:tr>
      <w:tr w:rsidR="00FC23D2" w14:paraId="77295E55" w14:textId="77777777">
        <w:trPr>
          <w:trHeight w:val="153"/>
        </w:trPr>
        <w:tc>
          <w:tcPr>
            <w:tcW w:w="630" w:type="pct"/>
            <w:vMerge w:val="restart"/>
            <w:vAlign w:val="center"/>
          </w:tcPr>
          <w:p w14:paraId="30008A15" w14:textId="77777777" w:rsidR="00FC23D2" w:rsidRDefault="00000000" w:rsidP="00F438E4">
            <w:pPr>
              <w:pStyle w:val="af1"/>
            </w:pPr>
            <w:r>
              <w:t>城市轨道交通</w:t>
            </w:r>
            <w:r>
              <w:rPr>
                <w:rFonts w:hint="eastAsia"/>
              </w:rPr>
              <w:t>站台门</w:t>
            </w:r>
          </w:p>
        </w:tc>
        <w:tc>
          <w:tcPr>
            <w:tcW w:w="1248" w:type="pct"/>
            <w:gridSpan w:val="2"/>
            <w:vAlign w:val="center"/>
          </w:tcPr>
          <w:p w14:paraId="1FBE0B11" w14:textId="77777777" w:rsidR="00FC23D2" w:rsidRDefault="00000000" w:rsidP="00F438E4">
            <w:pPr>
              <w:pStyle w:val="af1"/>
            </w:pPr>
            <w:r>
              <w:rPr>
                <w:rFonts w:hint="eastAsia"/>
              </w:rPr>
              <w:t>承重机构</w:t>
            </w:r>
          </w:p>
        </w:tc>
        <w:tc>
          <w:tcPr>
            <w:tcW w:w="1280" w:type="pct"/>
            <w:vAlign w:val="center"/>
          </w:tcPr>
          <w:p w14:paraId="58BB50EF" w14:textId="77777777" w:rsidR="00FC23D2" w:rsidRDefault="00000000" w:rsidP="00F438E4">
            <w:pPr>
              <w:pStyle w:val="af1"/>
            </w:pPr>
            <w:r>
              <w:rPr>
                <w:rFonts w:hint="eastAsia"/>
              </w:rPr>
              <w:t>制造商、材料牌号</w:t>
            </w:r>
          </w:p>
        </w:tc>
        <w:tc>
          <w:tcPr>
            <w:tcW w:w="1367" w:type="pct"/>
            <w:vAlign w:val="center"/>
          </w:tcPr>
          <w:p w14:paraId="251CBEC9" w14:textId="77777777" w:rsidR="00FC23D2" w:rsidRDefault="00000000" w:rsidP="00F438E4">
            <w:pPr>
              <w:pStyle w:val="af1"/>
            </w:pPr>
            <w:r>
              <w:rPr>
                <w:rFonts w:hint="eastAsia"/>
              </w:rPr>
              <w:t>结构强度测试</w:t>
            </w:r>
          </w:p>
        </w:tc>
        <w:tc>
          <w:tcPr>
            <w:tcW w:w="475" w:type="pct"/>
            <w:vAlign w:val="center"/>
          </w:tcPr>
          <w:p w14:paraId="5ACFF651" w14:textId="77777777" w:rsidR="00FC23D2" w:rsidRDefault="00FC23D2" w:rsidP="00F438E4">
            <w:pPr>
              <w:pStyle w:val="af1"/>
            </w:pPr>
          </w:p>
        </w:tc>
      </w:tr>
      <w:tr w:rsidR="00FC23D2" w14:paraId="75DB771D" w14:textId="77777777">
        <w:trPr>
          <w:trHeight w:val="312"/>
        </w:trPr>
        <w:tc>
          <w:tcPr>
            <w:tcW w:w="630" w:type="pct"/>
            <w:vMerge/>
            <w:vAlign w:val="center"/>
          </w:tcPr>
          <w:p w14:paraId="0914EC14" w14:textId="77777777" w:rsidR="00FC23D2" w:rsidRDefault="00FC23D2" w:rsidP="00F438E4">
            <w:pPr>
              <w:pStyle w:val="af1"/>
              <w:rPr>
                <w:bCs/>
                <w:kern w:val="0"/>
              </w:rPr>
            </w:pPr>
          </w:p>
        </w:tc>
        <w:tc>
          <w:tcPr>
            <w:tcW w:w="733" w:type="pct"/>
            <w:vMerge w:val="restart"/>
            <w:vAlign w:val="center"/>
          </w:tcPr>
          <w:p w14:paraId="02B15EDC" w14:textId="77777777" w:rsidR="00FC23D2" w:rsidRDefault="00000000" w:rsidP="00F438E4">
            <w:pPr>
              <w:pStyle w:val="af1"/>
            </w:pPr>
            <w:r>
              <w:rPr>
                <w:rFonts w:hint="eastAsia"/>
              </w:rPr>
              <w:t>滑动门、应急门、固定门、</w:t>
            </w:r>
            <w:r>
              <w:rPr>
                <w:rFonts w:hint="eastAsia"/>
              </w:rPr>
              <w:lastRenderedPageBreak/>
              <w:t>端门、司机门（适用时）</w:t>
            </w:r>
          </w:p>
        </w:tc>
        <w:tc>
          <w:tcPr>
            <w:tcW w:w="515" w:type="pct"/>
            <w:vAlign w:val="center"/>
          </w:tcPr>
          <w:p w14:paraId="6990DC1C" w14:textId="77777777" w:rsidR="00FC23D2" w:rsidRDefault="00000000" w:rsidP="00F438E4">
            <w:pPr>
              <w:pStyle w:val="af1"/>
            </w:pPr>
            <w:r>
              <w:rPr>
                <w:rFonts w:hint="eastAsia"/>
              </w:rPr>
              <w:lastRenderedPageBreak/>
              <w:t>骨架材料</w:t>
            </w:r>
          </w:p>
        </w:tc>
        <w:tc>
          <w:tcPr>
            <w:tcW w:w="1280" w:type="pct"/>
          </w:tcPr>
          <w:p w14:paraId="7559153B" w14:textId="77777777" w:rsidR="00FC23D2" w:rsidRDefault="00000000" w:rsidP="00F438E4">
            <w:pPr>
              <w:pStyle w:val="af1"/>
            </w:pPr>
            <w:r>
              <w:rPr>
                <w:rFonts w:hint="eastAsia"/>
              </w:rPr>
              <w:t>制造商、材料牌号</w:t>
            </w:r>
          </w:p>
        </w:tc>
        <w:tc>
          <w:tcPr>
            <w:tcW w:w="1367" w:type="pct"/>
            <w:vAlign w:val="center"/>
          </w:tcPr>
          <w:p w14:paraId="75908153" w14:textId="77777777" w:rsidR="00FC23D2" w:rsidRDefault="00000000" w:rsidP="00F438E4">
            <w:pPr>
              <w:pStyle w:val="af1"/>
              <w:rPr>
                <w:rFonts w:cs="Arial"/>
                <w:kern w:val="24"/>
              </w:rPr>
            </w:pPr>
            <w:r>
              <w:rPr>
                <w:rFonts w:hint="eastAsia"/>
              </w:rPr>
              <w:t>结构强度测试</w:t>
            </w:r>
          </w:p>
        </w:tc>
        <w:tc>
          <w:tcPr>
            <w:tcW w:w="475" w:type="pct"/>
            <w:vAlign w:val="center"/>
          </w:tcPr>
          <w:p w14:paraId="43BE47F6" w14:textId="77777777" w:rsidR="00FC23D2" w:rsidRDefault="00FC23D2" w:rsidP="00F438E4">
            <w:pPr>
              <w:pStyle w:val="af1"/>
              <w:rPr>
                <w:rFonts w:cs="Arial"/>
                <w:kern w:val="24"/>
              </w:rPr>
            </w:pPr>
          </w:p>
        </w:tc>
      </w:tr>
      <w:tr w:rsidR="00FC23D2" w14:paraId="0BFD9B52" w14:textId="77777777">
        <w:trPr>
          <w:trHeight w:val="312"/>
        </w:trPr>
        <w:tc>
          <w:tcPr>
            <w:tcW w:w="630" w:type="pct"/>
            <w:vMerge/>
            <w:vAlign w:val="center"/>
          </w:tcPr>
          <w:p w14:paraId="7F759010" w14:textId="77777777" w:rsidR="00FC23D2" w:rsidRDefault="00FC23D2" w:rsidP="00F438E4">
            <w:pPr>
              <w:pStyle w:val="af1"/>
              <w:rPr>
                <w:bCs/>
                <w:kern w:val="0"/>
              </w:rPr>
            </w:pPr>
          </w:p>
        </w:tc>
        <w:tc>
          <w:tcPr>
            <w:tcW w:w="733" w:type="pct"/>
            <w:vMerge/>
            <w:vAlign w:val="center"/>
          </w:tcPr>
          <w:p w14:paraId="5C24B1D1" w14:textId="77777777" w:rsidR="00FC23D2" w:rsidRDefault="00FC23D2" w:rsidP="00F438E4">
            <w:pPr>
              <w:pStyle w:val="af1"/>
            </w:pPr>
          </w:p>
        </w:tc>
        <w:tc>
          <w:tcPr>
            <w:tcW w:w="515" w:type="pct"/>
            <w:vAlign w:val="center"/>
          </w:tcPr>
          <w:p w14:paraId="06C69072" w14:textId="77777777" w:rsidR="00FC23D2" w:rsidRDefault="00000000" w:rsidP="00F438E4">
            <w:pPr>
              <w:pStyle w:val="af1"/>
            </w:pPr>
            <w:r>
              <w:rPr>
                <w:rFonts w:hint="eastAsia"/>
              </w:rPr>
              <w:t>胶条</w:t>
            </w:r>
          </w:p>
        </w:tc>
        <w:tc>
          <w:tcPr>
            <w:tcW w:w="1280" w:type="pct"/>
            <w:vAlign w:val="center"/>
          </w:tcPr>
          <w:p w14:paraId="0AA02003" w14:textId="77777777" w:rsidR="00FC23D2" w:rsidRDefault="00000000" w:rsidP="00F438E4">
            <w:pPr>
              <w:pStyle w:val="af1"/>
            </w:pPr>
            <w:r>
              <w:rPr>
                <w:rFonts w:hint="eastAsia"/>
              </w:rPr>
              <w:t>制造商、胶种</w:t>
            </w:r>
          </w:p>
        </w:tc>
        <w:tc>
          <w:tcPr>
            <w:tcW w:w="1367" w:type="pct"/>
            <w:vAlign w:val="center"/>
          </w:tcPr>
          <w:p w14:paraId="3BF8C837" w14:textId="77777777" w:rsidR="00FC23D2" w:rsidRDefault="00000000" w:rsidP="00F438E4">
            <w:pPr>
              <w:pStyle w:val="af1"/>
            </w:pPr>
            <w:r>
              <w:rPr>
                <w:rFonts w:hint="eastAsia"/>
              </w:rPr>
              <w:t>提交低烟、无卤、阻</w:t>
            </w:r>
            <w:r>
              <w:rPr>
                <w:rFonts w:hint="eastAsia"/>
              </w:rPr>
              <w:lastRenderedPageBreak/>
              <w:t>燃测试报告</w:t>
            </w:r>
          </w:p>
        </w:tc>
        <w:tc>
          <w:tcPr>
            <w:tcW w:w="475" w:type="pct"/>
            <w:vAlign w:val="center"/>
          </w:tcPr>
          <w:p w14:paraId="5225B780" w14:textId="77777777" w:rsidR="00FC23D2" w:rsidRDefault="00FC23D2" w:rsidP="00F438E4">
            <w:pPr>
              <w:pStyle w:val="af1"/>
            </w:pPr>
          </w:p>
        </w:tc>
      </w:tr>
      <w:tr w:rsidR="00FC23D2" w14:paraId="7F61B3C0" w14:textId="77777777">
        <w:trPr>
          <w:trHeight w:val="312"/>
        </w:trPr>
        <w:tc>
          <w:tcPr>
            <w:tcW w:w="630" w:type="pct"/>
            <w:vMerge/>
            <w:vAlign w:val="center"/>
          </w:tcPr>
          <w:p w14:paraId="1B3C48E5" w14:textId="77777777" w:rsidR="00FC23D2" w:rsidRDefault="00FC23D2" w:rsidP="00F438E4">
            <w:pPr>
              <w:pStyle w:val="af1"/>
              <w:rPr>
                <w:bCs/>
                <w:kern w:val="0"/>
              </w:rPr>
            </w:pPr>
          </w:p>
        </w:tc>
        <w:tc>
          <w:tcPr>
            <w:tcW w:w="733" w:type="pct"/>
            <w:vMerge/>
            <w:vAlign w:val="center"/>
          </w:tcPr>
          <w:p w14:paraId="72C54431" w14:textId="77777777" w:rsidR="00FC23D2" w:rsidRDefault="00FC23D2" w:rsidP="00F438E4">
            <w:pPr>
              <w:pStyle w:val="af1"/>
            </w:pPr>
          </w:p>
        </w:tc>
        <w:tc>
          <w:tcPr>
            <w:tcW w:w="515" w:type="pct"/>
            <w:vAlign w:val="center"/>
          </w:tcPr>
          <w:p w14:paraId="14D60530" w14:textId="77777777" w:rsidR="00FC23D2" w:rsidRDefault="00000000" w:rsidP="00F438E4">
            <w:pPr>
              <w:pStyle w:val="af1"/>
            </w:pPr>
            <w:r>
              <w:rPr>
                <w:rFonts w:hint="eastAsia"/>
              </w:rPr>
              <w:t>玻璃</w:t>
            </w:r>
          </w:p>
        </w:tc>
        <w:tc>
          <w:tcPr>
            <w:tcW w:w="1280" w:type="pct"/>
            <w:vAlign w:val="center"/>
          </w:tcPr>
          <w:p w14:paraId="7191BFCD" w14:textId="77777777" w:rsidR="00FC23D2" w:rsidRDefault="00000000" w:rsidP="00F438E4">
            <w:pPr>
              <w:pStyle w:val="af1"/>
            </w:pPr>
            <w:r>
              <w:rPr>
                <w:rFonts w:hint="eastAsia"/>
              </w:rPr>
              <w:t>主参数规格型号</w:t>
            </w:r>
          </w:p>
        </w:tc>
        <w:tc>
          <w:tcPr>
            <w:tcW w:w="1367" w:type="pct"/>
            <w:vAlign w:val="center"/>
          </w:tcPr>
          <w:p w14:paraId="7F78129B" w14:textId="77777777" w:rsidR="00FC23D2" w:rsidRDefault="00000000" w:rsidP="00F438E4">
            <w:pPr>
              <w:pStyle w:val="af1"/>
              <w:rPr>
                <w:rFonts w:cs="Arial"/>
                <w:kern w:val="24"/>
              </w:rPr>
            </w:pPr>
            <w:r>
              <w:rPr>
                <w:rFonts w:hint="eastAsia"/>
              </w:rPr>
              <w:t>结构强度测试</w:t>
            </w:r>
          </w:p>
        </w:tc>
        <w:tc>
          <w:tcPr>
            <w:tcW w:w="475" w:type="pct"/>
            <w:shd w:val="clear" w:color="auto" w:fill="auto"/>
            <w:vAlign w:val="center"/>
          </w:tcPr>
          <w:p w14:paraId="3C6EBD51" w14:textId="77777777" w:rsidR="00FC23D2" w:rsidRDefault="00FC23D2" w:rsidP="00F438E4">
            <w:pPr>
              <w:pStyle w:val="af1"/>
            </w:pPr>
          </w:p>
        </w:tc>
      </w:tr>
      <w:tr w:rsidR="00FC23D2" w14:paraId="1CA04F6E" w14:textId="77777777">
        <w:trPr>
          <w:trHeight w:val="312"/>
        </w:trPr>
        <w:tc>
          <w:tcPr>
            <w:tcW w:w="630" w:type="pct"/>
            <w:vMerge/>
            <w:vAlign w:val="center"/>
          </w:tcPr>
          <w:p w14:paraId="6239B918" w14:textId="77777777" w:rsidR="00FC23D2" w:rsidRDefault="00FC23D2" w:rsidP="00F438E4">
            <w:pPr>
              <w:pStyle w:val="af1"/>
              <w:rPr>
                <w:bCs/>
                <w:kern w:val="0"/>
              </w:rPr>
            </w:pPr>
          </w:p>
        </w:tc>
        <w:tc>
          <w:tcPr>
            <w:tcW w:w="1248" w:type="pct"/>
            <w:gridSpan w:val="2"/>
            <w:vAlign w:val="center"/>
          </w:tcPr>
          <w:p w14:paraId="5B7EC0BB" w14:textId="77777777" w:rsidR="00FC23D2" w:rsidRDefault="00000000" w:rsidP="00F438E4">
            <w:pPr>
              <w:pStyle w:val="af1"/>
            </w:pPr>
            <w:r>
              <w:rPr>
                <w:rFonts w:hint="eastAsia"/>
              </w:rPr>
              <w:t>结构密封胶</w:t>
            </w:r>
          </w:p>
        </w:tc>
        <w:tc>
          <w:tcPr>
            <w:tcW w:w="1280" w:type="pct"/>
          </w:tcPr>
          <w:p w14:paraId="28B4BF2B" w14:textId="77777777" w:rsidR="00FC23D2" w:rsidRDefault="00000000" w:rsidP="00F438E4">
            <w:pPr>
              <w:pStyle w:val="af1"/>
            </w:pPr>
            <w:r>
              <w:rPr>
                <w:rFonts w:hint="eastAsia"/>
              </w:rPr>
              <w:t>制造商、规格型号</w:t>
            </w:r>
          </w:p>
        </w:tc>
        <w:tc>
          <w:tcPr>
            <w:tcW w:w="1367" w:type="pct"/>
            <w:vAlign w:val="center"/>
          </w:tcPr>
          <w:p w14:paraId="3916AA6A" w14:textId="77777777" w:rsidR="00FC23D2" w:rsidRDefault="00000000" w:rsidP="00F438E4">
            <w:pPr>
              <w:pStyle w:val="af1"/>
              <w:rPr>
                <w:rFonts w:cs="Arial"/>
                <w:kern w:val="24"/>
              </w:rPr>
            </w:pPr>
            <w:r>
              <w:rPr>
                <w:rFonts w:hint="eastAsia"/>
              </w:rPr>
              <w:t>结构强度测试</w:t>
            </w:r>
          </w:p>
        </w:tc>
        <w:tc>
          <w:tcPr>
            <w:tcW w:w="475" w:type="pct"/>
            <w:shd w:val="clear" w:color="auto" w:fill="auto"/>
            <w:vAlign w:val="center"/>
          </w:tcPr>
          <w:p w14:paraId="35947D86" w14:textId="77777777" w:rsidR="00FC23D2" w:rsidRDefault="00FC23D2" w:rsidP="00F438E4">
            <w:pPr>
              <w:pStyle w:val="af1"/>
            </w:pPr>
          </w:p>
        </w:tc>
      </w:tr>
      <w:tr w:rsidR="00FC23D2" w14:paraId="45EF938D" w14:textId="77777777">
        <w:trPr>
          <w:trHeight w:val="312"/>
        </w:trPr>
        <w:tc>
          <w:tcPr>
            <w:tcW w:w="630" w:type="pct"/>
            <w:vMerge/>
            <w:vAlign w:val="center"/>
          </w:tcPr>
          <w:p w14:paraId="4D13E8F4" w14:textId="77777777" w:rsidR="00FC23D2" w:rsidRDefault="00FC23D2" w:rsidP="00F438E4">
            <w:pPr>
              <w:pStyle w:val="af1"/>
            </w:pPr>
          </w:p>
        </w:tc>
        <w:tc>
          <w:tcPr>
            <w:tcW w:w="1248" w:type="pct"/>
            <w:gridSpan w:val="2"/>
            <w:vAlign w:val="center"/>
          </w:tcPr>
          <w:p w14:paraId="0FDCC91C" w14:textId="77777777" w:rsidR="00FC23D2" w:rsidRDefault="00000000" w:rsidP="00F438E4">
            <w:pPr>
              <w:pStyle w:val="af1"/>
              <w:rPr>
                <w:bCs/>
                <w:kern w:val="0"/>
              </w:rPr>
            </w:pPr>
            <w:r>
              <w:rPr>
                <w:rFonts w:hint="eastAsia"/>
                <w:bCs/>
                <w:kern w:val="0"/>
              </w:rPr>
              <w:t>电机</w:t>
            </w:r>
          </w:p>
        </w:tc>
        <w:tc>
          <w:tcPr>
            <w:tcW w:w="1280" w:type="pct"/>
            <w:vAlign w:val="center"/>
          </w:tcPr>
          <w:p w14:paraId="241C034D" w14:textId="77777777" w:rsidR="00FC23D2" w:rsidRDefault="00000000" w:rsidP="00F438E4">
            <w:pPr>
              <w:pStyle w:val="af1"/>
              <w:rPr>
                <w:rFonts w:cs="Arial"/>
                <w:kern w:val="24"/>
              </w:rPr>
            </w:pPr>
            <w:r>
              <w:rPr>
                <w:rFonts w:hint="eastAsia"/>
              </w:rPr>
              <w:t>制造商、规格型号</w:t>
            </w:r>
          </w:p>
        </w:tc>
        <w:tc>
          <w:tcPr>
            <w:tcW w:w="1367" w:type="pct"/>
            <w:vMerge w:val="restart"/>
            <w:vAlign w:val="center"/>
          </w:tcPr>
          <w:p w14:paraId="61B7696D" w14:textId="77777777" w:rsidR="00FC23D2" w:rsidRDefault="00000000" w:rsidP="00F438E4">
            <w:pPr>
              <w:pStyle w:val="af1"/>
              <w:rPr>
                <w:rFonts w:cs="Arial"/>
                <w:kern w:val="24"/>
              </w:rPr>
            </w:pPr>
            <w:r>
              <w:rPr>
                <w:rFonts w:cs="Arial" w:hint="eastAsia"/>
                <w:kern w:val="24"/>
              </w:rPr>
              <w:t>加速寿命测试</w:t>
            </w:r>
          </w:p>
        </w:tc>
        <w:tc>
          <w:tcPr>
            <w:tcW w:w="475" w:type="pct"/>
            <w:shd w:val="clear" w:color="auto" w:fill="auto"/>
            <w:vAlign w:val="center"/>
          </w:tcPr>
          <w:p w14:paraId="54546D3D" w14:textId="77777777" w:rsidR="00FC23D2" w:rsidRDefault="00FC23D2" w:rsidP="00F438E4">
            <w:pPr>
              <w:pStyle w:val="af1"/>
              <w:rPr>
                <w:rFonts w:cs="Arial"/>
                <w:kern w:val="24"/>
              </w:rPr>
            </w:pPr>
          </w:p>
        </w:tc>
      </w:tr>
      <w:tr w:rsidR="00FC23D2" w14:paraId="5CBB13EC" w14:textId="77777777">
        <w:trPr>
          <w:trHeight w:val="312"/>
        </w:trPr>
        <w:tc>
          <w:tcPr>
            <w:tcW w:w="630" w:type="pct"/>
            <w:vMerge/>
            <w:vAlign w:val="center"/>
          </w:tcPr>
          <w:p w14:paraId="12FC72A0" w14:textId="77777777" w:rsidR="00FC23D2" w:rsidRDefault="00FC23D2" w:rsidP="00F438E4">
            <w:pPr>
              <w:pStyle w:val="af1"/>
            </w:pPr>
          </w:p>
        </w:tc>
        <w:tc>
          <w:tcPr>
            <w:tcW w:w="1248" w:type="pct"/>
            <w:gridSpan w:val="2"/>
            <w:vAlign w:val="center"/>
          </w:tcPr>
          <w:p w14:paraId="79C614E6" w14:textId="77777777" w:rsidR="00FC23D2" w:rsidRDefault="00000000" w:rsidP="00F438E4">
            <w:pPr>
              <w:pStyle w:val="af1"/>
              <w:rPr>
                <w:bCs/>
                <w:kern w:val="0"/>
              </w:rPr>
            </w:pPr>
            <w:r>
              <w:rPr>
                <w:rFonts w:hint="eastAsia"/>
                <w:bCs/>
                <w:kern w:val="0"/>
              </w:rPr>
              <w:t>丝杠螺旋副</w:t>
            </w:r>
            <w:r>
              <w:rPr>
                <w:rFonts w:hint="eastAsia"/>
                <w:bCs/>
                <w:kern w:val="0"/>
              </w:rPr>
              <w:t>/</w:t>
            </w:r>
            <w:r>
              <w:rPr>
                <w:rFonts w:hint="eastAsia"/>
                <w:bCs/>
                <w:kern w:val="0"/>
              </w:rPr>
              <w:t>同步齿形带</w:t>
            </w:r>
          </w:p>
        </w:tc>
        <w:tc>
          <w:tcPr>
            <w:tcW w:w="1280" w:type="pct"/>
            <w:vAlign w:val="center"/>
          </w:tcPr>
          <w:p w14:paraId="3F1CC546" w14:textId="77777777" w:rsidR="00FC23D2" w:rsidRDefault="00000000" w:rsidP="00F438E4">
            <w:pPr>
              <w:pStyle w:val="af1"/>
              <w:rPr>
                <w:rFonts w:cs="Arial"/>
                <w:kern w:val="24"/>
              </w:rPr>
            </w:pPr>
            <w:r>
              <w:rPr>
                <w:rFonts w:hint="eastAsia"/>
              </w:rPr>
              <w:t>制造商、规格型号</w:t>
            </w:r>
          </w:p>
        </w:tc>
        <w:tc>
          <w:tcPr>
            <w:tcW w:w="1367" w:type="pct"/>
            <w:vMerge/>
            <w:vAlign w:val="center"/>
          </w:tcPr>
          <w:p w14:paraId="4DC8E2E0" w14:textId="77777777" w:rsidR="00FC23D2" w:rsidRDefault="00FC23D2" w:rsidP="00F438E4">
            <w:pPr>
              <w:pStyle w:val="af1"/>
              <w:rPr>
                <w:rFonts w:cs="Arial"/>
                <w:kern w:val="24"/>
              </w:rPr>
            </w:pPr>
          </w:p>
        </w:tc>
        <w:tc>
          <w:tcPr>
            <w:tcW w:w="475" w:type="pct"/>
            <w:shd w:val="clear" w:color="auto" w:fill="auto"/>
            <w:vAlign w:val="center"/>
          </w:tcPr>
          <w:p w14:paraId="2EB47A0D" w14:textId="77777777" w:rsidR="00FC23D2" w:rsidRDefault="00FC23D2" w:rsidP="00F438E4">
            <w:pPr>
              <w:pStyle w:val="af1"/>
              <w:rPr>
                <w:rFonts w:cs="Arial"/>
                <w:kern w:val="24"/>
              </w:rPr>
            </w:pPr>
          </w:p>
        </w:tc>
      </w:tr>
      <w:tr w:rsidR="00FC23D2" w14:paraId="1E3E4E40" w14:textId="77777777">
        <w:trPr>
          <w:trHeight w:val="370"/>
        </w:trPr>
        <w:tc>
          <w:tcPr>
            <w:tcW w:w="630" w:type="pct"/>
            <w:vMerge/>
            <w:vAlign w:val="center"/>
          </w:tcPr>
          <w:p w14:paraId="0FF81E5A" w14:textId="77777777" w:rsidR="00FC23D2" w:rsidRDefault="00FC23D2" w:rsidP="00F438E4">
            <w:pPr>
              <w:pStyle w:val="af1"/>
            </w:pPr>
          </w:p>
        </w:tc>
        <w:tc>
          <w:tcPr>
            <w:tcW w:w="1248" w:type="pct"/>
            <w:gridSpan w:val="2"/>
            <w:vAlign w:val="center"/>
          </w:tcPr>
          <w:p w14:paraId="3CB11F76" w14:textId="77777777" w:rsidR="00FC23D2" w:rsidRDefault="00000000" w:rsidP="00F438E4">
            <w:pPr>
              <w:pStyle w:val="af1"/>
            </w:pPr>
            <w:r>
              <w:rPr>
                <w:rFonts w:hint="eastAsia"/>
              </w:rPr>
              <w:t>锁紧机构</w:t>
            </w:r>
          </w:p>
        </w:tc>
        <w:tc>
          <w:tcPr>
            <w:tcW w:w="1280" w:type="pct"/>
            <w:vAlign w:val="center"/>
          </w:tcPr>
          <w:p w14:paraId="7210D79E" w14:textId="77777777" w:rsidR="00FC23D2" w:rsidRDefault="00000000" w:rsidP="00F438E4">
            <w:pPr>
              <w:pStyle w:val="af1"/>
              <w:rPr>
                <w:rFonts w:cs="Arial"/>
                <w:kern w:val="24"/>
              </w:rPr>
            </w:pPr>
            <w:r>
              <w:rPr>
                <w:rFonts w:cs="Arial" w:hint="eastAsia"/>
                <w:kern w:val="24"/>
              </w:rPr>
              <w:t>制造商、规格型号</w:t>
            </w:r>
          </w:p>
        </w:tc>
        <w:tc>
          <w:tcPr>
            <w:tcW w:w="1367" w:type="pct"/>
            <w:vAlign w:val="center"/>
          </w:tcPr>
          <w:p w14:paraId="0B2CBBDE" w14:textId="77777777" w:rsidR="00FC23D2" w:rsidRDefault="00000000" w:rsidP="00F438E4">
            <w:pPr>
              <w:pStyle w:val="af1"/>
              <w:rPr>
                <w:rFonts w:cs="Arial"/>
                <w:kern w:val="24"/>
              </w:rPr>
            </w:pPr>
            <w:r>
              <w:rPr>
                <w:rFonts w:cs="Arial" w:hint="eastAsia"/>
                <w:kern w:val="24"/>
              </w:rPr>
              <w:t>功能测试</w:t>
            </w:r>
          </w:p>
        </w:tc>
        <w:tc>
          <w:tcPr>
            <w:tcW w:w="475" w:type="pct"/>
            <w:vAlign w:val="center"/>
          </w:tcPr>
          <w:p w14:paraId="4E2FE3AD" w14:textId="77777777" w:rsidR="00FC23D2" w:rsidRDefault="00FC23D2" w:rsidP="00F438E4">
            <w:pPr>
              <w:pStyle w:val="af1"/>
              <w:rPr>
                <w:rFonts w:cs="Arial"/>
                <w:kern w:val="24"/>
              </w:rPr>
            </w:pPr>
          </w:p>
        </w:tc>
      </w:tr>
      <w:tr w:rsidR="00FC23D2" w14:paraId="3F5FF092" w14:textId="77777777">
        <w:trPr>
          <w:trHeight w:val="370"/>
        </w:trPr>
        <w:tc>
          <w:tcPr>
            <w:tcW w:w="630" w:type="pct"/>
            <w:vMerge/>
            <w:vAlign w:val="center"/>
          </w:tcPr>
          <w:p w14:paraId="574C9E07" w14:textId="77777777" w:rsidR="00FC23D2" w:rsidRDefault="00FC23D2" w:rsidP="00F438E4">
            <w:pPr>
              <w:pStyle w:val="af1"/>
            </w:pPr>
          </w:p>
        </w:tc>
        <w:tc>
          <w:tcPr>
            <w:tcW w:w="1248" w:type="pct"/>
            <w:gridSpan w:val="2"/>
            <w:vAlign w:val="center"/>
          </w:tcPr>
          <w:p w14:paraId="315755E6" w14:textId="77777777" w:rsidR="00FC23D2" w:rsidRDefault="00000000" w:rsidP="00F438E4">
            <w:pPr>
              <w:pStyle w:val="af1"/>
              <w:rPr>
                <w:rFonts w:cs="Arial"/>
                <w:kern w:val="24"/>
              </w:rPr>
            </w:pPr>
            <w:r>
              <w:rPr>
                <w:rFonts w:cs="Arial" w:hint="eastAsia"/>
                <w:kern w:val="24"/>
              </w:rPr>
              <w:t>中央控制盘</w:t>
            </w:r>
          </w:p>
        </w:tc>
        <w:tc>
          <w:tcPr>
            <w:tcW w:w="1280" w:type="pct"/>
            <w:vAlign w:val="center"/>
          </w:tcPr>
          <w:p w14:paraId="7E872CD8" w14:textId="77777777" w:rsidR="00FC23D2" w:rsidRDefault="00000000" w:rsidP="00F438E4">
            <w:pPr>
              <w:pStyle w:val="af1"/>
              <w:rPr>
                <w:rFonts w:cs="Arial"/>
                <w:kern w:val="24"/>
              </w:rPr>
            </w:pPr>
            <w:r>
              <w:rPr>
                <w:rFonts w:cs="Arial" w:hint="eastAsia"/>
                <w:kern w:val="24"/>
              </w:rPr>
              <w:t>制造商、规格型号</w:t>
            </w:r>
          </w:p>
        </w:tc>
        <w:tc>
          <w:tcPr>
            <w:tcW w:w="1367" w:type="pct"/>
            <w:vMerge w:val="restart"/>
            <w:vAlign w:val="center"/>
          </w:tcPr>
          <w:p w14:paraId="22D067EF" w14:textId="77777777" w:rsidR="00FC23D2" w:rsidRDefault="00000000" w:rsidP="00F438E4">
            <w:pPr>
              <w:pStyle w:val="af1"/>
            </w:pPr>
            <w:r>
              <w:rPr>
                <w:rFonts w:cs="Arial" w:hint="eastAsia"/>
                <w:kern w:val="24"/>
              </w:rPr>
              <w:t>功能测试、电磁兼容性</w:t>
            </w:r>
          </w:p>
        </w:tc>
        <w:tc>
          <w:tcPr>
            <w:tcW w:w="475" w:type="pct"/>
            <w:vAlign w:val="center"/>
          </w:tcPr>
          <w:p w14:paraId="30301344" w14:textId="77777777" w:rsidR="00FC23D2" w:rsidRDefault="00FC23D2" w:rsidP="00F438E4">
            <w:pPr>
              <w:pStyle w:val="af1"/>
              <w:rPr>
                <w:rFonts w:cs="Arial"/>
                <w:kern w:val="24"/>
              </w:rPr>
            </w:pPr>
          </w:p>
        </w:tc>
      </w:tr>
      <w:tr w:rsidR="00FC23D2" w14:paraId="51A18C8D" w14:textId="77777777">
        <w:trPr>
          <w:trHeight w:val="370"/>
        </w:trPr>
        <w:tc>
          <w:tcPr>
            <w:tcW w:w="630" w:type="pct"/>
            <w:vMerge/>
            <w:vAlign w:val="center"/>
          </w:tcPr>
          <w:p w14:paraId="5E9CD4D9" w14:textId="77777777" w:rsidR="00FC23D2" w:rsidRDefault="00FC23D2" w:rsidP="00F438E4">
            <w:pPr>
              <w:pStyle w:val="af1"/>
            </w:pPr>
          </w:p>
        </w:tc>
        <w:tc>
          <w:tcPr>
            <w:tcW w:w="1248" w:type="pct"/>
            <w:gridSpan w:val="2"/>
            <w:vAlign w:val="center"/>
          </w:tcPr>
          <w:p w14:paraId="419E716F" w14:textId="77777777" w:rsidR="00FC23D2" w:rsidRDefault="00000000" w:rsidP="00F438E4">
            <w:pPr>
              <w:pStyle w:val="af1"/>
              <w:rPr>
                <w:rFonts w:cs="Arial"/>
                <w:kern w:val="24"/>
              </w:rPr>
            </w:pPr>
            <w:r>
              <w:rPr>
                <w:rFonts w:cs="Arial" w:hint="eastAsia"/>
                <w:kern w:val="24"/>
              </w:rPr>
              <w:t>就地控制盘</w:t>
            </w:r>
          </w:p>
        </w:tc>
        <w:tc>
          <w:tcPr>
            <w:tcW w:w="1280" w:type="pct"/>
            <w:vAlign w:val="center"/>
          </w:tcPr>
          <w:p w14:paraId="767278AD" w14:textId="77777777" w:rsidR="00FC23D2" w:rsidRDefault="00000000" w:rsidP="00F438E4">
            <w:pPr>
              <w:pStyle w:val="af1"/>
              <w:rPr>
                <w:rFonts w:cs="Arial"/>
                <w:kern w:val="24"/>
              </w:rPr>
            </w:pPr>
            <w:r>
              <w:rPr>
                <w:rFonts w:cs="Arial" w:hint="eastAsia"/>
                <w:kern w:val="24"/>
              </w:rPr>
              <w:t>制造商、规格型号</w:t>
            </w:r>
          </w:p>
        </w:tc>
        <w:tc>
          <w:tcPr>
            <w:tcW w:w="1367" w:type="pct"/>
            <w:vMerge/>
            <w:vAlign w:val="center"/>
          </w:tcPr>
          <w:p w14:paraId="208C7E62" w14:textId="77777777" w:rsidR="00FC23D2" w:rsidRDefault="00FC23D2" w:rsidP="00F438E4">
            <w:pPr>
              <w:pStyle w:val="af1"/>
              <w:rPr>
                <w:rFonts w:cs="Arial"/>
                <w:kern w:val="24"/>
              </w:rPr>
            </w:pPr>
          </w:p>
        </w:tc>
        <w:tc>
          <w:tcPr>
            <w:tcW w:w="475" w:type="pct"/>
            <w:vAlign w:val="center"/>
          </w:tcPr>
          <w:p w14:paraId="48D9410E" w14:textId="77777777" w:rsidR="00FC23D2" w:rsidRDefault="00FC23D2" w:rsidP="00F438E4">
            <w:pPr>
              <w:pStyle w:val="af1"/>
              <w:rPr>
                <w:rFonts w:cs="Arial"/>
                <w:kern w:val="24"/>
              </w:rPr>
            </w:pPr>
          </w:p>
        </w:tc>
      </w:tr>
      <w:tr w:rsidR="00FC23D2" w14:paraId="6905DF70" w14:textId="77777777">
        <w:trPr>
          <w:trHeight w:val="370"/>
        </w:trPr>
        <w:tc>
          <w:tcPr>
            <w:tcW w:w="630" w:type="pct"/>
            <w:vMerge/>
            <w:vAlign w:val="center"/>
          </w:tcPr>
          <w:p w14:paraId="3D99EE97" w14:textId="77777777" w:rsidR="00FC23D2" w:rsidRDefault="00FC23D2" w:rsidP="00F438E4">
            <w:pPr>
              <w:pStyle w:val="af1"/>
            </w:pPr>
          </w:p>
        </w:tc>
        <w:tc>
          <w:tcPr>
            <w:tcW w:w="1248" w:type="pct"/>
            <w:gridSpan w:val="2"/>
            <w:vAlign w:val="center"/>
          </w:tcPr>
          <w:p w14:paraId="5562E9E0" w14:textId="77777777" w:rsidR="00FC23D2" w:rsidRDefault="00000000" w:rsidP="00F438E4">
            <w:pPr>
              <w:pStyle w:val="af1"/>
              <w:rPr>
                <w:rFonts w:cs="Arial"/>
                <w:kern w:val="24"/>
              </w:rPr>
            </w:pPr>
            <w:r>
              <w:rPr>
                <w:rFonts w:cs="Arial" w:hint="eastAsia"/>
                <w:kern w:val="24"/>
              </w:rPr>
              <w:t>门控器</w:t>
            </w:r>
          </w:p>
        </w:tc>
        <w:tc>
          <w:tcPr>
            <w:tcW w:w="1280" w:type="pct"/>
            <w:vAlign w:val="center"/>
          </w:tcPr>
          <w:p w14:paraId="4EB31A1B" w14:textId="77777777" w:rsidR="00FC23D2" w:rsidRDefault="00000000" w:rsidP="00F438E4">
            <w:pPr>
              <w:pStyle w:val="af1"/>
              <w:rPr>
                <w:rFonts w:cs="Arial"/>
                <w:kern w:val="24"/>
              </w:rPr>
            </w:pPr>
            <w:r>
              <w:rPr>
                <w:rFonts w:cs="Arial" w:hint="eastAsia"/>
                <w:kern w:val="24"/>
              </w:rPr>
              <w:t>制造商、规格型号</w:t>
            </w:r>
          </w:p>
        </w:tc>
        <w:tc>
          <w:tcPr>
            <w:tcW w:w="1367" w:type="pct"/>
            <w:vMerge/>
            <w:vAlign w:val="center"/>
          </w:tcPr>
          <w:p w14:paraId="47FD4E95" w14:textId="77777777" w:rsidR="00FC23D2" w:rsidRDefault="00FC23D2" w:rsidP="00F438E4">
            <w:pPr>
              <w:pStyle w:val="af1"/>
              <w:rPr>
                <w:rFonts w:cs="Arial"/>
                <w:kern w:val="24"/>
              </w:rPr>
            </w:pPr>
          </w:p>
        </w:tc>
        <w:tc>
          <w:tcPr>
            <w:tcW w:w="475" w:type="pct"/>
            <w:vAlign w:val="center"/>
          </w:tcPr>
          <w:p w14:paraId="5BBC7CA0" w14:textId="77777777" w:rsidR="00FC23D2" w:rsidRDefault="00FC23D2" w:rsidP="00F438E4">
            <w:pPr>
              <w:pStyle w:val="af1"/>
              <w:rPr>
                <w:rFonts w:cs="Arial"/>
                <w:kern w:val="24"/>
              </w:rPr>
            </w:pPr>
          </w:p>
        </w:tc>
      </w:tr>
      <w:tr w:rsidR="00FC23D2" w14:paraId="0520564A" w14:textId="77777777">
        <w:trPr>
          <w:trHeight w:val="370"/>
        </w:trPr>
        <w:tc>
          <w:tcPr>
            <w:tcW w:w="630" w:type="pct"/>
            <w:vMerge/>
            <w:vAlign w:val="center"/>
          </w:tcPr>
          <w:p w14:paraId="2159B94F" w14:textId="77777777" w:rsidR="00FC23D2" w:rsidRDefault="00FC23D2" w:rsidP="00F438E4">
            <w:pPr>
              <w:pStyle w:val="af1"/>
            </w:pPr>
          </w:p>
        </w:tc>
        <w:tc>
          <w:tcPr>
            <w:tcW w:w="1248" w:type="pct"/>
            <w:gridSpan w:val="2"/>
            <w:vAlign w:val="center"/>
          </w:tcPr>
          <w:p w14:paraId="0A26DB94" w14:textId="77777777" w:rsidR="00FC23D2" w:rsidRDefault="00000000" w:rsidP="00F438E4">
            <w:pPr>
              <w:pStyle w:val="af1"/>
              <w:rPr>
                <w:rFonts w:cs="Arial"/>
                <w:kern w:val="24"/>
              </w:rPr>
            </w:pPr>
            <w:r>
              <w:rPr>
                <w:rFonts w:cs="Arial" w:hint="eastAsia"/>
                <w:kern w:val="24"/>
              </w:rPr>
              <w:t>电源系统</w:t>
            </w:r>
          </w:p>
        </w:tc>
        <w:tc>
          <w:tcPr>
            <w:tcW w:w="1280" w:type="pct"/>
            <w:vAlign w:val="center"/>
          </w:tcPr>
          <w:p w14:paraId="0FC26202" w14:textId="77777777" w:rsidR="00FC23D2" w:rsidRDefault="00000000" w:rsidP="00F438E4">
            <w:pPr>
              <w:pStyle w:val="af1"/>
              <w:rPr>
                <w:rFonts w:cs="Arial"/>
                <w:kern w:val="24"/>
              </w:rPr>
            </w:pPr>
            <w:r>
              <w:rPr>
                <w:rFonts w:cs="Arial" w:hint="eastAsia"/>
                <w:kern w:val="24"/>
              </w:rPr>
              <w:t>制造商、规格型号</w:t>
            </w:r>
          </w:p>
        </w:tc>
        <w:tc>
          <w:tcPr>
            <w:tcW w:w="1367" w:type="pct"/>
            <w:vAlign w:val="center"/>
          </w:tcPr>
          <w:p w14:paraId="2F36A4C5" w14:textId="77777777" w:rsidR="00FC23D2" w:rsidRDefault="00000000" w:rsidP="00F438E4">
            <w:pPr>
              <w:pStyle w:val="af1"/>
              <w:rPr>
                <w:rFonts w:cs="Arial"/>
                <w:kern w:val="24"/>
              </w:rPr>
            </w:pPr>
            <w:r>
              <w:rPr>
                <w:rFonts w:cs="Arial" w:hint="eastAsia"/>
                <w:kern w:val="24"/>
              </w:rPr>
              <w:t>功能测试、电磁兼容性</w:t>
            </w:r>
          </w:p>
        </w:tc>
        <w:tc>
          <w:tcPr>
            <w:tcW w:w="475" w:type="pct"/>
            <w:vAlign w:val="center"/>
          </w:tcPr>
          <w:p w14:paraId="5E5BDC53" w14:textId="77777777" w:rsidR="00FC23D2" w:rsidRDefault="00FC23D2" w:rsidP="00F438E4">
            <w:pPr>
              <w:pStyle w:val="af1"/>
              <w:rPr>
                <w:rFonts w:cs="Arial"/>
                <w:kern w:val="24"/>
              </w:rPr>
            </w:pPr>
          </w:p>
        </w:tc>
      </w:tr>
    </w:tbl>
    <w:bookmarkEnd w:id="3"/>
    <w:bookmarkEnd w:id="4"/>
    <w:p w14:paraId="449B0B35" w14:textId="09882B63" w:rsidR="00FC23D2" w:rsidRDefault="00F438E4" w:rsidP="00F438E4">
      <w:pPr>
        <w:pStyle w:val="2"/>
      </w:pPr>
      <w:r>
        <w:rPr>
          <w:rFonts w:hint="eastAsia"/>
        </w:rPr>
        <w:t>十、必备生产设备、工艺装备、计量器具和检测手段的确定过程及相关分析</w:t>
      </w:r>
    </w:p>
    <w:p w14:paraId="0B09BE2F" w14:textId="77777777" w:rsidR="00FC23D2" w:rsidRDefault="00000000" w:rsidP="00F438E4">
      <w:pPr>
        <w:ind w:firstLine="480"/>
      </w:pPr>
      <w:r>
        <w:rPr>
          <w:rFonts w:hint="eastAsia"/>
        </w:rPr>
        <w:t>通过对站台门的组成、生产过程、产品过程检测及整体测试等进行分析，最后确定了必备的生产设备、工艺装备、计量器具和检测手段，主要包括了型材的焊接、门体的粘接和装配、传动机构的装配以及相关的过程检测和站台门试验台等试验设备。</w:t>
      </w:r>
    </w:p>
    <w:p w14:paraId="0FD1C0F5" w14:textId="77777777" w:rsidR="00FC23D2" w:rsidRDefault="00000000" w:rsidP="00F438E4">
      <w:pPr>
        <w:ind w:firstLine="480"/>
      </w:pPr>
      <w:r>
        <w:rPr>
          <w:rFonts w:hint="eastAsia"/>
        </w:rPr>
        <w:t>经过征询各家企业、鉴衡内部专家、行业专家意见，最终形成“站台门必备生产设备、工艺装备、计量器具和检测手段”如下表所示。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19"/>
        <w:gridCol w:w="2351"/>
        <w:gridCol w:w="718"/>
        <w:gridCol w:w="2026"/>
        <w:gridCol w:w="1173"/>
      </w:tblGrid>
      <w:tr w:rsidR="00FC23D2" w14:paraId="30FD3B09" w14:textId="77777777">
        <w:trPr>
          <w:cantSplit/>
          <w:trHeight w:val="454"/>
          <w:tblHeader/>
          <w:jc w:val="center"/>
        </w:trPr>
        <w:tc>
          <w:tcPr>
            <w:tcW w:w="427" w:type="pct"/>
            <w:vAlign w:val="center"/>
          </w:tcPr>
          <w:p w14:paraId="7CE42D19" w14:textId="77777777" w:rsidR="00FC23D2" w:rsidRPr="00F438E4" w:rsidRDefault="00000000" w:rsidP="00F438E4">
            <w:pPr>
              <w:pStyle w:val="af1"/>
              <w:rPr>
                <w:b/>
                <w:bCs/>
              </w:rPr>
            </w:pPr>
            <w:r w:rsidRPr="00F438E4">
              <w:rPr>
                <w:rFonts w:hint="eastAsia"/>
                <w:b/>
                <w:bCs/>
              </w:rPr>
              <w:t>序号</w:t>
            </w:r>
          </w:p>
        </w:tc>
        <w:tc>
          <w:tcPr>
            <w:tcW w:w="795" w:type="pct"/>
            <w:vAlign w:val="center"/>
          </w:tcPr>
          <w:p w14:paraId="58A31DD4" w14:textId="77777777" w:rsidR="00FC23D2" w:rsidRPr="00F438E4" w:rsidRDefault="00000000" w:rsidP="00F438E4">
            <w:pPr>
              <w:pStyle w:val="af1"/>
              <w:rPr>
                <w:b/>
                <w:bCs/>
              </w:rPr>
            </w:pPr>
            <w:r w:rsidRPr="00F438E4">
              <w:rPr>
                <w:rFonts w:hint="eastAsia"/>
                <w:b/>
                <w:bCs/>
              </w:rPr>
              <w:t>工艺类别</w:t>
            </w:r>
          </w:p>
        </w:tc>
        <w:tc>
          <w:tcPr>
            <w:tcW w:w="1417" w:type="pct"/>
            <w:vAlign w:val="center"/>
          </w:tcPr>
          <w:p w14:paraId="04BC30B3" w14:textId="77777777" w:rsidR="00FC23D2" w:rsidRPr="00F438E4" w:rsidRDefault="00000000" w:rsidP="00F438E4">
            <w:pPr>
              <w:pStyle w:val="af1"/>
              <w:rPr>
                <w:b/>
                <w:bCs/>
              </w:rPr>
            </w:pPr>
            <w:r w:rsidRPr="00F438E4">
              <w:rPr>
                <w:rFonts w:hint="eastAsia"/>
                <w:b/>
                <w:bCs/>
              </w:rPr>
              <w:t>设备名称</w:t>
            </w:r>
          </w:p>
        </w:tc>
        <w:tc>
          <w:tcPr>
            <w:tcW w:w="433" w:type="pct"/>
            <w:vAlign w:val="center"/>
          </w:tcPr>
          <w:p w14:paraId="42A4FEF8" w14:textId="77777777" w:rsidR="00FC23D2" w:rsidRPr="00F438E4" w:rsidRDefault="00000000" w:rsidP="00F438E4">
            <w:pPr>
              <w:pStyle w:val="af1"/>
              <w:rPr>
                <w:b/>
                <w:bCs/>
              </w:rPr>
            </w:pPr>
            <w:r w:rsidRPr="00F438E4">
              <w:rPr>
                <w:rFonts w:hint="eastAsia"/>
                <w:b/>
                <w:bCs/>
              </w:rPr>
              <w:t>数量</w:t>
            </w:r>
          </w:p>
        </w:tc>
        <w:tc>
          <w:tcPr>
            <w:tcW w:w="1221" w:type="pct"/>
            <w:vAlign w:val="center"/>
          </w:tcPr>
          <w:p w14:paraId="4ED655EC" w14:textId="77777777" w:rsidR="00FC23D2" w:rsidRPr="00F438E4" w:rsidRDefault="00000000" w:rsidP="00F438E4">
            <w:pPr>
              <w:pStyle w:val="af1"/>
              <w:rPr>
                <w:b/>
                <w:bCs/>
              </w:rPr>
            </w:pPr>
            <w:r w:rsidRPr="00F438E4">
              <w:rPr>
                <w:rFonts w:hint="eastAsia"/>
                <w:b/>
                <w:bCs/>
              </w:rPr>
              <w:t>设备能力或技术参数</w:t>
            </w:r>
          </w:p>
        </w:tc>
        <w:tc>
          <w:tcPr>
            <w:tcW w:w="707" w:type="pct"/>
            <w:vAlign w:val="center"/>
          </w:tcPr>
          <w:p w14:paraId="0FAB12CF" w14:textId="77777777" w:rsidR="00FC23D2" w:rsidRPr="00F438E4" w:rsidRDefault="00000000" w:rsidP="00F438E4">
            <w:pPr>
              <w:pStyle w:val="af1"/>
              <w:rPr>
                <w:b/>
                <w:bCs/>
              </w:rPr>
            </w:pPr>
            <w:r w:rsidRPr="00F438E4">
              <w:rPr>
                <w:rFonts w:hint="eastAsia"/>
                <w:b/>
                <w:bCs/>
              </w:rPr>
              <w:t>备注</w:t>
            </w:r>
          </w:p>
        </w:tc>
      </w:tr>
      <w:tr w:rsidR="00FC23D2" w14:paraId="33784A03" w14:textId="77777777">
        <w:trPr>
          <w:cantSplit/>
          <w:trHeight w:val="454"/>
          <w:jc w:val="center"/>
        </w:trPr>
        <w:tc>
          <w:tcPr>
            <w:tcW w:w="427" w:type="pct"/>
            <w:vAlign w:val="center"/>
          </w:tcPr>
          <w:p w14:paraId="7DCE85B5" w14:textId="77777777" w:rsidR="00FC23D2" w:rsidRDefault="00000000" w:rsidP="00F438E4">
            <w:pPr>
              <w:pStyle w:val="af1"/>
              <w:rPr>
                <w:rFonts w:ascii="宋体" w:hAnsi="宋体"/>
              </w:rPr>
            </w:pPr>
            <w:r>
              <w:rPr>
                <w:rFonts w:ascii="宋体" w:hAnsi="宋体" w:hint="eastAsia"/>
              </w:rPr>
              <w:t>1</w:t>
            </w:r>
          </w:p>
        </w:tc>
        <w:tc>
          <w:tcPr>
            <w:tcW w:w="795" w:type="pct"/>
            <w:vAlign w:val="center"/>
          </w:tcPr>
          <w:p w14:paraId="76EC6EDB" w14:textId="77777777" w:rsidR="00FC23D2" w:rsidRDefault="00000000" w:rsidP="00F438E4">
            <w:pPr>
              <w:pStyle w:val="af1"/>
              <w:rPr>
                <w:rFonts w:ascii="Arial" w:hAnsi="Arial" w:cs="Arial"/>
                <w:kern w:val="0"/>
              </w:rPr>
            </w:pPr>
            <w:r>
              <w:rPr>
                <w:rFonts w:ascii="Arial" w:hAnsi="Arial" w:cs="Arial" w:hint="eastAsia"/>
                <w:kern w:val="0"/>
              </w:rPr>
              <w:t>组焊</w:t>
            </w:r>
          </w:p>
        </w:tc>
        <w:tc>
          <w:tcPr>
            <w:tcW w:w="1417" w:type="pct"/>
            <w:vAlign w:val="center"/>
          </w:tcPr>
          <w:p w14:paraId="6765BC5F" w14:textId="77777777" w:rsidR="00FC23D2" w:rsidRDefault="00000000" w:rsidP="00F438E4">
            <w:pPr>
              <w:pStyle w:val="af1"/>
              <w:rPr>
                <w:rFonts w:ascii="Arial" w:hAnsi="Arial" w:cs="Arial"/>
                <w:kern w:val="0"/>
              </w:rPr>
            </w:pPr>
            <w:r>
              <w:rPr>
                <w:rFonts w:ascii="Arial" w:hAnsi="Arial" w:cs="Arial" w:hint="eastAsia"/>
                <w:kern w:val="0"/>
              </w:rPr>
              <w:t>焊接设备</w:t>
            </w:r>
          </w:p>
        </w:tc>
        <w:tc>
          <w:tcPr>
            <w:tcW w:w="433" w:type="pct"/>
            <w:vAlign w:val="center"/>
          </w:tcPr>
          <w:p w14:paraId="44F8693F" w14:textId="77777777" w:rsidR="00FC23D2" w:rsidRDefault="00000000" w:rsidP="00F438E4">
            <w:pPr>
              <w:pStyle w:val="af1"/>
              <w:rPr>
                <w:rFonts w:ascii="宋体" w:hAnsi="宋体" w:cs="Arial"/>
                <w:kern w:val="0"/>
              </w:rPr>
            </w:pPr>
            <w:r>
              <w:rPr>
                <w:rFonts w:ascii="宋体" w:hAnsi="宋体" w:cs="Arial" w:hint="eastAsia"/>
                <w:kern w:val="0"/>
              </w:rPr>
              <w:t>4</w:t>
            </w:r>
          </w:p>
        </w:tc>
        <w:tc>
          <w:tcPr>
            <w:tcW w:w="1221" w:type="pct"/>
            <w:vAlign w:val="center"/>
          </w:tcPr>
          <w:p w14:paraId="08EA5C79" w14:textId="77777777" w:rsidR="00FC23D2" w:rsidRDefault="00000000" w:rsidP="00F438E4">
            <w:pPr>
              <w:pStyle w:val="af1"/>
            </w:pPr>
            <w:r>
              <w:rPr>
                <w:rFonts w:hint="eastAsia"/>
              </w:rPr>
              <w:t>满足工艺要求</w:t>
            </w:r>
          </w:p>
        </w:tc>
        <w:tc>
          <w:tcPr>
            <w:tcW w:w="707" w:type="pct"/>
            <w:vAlign w:val="center"/>
          </w:tcPr>
          <w:p w14:paraId="21EA457B" w14:textId="77777777" w:rsidR="00FC23D2" w:rsidRDefault="00000000" w:rsidP="00F438E4">
            <w:pPr>
              <w:pStyle w:val="af1"/>
            </w:pPr>
            <w:r>
              <w:rPr>
                <w:rFonts w:hint="eastAsia"/>
              </w:rPr>
              <w:t>可分包</w:t>
            </w:r>
          </w:p>
        </w:tc>
      </w:tr>
      <w:tr w:rsidR="00FC23D2" w14:paraId="3DC30C51" w14:textId="77777777">
        <w:trPr>
          <w:cantSplit/>
          <w:trHeight w:val="454"/>
          <w:jc w:val="center"/>
        </w:trPr>
        <w:tc>
          <w:tcPr>
            <w:tcW w:w="427" w:type="pct"/>
            <w:vAlign w:val="center"/>
          </w:tcPr>
          <w:p w14:paraId="28BC3620" w14:textId="77777777" w:rsidR="00FC23D2" w:rsidRDefault="00000000" w:rsidP="00F438E4">
            <w:pPr>
              <w:pStyle w:val="af1"/>
              <w:rPr>
                <w:rFonts w:ascii="宋体" w:hAnsi="宋体" w:cs="Arial"/>
                <w:kern w:val="0"/>
              </w:rPr>
            </w:pPr>
            <w:r>
              <w:rPr>
                <w:rFonts w:ascii="宋体" w:hAnsi="宋体" w:cs="Arial" w:hint="eastAsia"/>
                <w:kern w:val="0"/>
              </w:rPr>
              <w:t>2</w:t>
            </w:r>
          </w:p>
        </w:tc>
        <w:tc>
          <w:tcPr>
            <w:tcW w:w="795" w:type="pct"/>
            <w:vAlign w:val="center"/>
          </w:tcPr>
          <w:p w14:paraId="577525B7" w14:textId="77777777" w:rsidR="00FC23D2" w:rsidRDefault="00000000" w:rsidP="00F438E4">
            <w:pPr>
              <w:pStyle w:val="af1"/>
              <w:rPr>
                <w:rFonts w:ascii="Arial" w:hAnsi="Arial" w:cs="Arial"/>
                <w:kern w:val="0"/>
              </w:rPr>
            </w:pPr>
            <w:r>
              <w:rPr>
                <w:rFonts w:ascii="Arial" w:hAnsi="Arial" w:cs="Arial"/>
                <w:kern w:val="0"/>
              </w:rPr>
              <w:t>门</w:t>
            </w:r>
            <w:r>
              <w:rPr>
                <w:rFonts w:ascii="Arial" w:hAnsi="Arial" w:cs="Arial" w:hint="eastAsia"/>
                <w:kern w:val="0"/>
              </w:rPr>
              <w:t>体</w:t>
            </w:r>
            <w:r>
              <w:rPr>
                <w:rFonts w:ascii="Arial" w:hAnsi="Arial" w:cs="Arial"/>
                <w:kern w:val="0"/>
              </w:rPr>
              <w:t>粘接</w:t>
            </w:r>
          </w:p>
        </w:tc>
        <w:tc>
          <w:tcPr>
            <w:tcW w:w="1417" w:type="pct"/>
            <w:vAlign w:val="center"/>
          </w:tcPr>
          <w:p w14:paraId="4434D13F" w14:textId="77777777" w:rsidR="00FC23D2" w:rsidRDefault="00000000" w:rsidP="00F438E4">
            <w:pPr>
              <w:pStyle w:val="af1"/>
              <w:rPr>
                <w:rFonts w:ascii="Arial" w:hAnsi="Arial" w:cs="Arial"/>
                <w:kern w:val="0"/>
              </w:rPr>
            </w:pPr>
            <w:r>
              <w:rPr>
                <w:rFonts w:ascii="Arial" w:hAnsi="Arial" w:cs="Arial" w:hint="eastAsia"/>
                <w:kern w:val="0"/>
              </w:rPr>
              <w:t>粘接设备</w:t>
            </w:r>
          </w:p>
        </w:tc>
        <w:tc>
          <w:tcPr>
            <w:tcW w:w="433" w:type="pct"/>
            <w:vAlign w:val="center"/>
          </w:tcPr>
          <w:p w14:paraId="394C29B7" w14:textId="77777777" w:rsidR="00FC23D2" w:rsidRDefault="00000000" w:rsidP="00F438E4">
            <w:pPr>
              <w:pStyle w:val="af1"/>
              <w:rPr>
                <w:rFonts w:ascii="宋体" w:hAnsi="宋体" w:cs="Arial"/>
                <w:kern w:val="0"/>
              </w:rPr>
            </w:pPr>
            <w:r>
              <w:rPr>
                <w:rFonts w:ascii="宋体" w:hAnsi="宋体" w:cs="Arial"/>
                <w:kern w:val="0"/>
              </w:rPr>
              <w:t>1</w:t>
            </w:r>
          </w:p>
        </w:tc>
        <w:tc>
          <w:tcPr>
            <w:tcW w:w="1221" w:type="pct"/>
            <w:vAlign w:val="center"/>
          </w:tcPr>
          <w:p w14:paraId="39E9246D" w14:textId="77777777" w:rsidR="00FC23D2" w:rsidRDefault="00000000" w:rsidP="00F438E4">
            <w:pPr>
              <w:pStyle w:val="af1"/>
            </w:pPr>
            <w:r>
              <w:rPr>
                <w:rFonts w:hint="eastAsia"/>
              </w:rPr>
              <w:t>满足工艺要求</w:t>
            </w:r>
          </w:p>
        </w:tc>
        <w:tc>
          <w:tcPr>
            <w:tcW w:w="707" w:type="pct"/>
            <w:vAlign w:val="center"/>
          </w:tcPr>
          <w:p w14:paraId="4027465C" w14:textId="77777777" w:rsidR="00FC23D2" w:rsidRDefault="00000000" w:rsidP="00F438E4">
            <w:pPr>
              <w:pStyle w:val="af1"/>
            </w:pPr>
            <w:r>
              <w:rPr>
                <w:rFonts w:hint="eastAsia"/>
              </w:rPr>
              <w:t>可分包</w:t>
            </w:r>
          </w:p>
        </w:tc>
      </w:tr>
      <w:tr w:rsidR="00FC23D2" w14:paraId="02E75B22" w14:textId="77777777">
        <w:trPr>
          <w:cantSplit/>
          <w:trHeight w:val="454"/>
          <w:jc w:val="center"/>
        </w:trPr>
        <w:tc>
          <w:tcPr>
            <w:tcW w:w="427" w:type="pct"/>
            <w:vMerge w:val="restart"/>
            <w:vAlign w:val="center"/>
          </w:tcPr>
          <w:p w14:paraId="7EBC518B" w14:textId="77777777" w:rsidR="00FC23D2" w:rsidRDefault="00000000" w:rsidP="00F438E4">
            <w:pPr>
              <w:pStyle w:val="af1"/>
              <w:rPr>
                <w:rFonts w:ascii="宋体" w:hAnsi="宋体" w:cs="Arial"/>
                <w:kern w:val="0"/>
              </w:rPr>
            </w:pPr>
            <w:r>
              <w:rPr>
                <w:rFonts w:ascii="宋体" w:hAnsi="宋体" w:cs="Arial" w:hint="eastAsia"/>
                <w:kern w:val="0"/>
              </w:rPr>
              <w:t>4</w:t>
            </w:r>
          </w:p>
        </w:tc>
        <w:tc>
          <w:tcPr>
            <w:tcW w:w="795" w:type="pct"/>
            <w:vMerge w:val="restart"/>
            <w:vAlign w:val="center"/>
          </w:tcPr>
          <w:p w14:paraId="199144B3" w14:textId="77777777" w:rsidR="00FC23D2" w:rsidRDefault="00000000" w:rsidP="00F438E4">
            <w:pPr>
              <w:pStyle w:val="af1"/>
              <w:rPr>
                <w:rFonts w:ascii="Arial" w:hAnsi="Arial" w:cs="Arial"/>
                <w:kern w:val="0"/>
              </w:rPr>
            </w:pPr>
            <w:r>
              <w:rPr>
                <w:rFonts w:ascii="Arial" w:hAnsi="Arial" w:cs="Arial" w:hint="eastAsia"/>
                <w:kern w:val="0"/>
              </w:rPr>
              <w:t>组装</w:t>
            </w:r>
          </w:p>
        </w:tc>
        <w:tc>
          <w:tcPr>
            <w:tcW w:w="1417" w:type="pct"/>
            <w:vAlign w:val="center"/>
          </w:tcPr>
          <w:p w14:paraId="75053C99" w14:textId="77777777" w:rsidR="00FC23D2" w:rsidRDefault="00000000" w:rsidP="00F438E4">
            <w:pPr>
              <w:pStyle w:val="af1"/>
              <w:rPr>
                <w:rFonts w:ascii="Arial" w:hAnsi="Arial" w:cs="Arial"/>
                <w:kern w:val="0"/>
              </w:rPr>
            </w:pPr>
            <w:r>
              <w:rPr>
                <w:rFonts w:ascii="Arial" w:hAnsi="Arial" w:cs="Arial" w:hint="eastAsia"/>
                <w:kern w:val="0"/>
              </w:rPr>
              <w:t>门体装配</w:t>
            </w:r>
            <w:r>
              <w:rPr>
                <w:rFonts w:ascii="Arial" w:hAnsi="Arial" w:cs="Arial"/>
                <w:kern w:val="0"/>
              </w:rPr>
              <w:t>生产线</w:t>
            </w:r>
          </w:p>
        </w:tc>
        <w:tc>
          <w:tcPr>
            <w:tcW w:w="433" w:type="pct"/>
            <w:vAlign w:val="center"/>
          </w:tcPr>
          <w:p w14:paraId="64F2B4E9" w14:textId="77777777" w:rsidR="00FC23D2" w:rsidRDefault="00000000" w:rsidP="00F438E4">
            <w:pPr>
              <w:pStyle w:val="af1"/>
              <w:rPr>
                <w:rFonts w:ascii="宋体" w:hAnsi="宋体" w:cs="Arial"/>
                <w:kern w:val="0"/>
              </w:rPr>
            </w:pPr>
            <w:r>
              <w:rPr>
                <w:rFonts w:ascii="宋体" w:hAnsi="宋体" w:cs="Arial"/>
                <w:kern w:val="0"/>
              </w:rPr>
              <w:t>1</w:t>
            </w:r>
          </w:p>
        </w:tc>
        <w:tc>
          <w:tcPr>
            <w:tcW w:w="1221" w:type="pct"/>
            <w:vAlign w:val="center"/>
          </w:tcPr>
          <w:p w14:paraId="4E134E3F" w14:textId="77777777" w:rsidR="00FC23D2" w:rsidRDefault="00000000" w:rsidP="00F438E4">
            <w:pPr>
              <w:pStyle w:val="af1"/>
            </w:pPr>
            <w:r>
              <w:rPr>
                <w:rFonts w:hint="eastAsia"/>
              </w:rPr>
              <w:t>满足工艺要求</w:t>
            </w:r>
          </w:p>
        </w:tc>
        <w:tc>
          <w:tcPr>
            <w:tcW w:w="707" w:type="pct"/>
            <w:vAlign w:val="center"/>
          </w:tcPr>
          <w:p w14:paraId="55ADAD8A" w14:textId="77777777" w:rsidR="00FC23D2" w:rsidRDefault="00000000" w:rsidP="00F438E4">
            <w:pPr>
              <w:pStyle w:val="af1"/>
            </w:pPr>
            <w:r>
              <w:rPr>
                <w:rFonts w:hint="eastAsia"/>
              </w:rPr>
              <w:t>可分包</w:t>
            </w:r>
          </w:p>
        </w:tc>
      </w:tr>
      <w:tr w:rsidR="00FC23D2" w14:paraId="088DCA04" w14:textId="77777777">
        <w:trPr>
          <w:cantSplit/>
          <w:trHeight w:val="454"/>
          <w:jc w:val="center"/>
        </w:trPr>
        <w:tc>
          <w:tcPr>
            <w:tcW w:w="427" w:type="pct"/>
            <w:vMerge/>
            <w:vAlign w:val="center"/>
          </w:tcPr>
          <w:p w14:paraId="009FCC38" w14:textId="77777777" w:rsidR="00FC23D2" w:rsidRDefault="00FC23D2" w:rsidP="00F438E4">
            <w:pPr>
              <w:pStyle w:val="af1"/>
              <w:rPr>
                <w:rFonts w:ascii="宋体" w:hAnsi="宋体"/>
              </w:rPr>
            </w:pPr>
          </w:p>
        </w:tc>
        <w:tc>
          <w:tcPr>
            <w:tcW w:w="795" w:type="pct"/>
            <w:vMerge/>
            <w:vAlign w:val="center"/>
          </w:tcPr>
          <w:p w14:paraId="0D6A41E9" w14:textId="77777777" w:rsidR="00FC23D2" w:rsidRDefault="00FC23D2" w:rsidP="00F438E4">
            <w:pPr>
              <w:pStyle w:val="af1"/>
            </w:pPr>
          </w:p>
        </w:tc>
        <w:tc>
          <w:tcPr>
            <w:tcW w:w="1417" w:type="pct"/>
            <w:vAlign w:val="center"/>
          </w:tcPr>
          <w:p w14:paraId="406F4FA5" w14:textId="77777777" w:rsidR="00FC23D2" w:rsidRDefault="00000000" w:rsidP="00F438E4">
            <w:pPr>
              <w:pStyle w:val="af1"/>
            </w:pPr>
            <w:r>
              <w:rPr>
                <w:rFonts w:ascii="Arial" w:hAnsi="Arial" w:cs="Arial" w:hint="eastAsia"/>
                <w:kern w:val="0"/>
              </w:rPr>
              <w:t>传动机构</w:t>
            </w:r>
            <w:r>
              <w:rPr>
                <w:rFonts w:ascii="Arial" w:hAnsi="Arial" w:cs="Arial"/>
                <w:kern w:val="0"/>
              </w:rPr>
              <w:t>装配生产线</w:t>
            </w:r>
          </w:p>
        </w:tc>
        <w:tc>
          <w:tcPr>
            <w:tcW w:w="433" w:type="pct"/>
            <w:vAlign w:val="center"/>
          </w:tcPr>
          <w:p w14:paraId="094F4903" w14:textId="77777777" w:rsidR="00FC23D2" w:rsidRDefault="00000000" w:rsidP="00F438E4">
            <w:pPr>
              <w:pStyle w:val="af1"/>
              <w:rPr>
                <w:rFonts w:ascii="宋体" w:hAnsi="宋体"/>
              </w:rPr>
            </w:pPr>
            <w:r>
              <w:rPr>
                <w:rFonts w:ascii="宋体" w:hAnsi="宋体" w:cs="Arial"/>
                <w:kern w:val="0"/>
              </w:rPr>
              <w:t>1</w:t>
            </w:r>
          </w:p>
        </w:tc>
        <w:tc>
          <w:tcPr>
            <w:tcW w:w="1221" w:type="pct"/>
            <w:vAlign w:val="center"/>
          </w:tcPr>
          <w:p w14:paraId="41B0BC80" w14:textId="77777777" w:rsidR="00FC23D2" w:rsidRDefault="00000000" w:rsidP="00F438E4">
            <w:pPr>
              <w:pStyle w:val="af1"/>
            </w:pPr>
            <w:r>
              <w:rPr>
                <w:rFonts w:hint="eastAsia"/>
              </w:rPr>
              <w:t>满足工艺要求</w:t>
            </w:r>
          </w:p>
        </w:tc>
        <w:tc>
          <w:tcPr>
            <w:tcW w:w="707" w:type="pct"/>
            <w:tcBorders>
              <w:bottom w:val="single" w:sz="4" w:space="0" w:color="auto"/>
            </w:tcBorders>
            <w:vAlign w:val="center"/>
          </w:tcPr>
          <w:p w14:paraId="343C4E1F" w14:textId="77777777" w:rsidR="00FC23D2" w:rsidRDefault="00FC23D2" w:rsidP="00F438E4">
            <w:pPr>
              <w:pStyle w:val="af1"/>
            </w:pPr>
          </w:p>
        </w:tc>
      </w:tr>
      <w:tr w:rsidR="00FC23D2" w14:paraId="62B99239" w14:textId="77777777">
        <w:trPr>
          <w:cantSplit/>
          <w:trHeight w:val="454"/>
          <w:jc w:val="center"/>
        </w:trPr>
        <w:tc>
          <w:tcPr>
            <w:tcW w:w="427" w:type="pct"/>
            <w:vMerge w:val="restart"/>
            <w:vAlign w:val="center"/>
          </w:tcPr>
          <w:p w14:paraId="428BAB42" w14:textId="77777777" w:rsidR="00FC23D2" w:rsidRDefault="00000000" w:rsidP="00F438E4">
            <w:pPr>
              <w:pStyle w:val="af1"/>
              <w:rPr>
                <w:rFonts w:ascii="宋体" w:hAnsi="宋体"/>
              </w:rPr>
            </w:pPr>
            <w:r>
              <w:rPr>
                <w:rFonts w:ascii="宋体" w:hAnsi="宋体" w:hint="eastAsia"/>
              </w:rPr>
              <w:t>5</w:t>
            </w:r>
          </w:p>
        </w:tc>
        <w:tc>
          <w:tcPr>
            <w:tcW w:w="795" w:type="pct"/>
            <w:vMerge w:val="restart"/>
            <w:vAlign w:val="center"/>
          </w:tcPr>
          <w:p w14:paraId="0335D879" w14:textId="77777777" w:rsidR="00FC23D2" w:rsidRDefault="00000000" w:rsidP="00F438E4">
            <w:pPr>
              <w:pStyle w:val="af1"/>
            </w:pPr>
            <w:r>
              <w:rPr>
                <w:rFonts w:hint="eastAsia"/>
              </w:rPr>
              <w:t>试验</w:t>
            </w:r>
          </w:p>
        </w:tc>
        <w:tc>
          <w:tcPr>
            <w:tcW w:w="1417" w:type="pct"/>
            <w:vAlign w:val="center"/>
          </w:tcPr>
          <w:p w14:paraId="43BE5719" w14:textId="77777777" w:rsidR="00FC23D2" w:rsidRDefault="00000000" w:rsidP="00F438E4">
            <w:pPr>
              <w:pStyle w:val="af1"/>
            </w:pPr>
            <w:r>
              <w:rPr>
                <w:rFonts w:hint="eastAsia"/>
              </w:rPr>
              <w:t>手动开关门拉力计</w:t>
            </w:r>
          </w:p>
        </w:tc>
        <w:tc>
          <w:tcPr>
            <w:tcW w:w="433" w:type="pct"/>
            <w:vAlign w:val="center"/>
          </w:tcPr>
          <w:p w14:paraId="78203C50" w14:textId="77777777" w:rsidR="00FC23D2" w:rsidRDefault="00000000" w:rsidP="00F438E4">
            <w:pPr>
              <w:pStyle w:val="af1"/>
            </w:pPr>
            <w:r>
              <w:rPr>
                <w:rFonts w:hint="eastAsia"/>
              </w:rPr>
              <w:t>1</w:t>
            </w:r>
          </w:p>
        </w:tc>
        <w:tc>
          <w:tcPr>
            <w:tcW w:w="1221" w:type="pct"/>
            <w:vAlign w:val="center"/>
          </w:tcPr>
          <w:p w14:paraId="07B6BEEE" w14:textId="77777777" w:rsidR="00FC23D2" w:rsidRDefault="00000000" w:rsidP="00F438E4">
            <w:pPr>
              <w:pStyle w:val="af1"/>
            </w:pPr>
            <w:r>
              <w:rPr>
                <w:rFonts w:hint="eastAsia"/>
              </w:rPr>
              <w:t>满足测试要求</w:t>
            </w:r>
          </w:p>
        </w:tc>
        <w:tc>
          <w:tcPr>
            <w:tcW w:w="707" w:type="pct"/>
            <w:vAlign w:val="center"/>
          </w:tcPr>
          <w:p w14:paraId="08C7594D" w14:textId="77777777" w:rsidR="00FC23D2" w:rsidRDefault="00FC23D2" w:rsidP="00F438E4">
            <w:pPr>
              <w:pStyle w:val="af1"/>
            </w:pPr>
          </w:p>
        </w:tc>
      </w:tr>
      <w:tr w:rsidR="00FC23D2" w14:paraId="7AABA737" w14:textId="77777777">
        <w:trPr>
          <w:cantSplit/>
          <w:trHeight w:val="454"/>
          <w:jc w:val="center"/>
        </w:trPr>
        <w:tc>
          <w:tcPr>
            <w:tcW w:w="427" w:type="pct"/>
            <w:vMerge/>
            <w:vAlign w:val="center"/>
          </w:tcPr>
          <w:p w14:paraId="042B77D7" w14:textId="77777777" w:rsidR="00FC23D2" w:rsidRDefault="00FC23D2" w:rsidP="00F438E4">
            <w:pPr>
              <w:pStyle w:val="af1"/>
              <w:rPr>
                <w:rFonts w:ascii="宋体" w:hAnsi="宋体"/>
              </w:rPr>
            </w:pPr>
          </w:p>
        </w:tc>
        <w:tc>
          <w:tcPr>
            <w:tcW w:w="795" w:type="pct"/>
            <w:vMerge/>
            <w:vAlign w:val="center"/>
          </w:tcPr>
          <w:p w14:paraId="12A1327F" w14:textId="77777777" w:rsidR="00FC23D2" w:rsidRDefault="00FC23D2" w:rsidP="00F438E4">
            <w:pPr>
              <w:pStyle w:val="af1"/>
            </w:pPr>
          </w:p>
        </w:tc>
        <w:tc>
          <w:tcPr>
            <w:tcW w:w="1417" w:type="pct"/>
            <w:vAlign w:val="center"/>
          </w:tcPr>
          <w:p w14:paraId="4D1AFF3D" w14:textId="77777777" w:rsidR="00FC23D2" w:rsidRDefault="00000000" w:rsidP="00F438E4">
            <w:pPr>
              <w:pStyle w:val="af1"/>
            </w:pPr>
            <w:r>
              <w:rPr>
                <w:rFonts w:hint="eastAsia"/>
              </w:rPr>
              <w:t>障碍物探测试件</w:t>
            </w:r>
          </w:p>
        </w:tc>
        <w:tc>
          <w:tcPr>
            <w:tcW w:w="433" w:type="pct"/>
            <w:vAlign w:val="center"/>
          </w:tcPr>
          <w:p w14:paraId="1FBE9D7B" w14:textId="77777777" w:rsidR="00FC23D2" w:rsidRDefault="00000000" w:rsidP="00F438E4">
            <w:pPr>
              <w:pStyle w:val="af1"/>
            </w:pPr>
            <w:r>
              <w:rPr>
                <w:rFonts w:hint="eastAsia"/>
              </w:rPr>
              <w:t>1</w:t>
            </w:r>
          </w:p>
        </w:tc>
        <w:tc>
          <w:tcPr>
            <w:tcW w:w="1221" w:type="pct"/>
            <w:vAlign w:val="center"/>
          </w:tcPr>
          <w:p w14:paraId="6EAC34BF" w14:textId="77777777" w:rsidR="00FC23D2" w:rsidRDefault="00000000" w:rsidP="00F438E4">
            <w:pPr>
              <w:pStyle w:val="af1"/>
            </w:pPr>
            <w:r>
              <w:rPr>
                <w:rFonts w:hint="eastAsia"/>
              </w:rPr>
              <w:t>满足测试要求</w:t>
            </w:r>
          </w:p>
        </w:tc>
        <w:tc>
          <w:tcPr>
            <w:tcW w:w="707" w:type="pct"/>
            <w:vAlign w:val="center"/>
          </w:tcPr>
          <w:p w14:paraId="5F708503" w14:textId="77777777" w:rsidR="00FC23D2" w:rsidRDefault="00FC23D2" w:rsidP="00F438E4">
            <w:pPr>
              <w:pStyle w:val="af1"/>
            </w:pPr>
          </w:p>
        </w:tc>
      </w:tr>
      <w:tr w:rsidR="00FC23D2" w14:paraId="6124DC35" w14:textId="77777777">
        <w:trPr>
          <w:cantSplit/>
          <w:trHeight w:val="454"/>
          <w:jc w:val="center"/>
        </w:trPr>
        <w:tc>
          <w:tcPr>
            <w:tcW w:w="427" w:type="pct"/>
            <w:vMerge/>
            <w:vAlign w:val="center"/>
          </w:tcPr>
          <w:p w14:paraId="263AF519" w14:textId="77777777" w:rsidR="00FC23D2" w:rsidRDefault="00FC23D2" w:rsidP="00F438E4">
            <w:pPr>
              <w:pStyle w:val="af1"/>
              <w:rPr>
                <w:rFonts w:ascii="宋体" w:hAnsi="宋体"/>
              </w:rPr>
            </w:pPr>
          </w:p>
        </w:tc>
        <w:tc>
          <w:tcPr>
            <w:tcW w:w="795" w:type="pct"/>
            <w:vMerge/>
            <w:vAlign w:val="center"/>
          </w:tcPr>
          <w:p w14:paraId="3ED98D55" w14:textId="77777777" w:rsidR="00FC23D2" w:rsidRDefault="00FC23D2" w:rsidP="00F438E4">
            <w:pPr>
              <w:pStyle w:val="af1"/>
            </w:pPr>
          </w:p>
        </w:tc>
        <w:tc>
          <w:tcPr>
            <w:tcW w:w="1417" w:type="pct"/>
            <w:vAlign w:val="center"/>
          </w:tcPr>
          <w:p w14:paraId="3B0FDA22" w14:textId="77777777" w:rsidR="00FC23D2" w:rsidRDefault="00000000" w:rsidP="00F438E4">
            <w:pPr>
              <w:pStyle w:val="af1"/>
            </w:pPr>
            <w:r>
              <w:rPr>
                <w:rFonts w:hint="eastAsia"/>
              </w:rPr>
              <w:t>绝缘</w:t>
            </w:r>
            <w:r>
              <w:rPr>
                <w:rFonts w:hint="eastAsia"/>
              </w:rPr>
              <w:t>/</w:t>
            </w:r>
            <w:r>
              <w:rPr>
                <w:rFonts w:hint="eastAsia"/>
              </w:rPr>
              <w:t>耐压测试设备</w:t>
            </w:r>
          </w:p>
        </w:tc>
        <w:tc>
          <w:tcPr>
            <w:tcW w:w="433" w:type="pct"/>
            <w:vAlign w:val="center"/>
          </w:tcPr>
          <w:p w14:paraId="6A302589" w14:textId="77777777" w:rsidR="00FC23D2" w:rsidRDefault="00000000" w:rsidP="00F438E4">
            <w:pPr>
              <w:pStyle w:val="af1"/>
            </w:pPr>
            <w:r>
              <w:rPr>
                <w:rFonts w:hint="eastAsia"/>
              </w:rPr>
              <w:t>1</w:t>
            </w:r>
          </w:p>
        </w:tc>
        <w:tc>
          <w:tcPr>
            <w:tcW w:w="1221" w:type="pct"/>
            <w:vAlign w:val="center"/>
          </w:tcPr>
          <w:p w14:paraId="541CFB25" w14:textId="77777777" w:rsidR="00FC23D2" w:rsidRDefault="00000000" w:rsidP="00F438E4">
            <w:pPr>
              <w:pStyle w:val="af1"/>
            </w:pPr>
            <w:r>
              <w:rPr>
                <w:rFonts w:hint="eastAsia"/>
              </w:rPr>
              <w:t>满足测试要求</w:t>
            </w:r>
          </w:p>
        </w:tc>
        <w:tc>
          <w:tcPr>
            <w:tcW w:w="707" w:type="pct"/>
            <w:vAlign w:val="center"/>
          </w:tcPr>
          <w:p w14:paraId="76DB9660" w14:textId="77777777" w:rsidR="00FC23D2" w:rsidRDefault="00FC23D2" w:rsidP="00F438E4">
            <w:pPr>
              <w:pStyle w:val="af1"/>
            </w:pPr>
          </w:p>
        </w:tc>
      </w:tr>
      <w:tr w:rsidR="00FC23D2" w14:paraId="589A685A" w14:textId="77777777">
        <w:trPr>
          <w:cantSplit/>
          <w:trHeight w:val="454"/>
          <w:jc w:val="center"/>
        </w:trPr>
        <w:tc>
          <w:tcPr>
            <w:tcW w:w="427" w:type="pct"/>
            <w:vMerge/>
            <w:vAlign w:val="center"/>
          </w:tcPr>
          <w:p w14:paraId="5E20B67E" w14:textId="77777777" w:rsidR="00FC23D2" w:rsidRDefault="00FC23D2" w:rsidP="00F438E4">
            <w:pPr>
              <w:pStyle w:val="af1"/>
              <w:rPr>
                <w:rFonts w:ascii="宋体" w:hAnsi="宋体"/>
              </w:rPr>
            </w:pPr>
          </w:p>
        </w:tc>
        <w:tc>
          <w:tcPr>
            <w:tcW w:w="795" w:type="pct"/>
            <w:vMerge/>
            <w:vAlign w:val="center"/>
          </w:tcPr>
          <w:p w14:paraId="2805E66D" w14:textId="77777777" w:rsidR="00FC23D2" w:rsidRDefault="00FC23D2" w:rsidP="00F438E4">
            <w:pPr>
              <w:pStyle w:val="af1"/>
            </w:pPr>
          </w:p>
        </w:tc>
        <w:tc>
          <w:tcPr>
            <w:tcW w:w="1417" w:type="pct"/>
            <w:vAlign w:val="center"/>
          </w:tcPr>
          <w:p w14:paraId="0565B799" w14:textId="77777777" w:rsidR="00FC23D2" w:rsidRDefault="00000000" w:rsidP="00F438E4">
            <w:pPr>
              <w:pStyle w:val="af1"/>
            </w:pPr>
            <w:r>
              <w:rPr>
                <w:rFonts w:hint="eastAsia"/>
              </w:rPr>
              <w:t>接地电阻测试仪</w:t>
            </w:r>
          </w:p>
        </w:tc>
        <w:tc>
          <w:tcPr>
            <w:tcW w:w="433" w:type="pct"/>
            <w:vAlign w:val="center"/>
          </w:tcPr>
          <w:p w14:paraId="2A410D73" w14:textId="77777777" w:rsidR="00FC23D2" w:rsidRDefault="00000000" w:rsidP="00F438E4">
            <w:pPr>
              <w:pStyle w:val="af1"/>
            </w:pPr>
            <w:r>
              <w:rPr>
                <w:rFonts w:hint="eastAsia"/>
              </w:rPr>
              <w:t>1</w:t>
            </w:r>
          </w:p>
        </w:tc>
        <w:tc>
          <w:tcPr>
            <w:tcW w:w="1221" w:type="pct"/>
            <w:vAlign w:val="center"/>
          </w:tcPr>
          <w:p w14:paraId="1CADB658" w14:textId="77777777" w:rsidR="00FC23D2" w:rsidRDefault="00000000" w:rsidP="00F438E4">
            <w:pPr>
              <w:pStyle w:val="af1"/>
            </w:pPr>
            <w:r>
              <w:rPr>
                <w:rFonts w:hint="eastAsia"/>
              </w:rPr>
              <w:t>满足测试要求</w:t>
            </w:r>
          </w:p>
        </w:tc>
        <w:tc>
          <w:tcPr>
            <w:tcW w:w="707" w:type="pct"/>
            <w:vAlign w:val="center"/>
          </w:tcPr>
          <w:p w14:paraId="4F38FEF9" w14:textId="77777777" w:rsidR="00FC23D2" w:rsidRDefault="00FC23D2" w:rsidP="00F438E4">
            <w:pPr>
              <w:pStyle w:val="af1"/>
            </w:pPr>
          </w:p>
        </w:tc>
      </w:tr>
      <w:tr w:rsidR="00FC23D2" w14:paraId="730BA7AE" w14:textId="77777777">
        <w:trPr>
          <w:cantSplit/>
          <w:trHeight w:val="454"/>
          <w:jc w:val="center"/>
        </w:trPr>
        <w:tc>
          <w:tcPr>
            <w:tcW w:w="427" w:type="pct"/>
            <w:vMerge/>
            <w:vAlign w:val="center"/>
          </w:tcPr>
          <w:p w14:paraId="36A232FE" w14:textId="77777777" w:rsidR="00FC23D2" w:rsidRDefault="00FC23D2" w:rsidP="00F438E4">
            <w:pPr>
              <w:pStyle w:val="af1"/>
              <w:rPr>
                <w:rFonts w:ascii="宋体" w:hAnsi="宋体"/>
              </w:rPr>
            </w:pPr>
          </w:p>
        </w:tc>
        <w:tc>
          <w:tcPr>
            <w:tcW w:w="795" w:type="pct"/>
            <w:vMerge/>
            <w:vAlign w:val="center"/>
          </w:tcPr>
          <w:p w14:paraId="078AFC24" w14:textId="77777777" w:rsidR="00FC23D2" w:rsidRDefault="00FC23D2" w:rsidP="00F438E4">
            <w:pPr>
              <w:pStyle w:val="af1"/>
            </w:pPr>
          </w:p>
        </w:tc>
        <w:tc>
          <w:tcPr>
            <w:tcW w:w="1417" w:type="pct"/>
            <w:vAlign w:val="center"/>
          </w:tcPr>
          <w:p w14:paraId="79F79797" w14:textId="77777777" w:rsidR="00FC23D2" w:rsidRDefault="00000000" w:rsidP="00F438E4">
            <w:pPr>
              <w:pStyle w:val="af1"/>
            </w:pPr>
            <w:r>
              <w:rPr>
                <w:rFonts w:hint="eastAsia"/>
              </w:rPr>
              <w:t>张紧力测试仪</w:t>
            </w:r>
          </w:p>
        </w:tc>
        <w:tc>
          <w:tcPr>
            <w:tcW w:w="433" w:type="pct"/>
            <w:vAlign w:val="center"/>
          </w:tcPr>
          <w:p w14:paraId="2A7F63A2" w14:textId="77777777" w:rsidR="00FC23D2" w:rsidRDefault="00000000" w:rsidP="00F438E4">
            <w:pPr>
              <w:pStyle w:val="af1"/>
            </w:pPr>
            <w:r>
              <w:rPr>
                <w:rFonts w:hint="eastAsia"/>
              </w:rPr>
              <w:t>1</w:t>
            </w:r>
          </w:p>
        </w:tc>
        <w:tc>
          <w:tcPr>
            <w:tcW w:w="1221" w:type="pct"/>
            <w:vAlign w:val="center"/>
          </w:tcPr>
          <w:p w14:paraId="741E075A" w14:textId="77777777" w:rsidR="00FC23D2" w:rsidRDefault="00000000" w:rsidP="00F438E4">
            <w:pPr>
              <w:pStyle w:val="af1"/>
            </w:pPr>
            <w:r>
              <w:rPr>
                <w:rFonts w:hint="eastAsia"/>
              </w:rPr>
              <w:t>满足测试要求</w:t>
            </w:r>
          </w:p>
        </w:tc>
        <w:tc>
          <w:tcPr>
            <w:tcW w:w="707" w:type="pct"/>
            <w:vAlign w:val="center"/>
          </w:tcPr>
          <w:p w14:paraId="3F0D0F2B" w14:textId="77777777" w:rsidR="00FC23D2" w:rsidRDefault="00FC23D2" w:rsidP="00F438E4">
            <w:pPr>
              <w:pStyle w:val="af1"/>
            </w:pPr>
          </w:p>
        </w:tc>
      </w:tr>
      <w:tr w:rsidR="00FC23D2" w14:paraId="78DC6459" w14:textId="77777777">
        <w:trPr>
          <w:cantSplit/>
          <w:trHeight w:val="454"/>
          <w:jc w:val="center"/>
        </w:trPr>
        <w:tc>
          <w:tcPr>
            <w:tcW w:w="427" w:type="pct"/>
            <w:vMerge/>
            <w:vAlign w:val="center"/>
          </w:tcPr>
          <w:p w14:paraId="212CADDB" w14:textId="77777777" w:rsidR="00FC23D2" w:rsidRDefault="00FC23D2" w:rsidP="00F438E4">
            <w:pPr>
              <w:pStyle w:val="af1"/>
              <w:rPr>
                <w:rFonts w:ascii="宋体" w:hAnsi="宋体"/>
              </w:rPr>
            </w:pPr>
          </w:p>
        </w:tc>
        <w:tc>
          <w:tcPr>
            <w:tcW w:w="795" w:type="pct"/>
            <w:vMerge/>
            <w:vAlign w:val="center"/>
          </w:tcPr>
          <w:p w14:paraId="4A1676E9" w14:textId="77777777" w:rsidR="00FC23D2" w:rsidRDefault="00FC23D2" w:rsidP="00F438E4">
            <w:pPr>
              <w:pStyle w:val="af1"/>
            </w:pPr>
          </w:p>
        </w:tc>
        <w:tc>
          <w:tcPr>
            <w:tcW w:w="1417" w:type="pct"/>
            <w:vAlign w:val="center"/>
          </w:tcPr>
          <w:p w14:paraId="5ADCA601" w14:textId="77777777" w:rsidR="00FC23D2" w:rsidRDefault="00000000" w:rsidP="00F438E4">
            <w:pPr>
              <w:pStyle w:val="af1"/>
            </w:pPr>
            <w:r>
              <w:rPr>
                <w:rFonts w:hint="eastAsia"/>
              </w:rPr>
              <w:t>站台门试验台</w:t>
            </w:r>
          </w:p>
        </w:tc>
        <w:tc>
          <w:tcPr>
            <w:tcW w:w="433" w:type="pct"/>
            <w:vAlign w:val="center"/>
          </w:tcPr>
          <w:p w14:paraId="5DD95AA4" w14:textId="77777777" w:rsidR="00FC23D2" w:rsidRDefault="00000000" w:rsidP="00F438E4">
            <w:pPr>
              <w:pStyle w:val="af1"/>
            </w:pPr>
            <w:r>
              <w:rPr>
                <w:rFonts w:hint="eastAsia"/>
              </w:rPr>
              <w:t>1</w:t>
            </w:r>
          </w:p>
        </w:tc>
        <w:tc>
          <w:tcPr>
            <w:tcW w:w="1221" w:type="pct"/>
            <w:vAlign w:val="center"/>
          </w:tcPr>
          <w:p w14:paraId="76771D17" w14:textId="77777777" w:rsidR="00FC23D2" w:rsidRDefault="00000000" w:rsidP="00F438E4">
            <w:pPr>
              <w:pStyle w:val="af1"/>
            </w:pPr>
            <w:r>
              <w:rPr>
                <w:rFonts w:hint="eastAsia"/>
              </w:rPr>
              <w:t>满足测试要求</w:t>
            </w:r>
          </w:p>
        </w:tc>
        <w:tc>
          <w:tcPr>
            <w:tcW w:w="707" w:type="pct"/>
            <w:vAlign w:val="center"/>
          </w:tcPr>
          <w:p w14:paraId="52A4018D" w14:textId="77777777" w:rsidR="00FC23D2" w:rsidRDefault="00FC23D2" w:rsidP="00F438E4">
            <w:pPr>
              <w:pStyle w:val="af1"/>
            </w:pPr>
          </w:p>
        </w:tc>
      </w:tr>
      <w:tr w:rsidR="00FC23D2" w14:paraId="0207A3ED" w14:textId="77777777">
        <w:trPr>
          <w:cantSplit/>
          <w:trHeight w:val="454"/>
          <w:jc w:val="center"/>
        </w:trPr>
        <w:tc>
          <w:tcPr>
            <w:tcW w:w="427" w:type="pct"/>
            <w:vMerge/>
            <w:vAlign w:val="center"/>
          </w:tcPr>
          <w:p w14:paraId="3A029A47" w14:textId="77777777" w:rsidR="00FC23D2" w:rsidRDefault="00FC23D2" w:rsidP="00F438E4">
            <w:pPr>
              <w:pStyle w:val="af1"/>
              <w:rPr>
                <w:rFonts w:ascii="宋体" w:hAnsi="宋体"/>
              </w:rPr>
            </w:pPr>
          </w:p>
        </w:tc>
        <w:tc>
          <w:tcPr>
            <w:tcW w:w="795" w:type="pct"/>
            <w:vMerge/>
            <w:vAlign w:val="center"/>
          </w:tcPr>
          <w:p w14:paraId="10E557A8" w14:textId="77777777" w:rsidR="00FC23D2" w:rsidRDefault="00FC23D2" w:rsidP="00F438E4">
            <w:pPr>
              <w:pStyle w:val="af1"/>
            </w:pPr>
          </w:p>
        </w:tc>
        <w:tc>
          <w:tcPr>
            <w:tcW w:w="1417" w:type="pct"/>
            <w:vAlign w:val="center"/>
          </w:tcPr>
          <w:p w14:paraId="496094E8" w14:textId="77777777" w:rsidR="00FC23D2" w:rsidRDefault="00000000" w:rsidP="00F438E4">
            <w:pPr>
              <w:pStyle w:val="af1"/>
            </w:pPr>
            <w:r>
              <w:rPr>
                <w:rFonts w:hint="eastAsia"/>
              </w:rPr>
              <w:t>镀层测厚仪</w:t>
            </w:r>
          </w:p>
        </w:tc>
        <w:tc>
          <w:tcPr>
            <w:tcW w:w="433" w:type="pct"/>
            <w:vAlign w:val="center"/>
          </w:tcPr>
          <w:p w14:paraId="193D700F" w14:textId="77777777" w:rsidR="00FC23D2" w:rsidRDefault="00000000" w:rsidP="00F438E4">
            <w:pPr>
              <w:pStyle w:val="af1"/>
            </w:pPr>
            <w:r>
              <w:rPr>
                <w:rFonts w:hint="eastAsia"/>
              </w:rPr>
              <w:t>1</w:t>
            </w:r>
          </w:p>
        </w:tc>
        <w:tc>
          <w:tcPr>
            <w:tcW w:w="1221" w:type="pct"/>
            <w:vAlign w:val="center"/>
          </w:tcPr>
          <w:p w14:paraId="6500B8E1" w14:textId="77777777" w:rsidR="00FC23D2" w:rsidRDefault="00000000" w:rsidP="00F438E4">
            <w:pPr>
              <w:pStyle w:val="af1"/>
            </w:pPr>
            <w:r>
              <w:rPr>
                <w:rFonts w:hint="eastAsia"/>
              </w:rPr>
              <w:t>满足测试要求</w:t>
            </w:r>
          </w:p>
        </w:tc>
        <w:tc>
          <w:tcPr>
            <w:tcW w:w="707" w:type="pct"/>
            <w:vAlign w:val="center"/>
          </w:tcPr>
          <w:p w14:paraId="67C169E0" w14:textId="77777777" w:rsidR="00FC23D2" w:rsidRDefault="00FC23D2" w:rsidP="00F438E4">
            <w:pPr>
              <w:pStyle w:val="af1"/>
            </w:pPr>
          </w:p>
        </w:tc>
      </w:tr>
      <w:tr w:rsidR="00FC23D2" w14:paraId="5E7FCF49" w14:textId="77777777">
        <w:trPr>
          <w:cantSplit/>
          <w:trHeight w:val="454"/>
          <w:jc w:val="center"/>
        </w:trPr>
        <w:tc>
          <w:tcPr>
            <w:tcW w:w="427" w:type="pct"/>
            <w:vMerge/>
            <w:vAlign w:val="center"/>
          </w:tcPr>
          <w:p w14:paraId="7A285DA3" w14:textId="77777777" w:rsidR="00FC23D2" w:rsidRDefault="00FC23D2" w:rsidP="00F438E4">
            <w:pPr>
              <w:pStyle w:val="af1"/>
            </w:pPr>
          </w:p>
        </w:tc>
        <w:tc>
          <w:tcPr>
            <w:tcW w:w="795" w:type="pct"/>
            <w:vMerge/>
            <w:vAlign w:val="center"/>
          </w:tcPr>
          <w:p w14:paraId="799D2C4D" w14:textId="77777777" w:rsidR="00FC23D2" w:rsidRDefault="00FC23D2" w:rsidP="00F438E4">
            <w:pPr>
              <w:pStyle w:val="af1"/>
            </w:pPr>
          </w:p>
        </w:tc>
        <w:tc>
          <w:tcPr>
            <w:tcW w:w="1417" w:type="pct"/>
            <w:vAlign w:val="center"/>
          </w:tcPr>
          <w:p w14:paraId="1DB98115" w14:textId="77777777" w:rsidR="00FC23D2" w:rsidRDefault="00000000" w:rsidP="00F438E4">
            <w:pPr>
              <w:pStyle w:val="af1"/>
            </w:pPr>
            <w:r>
              <w:rPr>
                <w:rFonts w:hint="eastAsia"/>
              </w:rPr>
              <w:t>尺寸检测平台</w:t>
            </w:r>
          </w:p>
        </w:tc>
        <w:tc>
          <w:tcPr>
            <w:tcW w:w="433" w:type="pct"/>
            <w:vAlign w:val="center"/>
          </w:tcPr>
          <w:p w14:paraId="7099C6E3" w14:textId="77777777" w:rsidR="00FC23D2" w:rsidRDefault="00000000" w:rsidP="00F438E4">
            <w:pPr>
              <w:pStyle w:val="af1"/>
            </w:pPr>
            <w:r>
              <w:rPr>
                <w:rFonts w:hint="eastAsia"/>
              </w:rPr>
              <w:t>1</w:t>
            </w:r>
          </w:p>
        </w:tc>
        <w:tc>
          <w:tcPr>
            <w:tcW w:w="1221" w:type="pct"/>
            <w:vAlign w:val="center"/>
          </w:tcPr>
          <w:p w14:paraId="566FDE83" w14:textId="77777777" w:rsidR="00FC23D2" w:rsidRDefault="00000000" w:rsidP="00F438E4">
            <w:pPr>
              <w:pStyle w:val="af1"/>
            </w:pPr>
            <w:r>
              <w:rPr>
                <w:rFonts w:hint="eastAsia"/>
              </w:rPr>
              <w:t>满足测试要求</w:t>
            </w:r>
          </w:p>
        </w:tc>
        <w:tc>
          <w:tcPr>
            <w:tcW w:w="707" w:type="pct"/>
            <w:vAlign w:val="center"/>
          </w:tcPr>
          <w:p w14:paraId="1CB81EBC" w14:textId="77777777" w:rsidR="00FC23D2" w:rsidRDefault="00FC23D2" w:rsidP="00F438E4">
            <w:pPr>
              <w:pStyle w:val="af1"/>
            </w:pPr>
          </w:p>
        </w:tc>
      </w:tr>
      <w:tr w:rsidR="00FC23D2" w14:paraId="6E3C9237" w14:textId="77777777">
        <w:trPr>
          <w:cantSplit/>
          <w:trHeight w:val="454"/>
          <w:jc w:val="center"/>
        </w:trPr>
        <w:tc>
          <w:tcPr>
            <w:tcW w:w="5000" w:type="pct"/>
            <w:gridSpan w:val="6"/>
            <w:vAlign w:val="center"/>
          </w:tcPr>
          <w:p w14:paraId="68401E2D" w14:textId="77777777" w:rsidR="00FC23D2" w:rsidRDefault="00000000" w:rsidP="00F438E4">
            <w:pPr>
              <w:pStyle w:val="af1"/>
              <w:rPr>
                <w:rFonts w:hAnsi="宋体"/>
              </w:rPr>
            </w:pPr>
            <w:r>
              <w:rPr>
                <w:rFonts w:hAnsi="宋体" w:hint="eastAsia"/>
              </w:rPr>
              <w:lastRenderedPageBreak/>
              <w:t>注：</w:t>
            </w:r>
          </w:p>
          <w:p w14:paraId="7ED28B72" w14:textId="77777777" w:rsidR="00FC23D2" w:rsidRDefault="00000000" w:rsidP="00F438E4">
            <w:pPr>
              <w:pStyle w:val="af1"/>
              <w:rPr>
                <w:rFonts w:hAnsi="宋体"/>
              </w:rPr>
            </w:pPr>
            <w:r>
              <w:rPr>
                <w:rFonts w:hAnsi="宋体" w:hint="eastAsia"/>
              </w:rPr>
              <w:t>上表所列必备设备、工艺装备和检测手段的数量及规格型号应满足生产需要和产品标准要求，表中设备数量为最少要求。</w:t>
            </w:r>
          </w:p>
        </w:tc>
      </w:tr>
    </w:tbl>
    <w:p w14:paraId="24C24749" w14:textId="36A607E4" w:rsidR="00FC23D2" w:rsidRDefault="00F438E4" w:rsidP="00F438E4">
      <w:pPr>
        <w:pStyle w:val="2"/>
        <w:rPr>
          <w:rFonts w:ascii="仿宋" w:eastAsia="仿宋" w:hAnsi="仿宋"/>
        </w:rPr>
      </w:pPr>
      <w:r>
        <w:rPr>
          <w:rFonts w:hint="eastAsia"/>
        </w:rPr>
        <w:t>十一、检测项目的确定过程及相关分析</w:t>
      </w:r>
    </w:p>
    <w:p w14:paraId="4C35865F" w14:textId="77777777" w:rsidR="00FC23D2" w:rsidRDefault="00000000" w:rsidP="00F12566">
      <w:pPr>
        <w:ind w:firstLine="480"/>
      </w:pPr>
      <w:r>
        <w:t>站台门</w:t>
      </w:r>
      <w:r>
        <w:rPr>
          <w:rFonts w:hint="eastAsia"/>
        </w:rPr>
        <w:t>认证依据的标准为</w:t>
      </w:r>
      <w:r>
        <w:t>CJ/T 236-2022</w:t>
      </w:r>
      <w:r>
        <w:t>《城市轨道交通站台屏蔽门》</w:t>
      </w:r>
      <w:r>
        <w:rPr>
          <w:rFonts w:hint="eastAsia"/>
        </w:rPr>
        <w:t>，该标准第</w:t>
      </w:r>
      <w:r>
        <w:rPr>
          <w:rFonts w:hint="eastAsia"/>
        </w:rPr>
        <w:t>7</w:t>
      </w:r>
      <w:r>
        <w:rPr>
          <w:rFonts w:hint="eastAsia"/>
        </w:rPr>
        <w:t>章和第</w:t>
      </w:r>
      <w:r>
        <w:rPr>
          <w:rFonts w:hint="eastAsia"/>
        </w:rPr>
        <w:t>8</w:t>
      </w:r>
      <w:r>
        <w:rPr>
          <w:rFonts w:hint="eastAsia"/>
        </w:rPr>
        <w:t>章明确了型式试验项目和出厂检验项目。考虑到</w:t>
      </w:r>
      <w:r>
        <w:t>CJ/T 236-2022</w:t>
      </w:r>
      <w:r>
        <w:rPr>
          <w:rFonts w:hint="eastAsia"/>
        </w:rPr>
        <w:t>中出厂检测项目均为针对部件进行的，缺少针对站台门系统的项目，故增加了功能测试和防夹力测试作为常规检测项目。站台门检测项目如下所示。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097"/>
        <w:gridCol w:w="1351"/>
        <w:gridCol w:w="1591"/>
        <w:gridCol w:w="1478"/>
        <w:gridCol w:w="1205"/>
      </w:tblGrid>
      <w:tr w:rsidR="00FC23D2" w14:paraId="692DB954" w14:textId="77777777">
        <w:trPr>
          <w:cantSplit/>
          <w:trHeight w:val="516"/>
          <w:tblHeader/>
          <w:jc w:val="center"/>
        </w:trPr>
        <w:tc>
          <w:tcPr>
            <w:tcW w:w="346" w:type="pct"/>
            <w:tcBorders>
              <w:bottom w:val="single" w:sz="4" w:space="0" w:color="auto"/>
            </w:tcBorders>
            <w:vAlign w:val="center"/>
          </w:tcPr>
          <w:p w14:paraId="3C70D5F6" w14:textId="77777777" w:rsidR="00FC23D2" w:rsidRPr="00F438E4" w:rsidRDefault="00000000" w:rsidP="00F438E4">
            <w:pPr>
              <w:pStyle w:val="af1"/>
              <w:rPr>
                <w:b/>
                <w:bCs/>
              </w:rPr>
            </w:pPr>
            <w:r w:rsidRPr="00F438E4">
              <w:rPr>
                <w:b/>
                <w:bCs/>
              </w:rPr>
              <w:t>序号</w:t>
            </w:r>
          </w:p>
        </w:tc>
        <w:tc>
          <w:tcPr>
            <w:tcW w:w="1264" w:type="pct"/>
            <w:tcBorders>
              <w:bottom w:val="single" w:sz="4" w:space="0" w:color="auto"/>
            </w:tcBorders>
            <w:vAlign w:val="center"/>
          </w:tcPr>
          <w:p w14:paraId="4FCD03FA" w14:textId="77777777" w:rsidR="00FC23D2" w:rsidRPr="00F438E4" w:rsidRDefault="00000000" w:rsidP="00F438E4">
            <w:pPr>
              <w:pStyle w:val="af1"/>
              <w:rPr>
                <w:b/>
                <w:bCs/>
              </w:rPr>
            </w:pPr>
            <w:r w:rsidRPr="00F438E4">
              <w:rPr>
                <w:b/>
                <w:bCs/>
              </w:rPr>
              <w:t>检测项目</w:t>
            </w:r>
          </w:p>
        </w:tc>
        <w:tc>
          <w:tcPr>
            <w:tcW w:w="814" w:type="pct"/>
            <w:tcBorders>
              <w:bottom w:val="single" w:sz="4" w:space="0" w:color="auto"/>
            </w:tcBorders>
            <w:vAlign w:val="center"/>
          </w:tcPr>
          <w:p w14:paraId="071E5DD9" w14:textId="77777777" w:rsidR="00FC23D2" w:rsidRPr="00F438E4" w:rsidRDefault="00000000" w:rsidP="00F438E4">
            <w:pPr>
              <w:pStyle w:val="af1"/>
              <w:rPr>
                <w:b/>
                <w:bCs/>
              </w:rPr>
            </w:pPr>
            <w:r w:rsidRPr="00F438E4">
              <w:rPr>
                <w:b/>
                <w:bCs/>
              </w:rPr>
              <w:t>检测类别</w:t>
            </w:r>
          </w:p>
        </w:tc>
        <w:tc>
          <w:tcPr>
            <w:tcW w:w="959" w:type="pct"/>
            <w:tcBorders>
              <w:bottom w:val="single" w:sz="4" w:space="0" w:color="auto"/>
            </w:tcBorders>
            <w:vAlign w:val="center"/>
          </w:tcPr>
          <w:p w14:paraId="33030102" w14:textId="77777777" w:rsidR="00FC23D2" w:rsidRPr="00F438E4" w:rsidRDefault="00000000" w:rsidP="00F438E4">
            <w:pPr>
              <w:pStyle w:val="af1"/>
              <w:rPr>
                <w:b/>
                <w:bCs/>
              </w:rPr>
            </w:pPr>
            <w:r w:rsidRPr="00F438E4">
              <w:rPr>
                <w:b/>
                <w:bCs/>
              </w:rPr>
              <w:t>型式检测</w:t>
            </w:r>
          </w:p>
        </w:tc>
        <w:tc>
          <w:tcPr>
            <w:tcW w:w="891" w:type="pct"/>
            <w:tcBorders>
              <w:bottom w:val="single" w:sz="4" w:space="0" w:color="auto"/>
            </w:tcBorders>
            <w:vAlign w:val="center"/>
          </w:tcPr>
          <w:p w14:paraId="154A85E4" w14:textId="77777777" w:rsidR="00FC23D2" w:rsidRPr="00F438E4" w:rsidRDefault="00000000" w:rsidP="00F438E4">
            <w:pPr>
              <w:pStyle w:val="af1"/>
              <w:rPr>
                <w:b/>
                <w:bCs/>
              </w:rPr>
            </w:pPr>
            <w:r w:rsidRPr="00F438E4">
              <w:rPr>
                <w:b/>
                <w:bCs/>
              </w:rPr>
              <w:t>常规检测</w:t>
            </w:r>
          </w:p>
        </w:tc>
        <w:tc>
          <w:tcPr>
            <w:tcW w:w="722" w:type="pct"/>
            <w:tcBorders>
              <w:bottom w:val="single" w:sz="4" w:space="0" w:color="auto"/>
            </w:tcBorders>
            <w:vAlign w:val="center"/>
          </w:tcPr>
          <w:p w14:paraId="66FF3F56" w14:textId="77777777" w:rsidR="00FC23D2" w:rsidRPr="00F438E4" w:rsidRDefault="00000000" w:rsidP="00F438E4">
            <w:pPr>
              <w:pStyle w:val="af1"/>
              <w:rPr>
                <w:b/>
                <w:bCs/>
              </w:rPr>
            </w:pPr>
            <w:r w:rsidRPr="00F438E4">
              <w:rPr>
                <w:b/>
                <w:bCs/>
              </w:rPr>
              <w:t>备</w:t>
            </w:r>
            <w:r w:rsidRPr="00F438E4">
              <w:rPr>
                <w:b/>
                <w:bCs/>
              </w:rPr>
              <w:t xml:space="preserve"> </w:t>
            </w:r>
            <w:r w:rsidRPr="00F438E4">
              <w:rPr>
                <w:b/>
                <w:bCs/>
              </w:rPr>
              <w:t>注</w:t>
            </w:r>
          </w:p>
        </w:tc>
      </w:tr>
      <w:tr w:rsidR="00FC23D2" w14:paraId="46376D37" w14:textId="77777777">
        <w:trPr>
          <w:cantSplit/>
          <w:jc w:val="center"/>
        </w:trPr>
        <w:tc>
          <w:tcPr>
            <w:tcW w:w="346" w:type="pct"/>
            <w:vAlign w:val="center"/>
          </w:tcPr>
          <w:p w14:paraId="1A2BCBB8" w14:textId="77777777" w:rsidR="00FC23D2" w:rsidRDefault="00FC23D2" w:rsidP="00F438E4">
            <w:pPr>
              <w:pStyle w:val="af1"/>
              <w:rPr>
                <w:snapToGrid w:val="0"/>
                <w:kern w:val="0"/>
              </w:rPr>
            </w:pPr>
          </w:p>
        </w:tc>
        <w:tc>
          <w:tcPr>
            <w:tcW w:w="1264" w:type="pct"/>
            <w:vAlign w:val="center"/>
          </w:tcPr>
          <w:p w14:paraId="1D332385" w14:textId="77777777" w:rsidR="00FC23D2" w:rsidRDefault="00000000" w:rsidP="00F438E4">
            <w:pPr>
              <w:pStyle w:val="af1"/>
            </w:pPr>
            <w:r>
              <w:rPr>
                <w:rFonts w:hint="eastAsia"/>
              </w:rPr>
              <w:t>外观</w:t>
            </w:r>
          </w:p>
        </w:tc>
        <w:tc>
          <w:tcPr>
            <w:tcW w:w="814" w:type="pct"/>
            <w:vAlign w:val="center"/>
          </w:tcPr>
          <w:p w14:paraId="4DE65858" w14:textId="77777777" w:rsidR="00FC23D2" w:rsidRDefault="00000000" w:rsidP="00F438E4">
            <w:pPr>
              <w:pStyle w:val="af1"/>
            </w:pPr>
            <w:r>
              <w:t>B</w:t>
            </w:r>
          </w:p>
        </w:tc>
        <w:tc>
          <w:tcPr>
            <w:tcW w:w="959" w:type="pct"/>
            <w:vAlign w:val="center"/>
          </w:tcPr>
          <w:p w14:paraId="18D7F632" w14:textId="77777777" w:rsidR="00FC23D2" w:rsidRDefault="00FC23D2" w:rsidP="00F438E4">
            <w:pPr>
              <w:pStyle w:val="af1"/>
              <w:rPr>
                <w:spacing w:val="-20"/>
              </w:rPr>
            </w:pPr>
          </w:p>
        </w:tc>
        <w:tc>
          <w:tcPr>
            <w:tcW w:w="891" w:type="pct"/>
          </w:tcPr>
          <w:p w14:paraId="300CA7EB" w14:textId="77777777" w:rsidR="00FC23D2" w:rsidRDefault="00000000" w:rsidP="00F438E4">
            <w:pPr>
              <w:pStyle w:val="af1"/>
            </w:pPr>
            <w:r>
              <w:t>√</w:t>
            </w:r>
          </w:p>
        </w:tc>
        <w:tc>
          <w:tcPr>
            <w:tcW w:w="722" w:type="pct"/>
            <w:vAlign w:val="center"/>
          </w:tcPr>
          <w:p w14:paraId="7092AE59" w14:textId="77777777" w:rsidR="00FC23D2" w:rsidRDefault="00FC23D2" w:rsidP="00F438E4">
            <w:pPr>
              <w:pStyle w:val="af1"/>
            </w:pPr>
          </w:p>
        </w:tc>
      </w:tr>
      <w:tr w:rsidR="00FC23D2" w14:paraId="6525B224" w14:textId="77777777">
        <w:trPr>
          <w:cantSplit/>
          <w:jc w:val="center"/>
        </w:trPr>
        <w:tc>
          <w:tcPr>
            <w:tcW w:w="346" w:type="pct"/>
            <w:vAlign w:val="center"/>
          </w:tcPr>
          <w:p w14:paraId="5765AB93" w14:textId="77777777" w:rsidR="00FC23D2" w:rsidRDefault="00FC23D2" w:rsidP="00F438E4">
            <w:pPr>
              <w:pStyle w:val="af1"/>
              <w:rPr>
                <w:snapToGrid w:val="0"/>
                <w:kern w:val="0"/>
              </w:rPr>
            </w:pPr>
          </w:p>
        </w:tc>
        <w:tc>
          <w:tcPr>
            <w:tcW w:w="1264" w:type="pct"/>
            <w:vAlign w:val="center"/>
          </w:tcPr>
          <w:p w14:paraId="72740303" w14:textId="77777777" w:rsidR="00FC23D2" w:rsidRDefault="00000000" w:rsidP="00F438E4">
            <w:pPr>
              <w:pStyle w:val="af1"/>
            </w:pPr>
            <w:r>
              <w:rPr>
                <w:rFonts w:hint="eastAsia"/>
              </w:rPr>
              <w:t>尺寸</w:t>
            </w:r>
          </w:p>
        </w:tc>
        <w:tc>
          <w:tcPr>
            <w:tcW w:w="814" w:type="pct"/>
            <w:vAlign w:val="center"/>
          </w:tcPr>
          <w:p w14:paraId="67A47768" w14:textId="77777777" w:rsidR="00FC23D2" w:rsidRDefault="00000000" w:rsidP="00F438E4">
            <w:pPr>
              <w:pStyle w:val="af1"/>
            </w:pPr>
            <w:r>
              <w:t>B</w:t>
            </w:r>
          </w:p>
        </w:tc>
        <w:tc>
          <w:tcPr>
            <w:tcW w:w="959" w:type="pct"/>
            <w:vAlign w:val="center"/>
          </w:tcPr>
          <w:p w14:paraId="2B85D196" w14:textId="77777777" w:rsidR="00FC23D2" w:rsidRDefault="00FC23D2" w:rsidP="00F438E4">
            <w:pPr>
              <w:pStyle w:val="af1"/>
            </w:pPr>
          </w:p>
        </w:tc>
        <w:tc>
          <w:tcPr>
            <w:tcW w:w="891" w:type="pct"/>
          </w:tcPr>
          <w:p w14:paraId="47C6242F" w14:textId="77777777" w:rsidR="00FC23D2" w:rsidRDefault="00000000" w:rsidP="00F438E4">
            <w:pPr>
              <w:pStyle w:val="af1"/>
            </w:pPr>
            <w:r>
              <w:t>√</w:t>
            </w:r>
          </w:p>
        </w:tc>
        <w:tc>
          <w:tcPr>
            <w:tcW w:w="722" w:type="pct"/>
            <w:vAlign w:val="center"/>
          </w:tcPr>
          <w:p w14:paraId="1766FDDC" w14:textId="77777777" w:rsidR="00FC23D2" w:rsidRDefault="00FC23D2" w:rsidP="00F438E4">
            <w:pPr>
              <w:pStyle w:val="af1"/>
            </w:pPr>
          </w:p>
        </w:tc>
      </w:tr>
      <w:tr w:rsidR="00FC23D2" w14:paraId="3C61ACFC" w14:textId="77777777">
        <w:trPr>
          <w:cantSplit/>
          <w:jc w:val="center"/>
        </w:trPr>
        <w:tc>
          <w:tcPr>
            <w:tcW w:w="346" w:type="pct"/>
            <w:vAlign w:val="center"/>
          </w:tcPr>
          <w:p w14:paraId="72300B62" w14:textId="77777777" w:rsidR="00FC23D2" w:rsidRDefault="00FC23D2" w:rsidP="00F438E4">
            <w:pPr>
              <w:pStyle w:val="af1"/>
              <w:rPr>
                <w:snapToGrid w:val="0"/>
                <w:kern w:val="0"/>
              </w:rPr>
            </w:pPr>
          </w:p>
        </w:tc>
        <w:tc>
          <w:tcPr>
            <w:tcW w:w="1264" w:type="pct"/>
            <w:vAlign w:val="center"/>
          </w:tcPr>
          <w:p w14:paraId="3831958E" w14:textId="77777777" w:rsidR="00FC23D2" w:rsidRDefault="00000000" w:rsidP="00F438E4">
            <w:pPr>
              <w:pStyle w:val="af1"/>
            </w:pPr>
            <w:r>
              <w:rPr>
                <w:rFonts w:hint="eastAsia"/>
              </w:rPr>
              <w:t>热浸锌厚度</w:t>
            </w:r>
          </w:p>
        </w:tc>
        <w:tc>
          <w:tcPr>
            <w:tcW w:w="814" w:type="pct"/>
            <w:vAlign w:val="center"/>
          </w:tcPr>
          <w:p w14:paraId="6143323D" w14:textId="77777777" w:rsidR="00FC23D2" w:rsidRDefault="00000000" w:rsidP="00F438E4">
            <w:pPr>
              <w:pStyle w:val="af1"/>
            </w:pPr>
            <w:r>
              <w:t>B</w:t>
            </w:r>
          </w:p>
        </w:tc>
        <w:tc>
          <w:tcPr>
            <w:tcW w:w="959" w:type="pct"/>
            <w:vAlign w:val="center"/>
          </w:tcPr>
          <w:p w14:paraId="69EB3D34" w14:textId="77777777" w:rsidR="00FC23D2" w:rsidRDefault="00FC23D2" w:rsidP="00F438E4">
            <w:pPr>
              <w:pStyle w:val="af1"/>
            </w:pPr>
          </w:p>
        </w:tc>
        <w:tc>
          <w:tcPr>
            <w:tcW w:w="891" w:type="pct"/>
          </w:tcPr>
          <w:p w14:paraId="0097D514" w14:textId="77777777" w:rsidR="00FC23D2" w:rsidRDefault="00000000" w:rsidP="00F438E4">
            <w:pPr>
              <w:pStyle w:val="af1"/>
            </w:pPr>
            <w:r>
              <w:t>√</w:t>
            </w:r>
          </w:p>
        </w:tc>
        <w:tc>
          <w:tcPr>
            <w:tcW w:w="722" w:type="pct"/>
            <w:vAlign w:val="center"/>
          </w:tcPr>
          <w:p w14:paraId="5BD603EE" w14:textId="77777777" w:rsidR="00FC23D2" w:rsidRDefault="00FC23D2" w:rsidP="00F438E4">
            <w:pPr>
              <w:pStyle w:val="af1"/>
            </w:pPr>
          </w:p>
        </w:tc>
      </w:tr>
      <w:tr w:rsidR="00FC23D2" w14:paraId="2A38EF35" w14:textId="77777777">
        <w:trPr>
          <w:cantSplit/>
          <w:jc w:val="center"/>
        </w:trPr>
        <w:tc>
          <w:tcPr>
            <w:tcW w:w="346" w:type="pct"/>
            <w:vAlign w:val="center"/>
          </w:tcPr>
          <w:p w14:paraId="0A361797" w14:textId="77777777" w:rsidR="00FC23D2" w:rsidRDefault="00FC23D2" w:rsidP="00F438E4">
            <w:pPr>
              <w:pStyle w:val="af1"/>
              <w:rPr>
                <w:snapToGrid w:val="0"/>
                <w:kern w:val="0"/>
              </w:rPr>
            </w:pPr>
          </w:p>
        </w:tc>
        <w:tc>
          <w:tcPr>
            <w:tcW w:w="1264" w:type="pct"/>
            <w:vAlign w:val="center"/>
          </w:tcPr>
          <w:p w14:paraId="5833BFBD" w14:textId="77777777" w:rsidR="00FC23D2" w:rsidRDefault="00000000" w:rsidP="00F438E4">
            <w:pPr>
              <w:pStyle w:val="af1"/>
            </w:pPr>
            <w:r>
              <w:rPr>
                <w:rFonts w:hint="eastAsia"/>
              </w:rPr>
              <w:t>焊接质量</w:t>
            </w:r>
          </w:p>
        </w:tc>
        <w:tc>
          <w:tcPr>
            <w:tcW w:w="814" w:type="pct"/>
            <w:vAlign w:val="center"/>
          </w:tcPr>
          <w:p w14:paraId="544FA53A" w14:textId="77777777" w:rsidR="00FC23D2" w:rsidRDefault="00000000" w:rsidP="00F438E4">
            <w:pPr>
              <w:pStyle w:val="af1"/>
            </w:pPr>
            <w:r>
              <w:t>A</w:t>
            </w:r>
          </w:p>
        </w:tc>
        <w:tc>
          <w:tcPr>
            <w:tcW w:w="959" w:type="pct"/>
            <w:vAlign w:val="center"/>
          </w:tcPr>
          <w:p w14:paraId="0E828DAC" w14:textId="77777777" w:rsidR="00FC23D2" w:rsidRDefault="00FC23D2" w:rsidP="00F438E4">
            <w:pPr>
              <w:pStyle w:val="af1"/>
            </w:pPr>
          </w:p>
        </w:tc>
        <w:tc>
          <w:tcPr>
            <w:tcW w:w="891" w:type="pct"/>
          </w:tcPr>
          <w:p w14:paraId="4181ACAB" w14:textId="77777777" w:rsidR="00FC23D2" w:rsidRDefault="00000000" w:rsidP="00F438E4">
            <w:pPr>
              <w:pStyle w:val="af1"/>
            </w:pPr>
            <w:r>
              <w:t>√</w:t>
            </w:r>
          </w:p>
        </w:tc>
        <w:tc>
          <w:tcPr>
            <w:tcW w:w="722" w:type="pct"/>
            <w:vAlign w:val="center"/>
          </w:tcPr>
          <w:p w14:paraId="26C9E3E7" w14:textId="77777777" w:rsidR="00FC23D2" w:rsidRDefault="00FC23D2" w:rsidP="00F438E4">
            <w:pPr>
              <w:pStyle w:val="af1"/>
            </w:pPr>
          </w:p>
        </w:tc>
      </w:tr>
      <w:tr w:rsidR="00FC23D2" w14:paraId="17A7AEF0" w14:textId="77777777">
        <w:trPr>
          <w:cantSplit/>
          <w:jc w:val="center"/>
        </w:trPr>
        <w:tc>
          <w:tcPr>
            <w:tcW w:w="346" w:type="pct"/>
            <w:vAlign w:val="center"/>
          </w:tcPr>
          <w:p w14:paraId="653D995F" w14:textId="77777777" w:rsidR="00FC23D2" w:rsidRDefault="00FC23D2" w:rsidP="00F438E4">
            <w:pPr>
              <w:pStyle w:val="af1"/>
              <w:rPr>
                <w:snapToGrid w:val="0"/>
                <w:kern w:val="0"/>
              </w:rPr>
            </w:pPr>
          </w:p>
        </w:tc>
        <w:tc>
          <w:tcPr>
            <w:tcW w:w="1264" w:type="pct"/>
            <w:vAlign w:val="center"/>
          </w:tcPr>
          <w:p w14:paraId="0731B88B" w14:textId="77777777" w:rsidR="00FC23D2" w:rsidRDefault="00000000" w:rsidP="00F438E4">
            <w:pPr>
              <w:pStyle w:val="af1"/>
            </w:pPr>
            <w:r>
              <w:rPr>
                <w:rFonts w:hint="eastAsia"/>
              </w:rPr>
              <w:t>皮带张紧力</w:t>
            </w:r>
          </w:p>
        </w:tc>
        <w:tc>
          <w:tcPr>
            <w:tcW w:w="814" w:type="pct"/>
            <w:vAlign w:val="center"/>
          </w:tcPr>
          <w:p w14:paraId="1981569C" w14:textId="77777777" w:rsidR="00FC23D2" w:rsidRDefault="00000000" w:rsidP="00F438E4">
            <w:pPr>
              <w:pStyle w:val="af1"/>
            </w:pPr>
            <w:r>
              <w:t>A</w:t>
            </w:r>
          </w:p>
        </w:tc>
        <w:tc>
          <w:tcPr>
            <w:tcW w:w="959" w:type="pct"/>
            <w:vAlign w:val="center"/>
          </w:tcPr>
          <w:p w14:paraId="11E4554C" w14:textId="77777777" w:rsidR="00FC23D2" w:rsidRDefault="00FC23D2" w:rsidP="00F438E4">
            <w:pPr>
              <w:pStyle w:val="af1"/>
              <w:rPr>
                <w:spacing w:val="-20"/>
              </w:rPr>
            </w:pPr>
          </w:p>
        </w:tc>
        <w:tc>
          <w:tcPr>
            <w:tcW w:w="891" w:type="pct"/>
          </w:tcPr>
          <w:p w14:paraId="7FA9080B" w14:textId="77777777" w:rsidR="00FC23D2" w:rsidRDefault="00000000" w:rsidP="00F438E4">
            <w:pPr>
              <w:pStyle w:val="af1"/>
            </w:pPr>
            <w:r>
              <w:t>√</w:t>
            </w:r>
          </w:p>
        </w:tc>
        <w:tc>
          <w:tcPr>
            <w:tcW w:w="722" w:type="pct"/>
            <w:vAlign w:val="center"/>
          </w:tcPr>
          <w:p w14:paraId="12A67A1F" w14:textId="77777777" w:rsidR="00FC23D2" w:rsidRDefault="00FC23D2" w:rsidP="00F438E4">
            <w:pPr>
              <w:pStyle w:val="af1"/>
            </w:pPr>
          </w:p>
        </w:tc>
      </w:tr>
      <w:tr w:rsidR="00FC23D2" w14:paraId="174F559B" w14:textId="77777777">
        <w:trPr>
          <w:cantSplit/>
          <w:jc w:val="center"/>
        </w:trPr>
        <w:tc>
          <w:tcPr>
            <w:tcW w:w="346" w:type="pct"/>
            <w:vAlign w:val="center"/>
          </w:tcPr>
          <w:p w14:paraId="16EEDF18" w14:textId="77777777" w:rsidR="00FC23D2" w:rsidRDefault="00FC23D2" w:rsidP="00F438E4">
            <w:pPr>
              <w:pStyle w:val="af1"/>
              <w:rPr>
                <w:snapToGrid w:val="0"/>
                <w:kern w:val="0"/>
              </w:rPr>
            </w:pPr>
          </w:p>
        </w:tc>
        <w:tc>
          <w:tcPr>
            <w:tcW w:w="1264" w:type="pct"/>
            <w:vAlign w:val="center"/>
          </w:tcPr>
          <w:p w14:paraId="64F14E25" w14:textId="77777777" w:rsidR="00FC23D2" w:rsidRDefault="00000000" w:rsidP="00F438E4">
            <w:pPr>
              <w:pStyle w:val="af1"/>
            </w:pPr>
            <w:r>
              <w:rPr>
                <w:rFonts w:hint="eastAsia"/>
              </w:rPr>
              <w:t>结构强度测试</w:t>
            </w:r>
          </w:p>
        </w:tc>
        <w:tc>
          <w:tcPr>
            <w:tcW w:w="814" w:type="pct"/>
            <w:vAlign w:val="center"/>
          </w:tcPr>
          <w:p w14:paraId="184FC4A6" w14:textId="77777777" w:rsidR="00FC23D2" w:rsidRDefault="00000000" w:rsidP="00F438E4">
            <w:pPr>
              <w:pStyle w:val="af1"/>
            </w:pPr>
            <w:r>
              <w:t>A</w:t>
            </w:r>
          </w:p>
        </w:tc>
        <w:tc>
          <w:tcPr>
            <w:tcW w:w="959" w:type="pct"/>
            <w:vAlign w:val="center"/>
          </w:tcPr>
          <w:p w14:paraId="4737DAAA" w14:textId="77777777" w:rsidR="00FC23D2" w:rsidRDefault="00000000" w:rsidP="00F438E4">
            <w:pPr>
              <w:pStyle w:val="af1"/>
              <w:rPr>
                <w:spacing w:val="-20"/>
              </w:rPr>
            </w:pPr>
            <w:r>
              <w:t>√</w:t>
            </w:r>
          </w:p>
        </w:tc>
        <w:tc>
          <w:tcPr>
            <w:tcW w:w="891" w:type="pct"/>
            <w:vAlign w:val="center"/>
          </w:tcPr>
          <w:p w14:paraId="44CC74BD" w14:textId="77777777" w:rsidR="00FC23D2" w:rsidRDefault="00FC23D2" w:rsidP="00F438E4">
            <w:pPr>
              <w:pStyle w:val="af1"/>
            </w:pPr>
          </w:p>
        </w:tc>
        <w:tc>
          <w:tcPr>
            <w:tcW w:w="722" w:type="pct"/>
            <w:vAlign w:val="center"/>
          </w:tcPr>
          <w:p w14:paraId="72A74D59" w14:textId="77777777" w:rsidR="00FC23D2" w:rsidRDefault="00FC23D2" w:rsidP="00F438E4">
            <w:pPr>
              <w:pStyle w:val="af1"/>
            </w:pPr>
          </w:p>
        </w:tc>
      </w:tr>
      <w:tr w:rsidR="00FC23D2" w14:paraId="3272B191" w14:textId="77777777">
        <w:trPr>
          <w:cantSplit/>
          <w:jc w:val="center"/>
        </w:trPr>
        <w:tc>
          <w:tcPr>
            <w:tcW w:w="346" w:type="pct"/>
            <w:vAlign w:val="center"/>
          </w:tcPr>
          <w:p w14:paraId="5993E1F7" w14:textId="77777777" w:rsidR="00FC23D2" w:rsidRDefault="00FC23D2" w:rsidP="00F438E4">
            <w:pPr>
              <w:pStyle w:val="af1"/>
              <w:rPr>
                <w:snapToGrid w:val="0"/>
                <w:kern w:val="0"/>
              </w:rPr>
            </w:pPr>
          </w:p>
        </w:tc>
        <w:tc>
          <w:tcPr>
            <w:tcW w:w="1264" w:type="pct"/>
            <w:vAlign w:val="center"/>
          </w:tcPr>
          <w:p w14:paraId="1950A596" w14:textId="77777777" w:rsidR="00FC23D2" w:rsidRDefault="00000000" w:rsidP="00F438E4">
            <w:pPr>
              <w:pStyle w:val="af1"/>
            </w:pPr>
            <w:r>
              <w:rPr>
                <w:rFonts w:hint="eastAsia"/>
              </w:rPr>
              <w:t>速度曲线测试</w:t>
            </w:r>
          </w:p>
        </w:tc>
        <w:tc>
          <w:tcPr>
            <w:tcW w:w="814" w:type="pct"/>
            <w:vAlign w:val="center"/>
          </w:tcPr>
          <w:p w14:paraId="45ED31B3" w14:textId="77777777" w:rsidR="00FC23D2" w:rsidRDefault="00000000" w:rsidP="00F438E4">
            <w:pPr>
              <w:pStyle w:val="af1"/>
            </w:pPr>
            <w:r>
              <w:t>A</w:t>
            </w:r>
          </w:p>
        </w:tc>
        <w:tc>
          <w:tcPr>
            <w:tcW w:w="959" w:type="pct"/>
            <w:vAlign w:val="center"/>
          </w:tcPr>
          <w:p w14:paraId="3798816F" w14:textId="77777777" w:rsidR="00FC23D2" w:rsidRDefault="00000000" w:rsidP="00F438E4">
            <w:pPr>
              <w:pStyle w:val="af1"/>
              <w:rPr>
                <w:spacing w:val="-20"/>
              </w:rPr>
            </w:pPr>
            <w:r>
              <w:t>√</w:t>
            </w:r>
          </w:p>
        </w:tc>
        <w:tc>
          <w:tcPr>
            <w:tcW w:w="891" w:type="pct"/>
            <w:vAlign w:val="center"/>
          </w:tcPr>
          <w:p w14:paraId="70AA5E41" w14:textId="77777777" w:rsidR="00FC23D2" w:rsidRDefault="00FC23D2" w:rsidP="00F438E4">
            <w:pPr>
              <w:pStyle w:val="af1"/>
            </w:pPr>
          </w:p>
        </w:tc>
        <w:tc>
          <w:tcPr>
            <w:tcW w:w="722" w:type="pct"/>
            <w:vAlign w:val="center"/>
          </w:tcPr>
          <w:p w14:paraId="52EEE922" w14:textId="77777777" w:rsidR="00FC23D2" w:rsidRDefault="00FC23D2" w:rsidP="00F438E4">
            <w:pPr>
              <w:pStyle w:val="af1"/>
            </w:pPr>
          </w:p>
        </w:tc>
      </w:tr>
      <w:tr w:rsidR="00FC23D2" w14:paraId="0AF99FEF" w14:textId="77777777">
        <w:trPr>
          <w:cantSplit/>
          <w:jc w:val="center"/>
        </w:trPr>
        <w:tc>
          <w:tcPr>
            <w:tcW w:w="346" w:type="pct"/>
            <w:vAlign w:val="center"/>
          </w:tcPr>
          <w:p w14:paraId="7512D6F2" w14:textId="77777777" w:rsidR="00FC23D2" w:rsidRDefault="00FC23D2" w:rsidP="00F438E4">
            <w:pPr>
              <w:pStyle w:val="af1"/>
              <w:rPr>
                <w:snapToGrid w:val="0"/>
                <w:kern w:val="0"/>
              </w:rPr>
            </w:pPr>
          </w:p>
        </w:tc>
        <w:tc>
          <w:tcPr>
            <w:tcW w:w="1264" w:type="pct"/>
            <w:vAlign w:val="center"/>
          </w:tcPr>
          <w:p w14:paraId="6ECD08DB" w14:textId="77777777" w:rsidR="00FC23D2" w:rsidRDefault="00000000" w:rsidP="00F438E4">
            <w:pPr>
              <w:pStyle w:val="af1"/>
            </w:pPr>
            <w:r>
              <w:rPr>
                <w:rFonts w:hint="eastAsia"/>
              </w:rPr>
              <w:t>加速寿命测试</w:t>
            </w:r>
          </w:p>
        </w:tc>
        <w:tc>
          <w:tcPr>
            <w:tcW w:w="814" w:type="pct"/>
            <w:vAlign w:val="center"/>
          </w:tcPr>
          <w:p w14:paraId="4AD9BF01" w14:textId="77777777" w:rsidR="00FC23D2" w:rsidRDefault="00000000" w:rsidP="00F438E4">
            <w:pPr>
              <w:pStyle w:val="af1"/>
            </w:pPr>
            <w:r>
              <w:t>A</w:t>
            </w:r>
          </w:p>
        </w:tc>
        <w:tc>
          <w:tcPr>
            <w:tcW w:w="959" w:type="pct"/>
            <w:vAlign w:val="center"/>
          </w:tcPr>
          <w:p w14:paraId="1E817689" w14:textId="77777777" w:rsidR="00FC23D2" w:rsidRDefault="00000000" w:rsidP="00F438E4">
            <w:pPr>
              <w:pStyle w:val="af1"/>
              <w:rPr>
                <w:spacing w:val="-20"/>
              </w:rPr>
            </w:pPr>
            <w:r>
              <w:t>√</w:t>
            </w:r>
          </w:p>
        </w:tc>
        <w:tc>
          <w:tcPr>
            <w:tcW w:w="891" w:type="pct"/>
            <w:vAlign w:val="center"/>
          </w:tcPr>
          <w:p w14:paraId="67AD3232" w14:textId="77777777" w:rsidR="00FC23D2" w:rsidRDefault="00FC23D2" w:rsidP="00F438E4">
            <w:pPr>
              <w:pStyle w:val="af1"/>
            </w:pPr>
          </w:p>
        </w:tc>
        <w:tc>
          <w:tcPr>
            <w:tcW w:w="722" w:type="pct"/>
            <w:vAlign w:val="center"/>
          </w:tcPr>
          <w:p w14:paraId="7A6B8C7D" w14:textId="77777777" w:rsidR="00FC23D2" w:rsidRDefault="00FC23D2" w:rsidP="00F438E4">
            <w:pPr>
              <w:pStyle w:val="af1"/>
            </w:pPr>
          </w:p>
        </w:tc>
      </w:tr>
      <w:tr w:rsidR="00FC23D2" w14:paraId="3BA88B0F" w14:textId="77777777">
        <w:trPr>
          <w:cantSplit/>
          <w:jc w:val="center"/>
        </w:trPr>
        <w:tc>
          <w:tcPr>
            <w:tcW w:w="346" w:type="pct"/>
            <w:vAlign w:val="center"/>
          </w:tcPr>
          <w:p w14:paraId="25794581" w14:textId="77777777" w:rsidR="00FC23D2" w:rsidRDefault="00FC23D2" w:rsidP="00F438E4">
            <w:pPr>
              <w:pStyle w:val="af1"/>
              <w:rPr>
                <w:snapToGrid w:val="0"/>
                <w:kern w:val="0"/>
              </w:rPr>
            </w:pPr>
          </w:p>
        </w:tc>
        <w:tc>
          <w:tcPr>
            <w:tcW w:w="1264" w:type="pct"/>
            <w:vAlign w:val="center"/>
          </w:tcPr>
          <w:p w14:paraId="386C29C0" w14:textId="77777777" w:rsidR="00FC23D2" w:rsidRDefault="00000000" w:rsidP="00F438E4">
            <w:pPr>
              <w:pStyle w:val="af1"/>
            </w:pPr>
            <w:r>
              <w:rPr>
                <w:rFonts w:hint="eastAsia"/>
              </w:rPr>
              <w:t>电磁兼容性</w:t>
            </w:r>
          </w:p>
        </w:tc>
        <w:tc>
          <w:tcPr>
            <w:tcW w:w="814" w:type="pct"/>
            <w:vAlign w:val="center"/>
          </w:tcPr>
          <w:p w14:paraId="288A73F5" w14:textId="77777777" w:rsidR="00FC23D2" w:rsidRDefault="00000000" w:rsidP="00F438E4">
            <w:pPr>
              <w:pStyle w:val="af1"/>
            </w:pPr>
            <w:r>
              <w:t>A</w:t>
            </w:r>
          </w:p>
        </w:tc>
        <w:tc>
          <w:tcPr>
            <w:tcW w:w="959" w:type="pct"/>
            <w:vAlign w:val="center"/>
          </w:tcPr>
          <w:p w14:paraId="628F433C" w14:textId="77777777" w:rsidR="00FC23D2" w:rsidRDefault="00000000" w:rsidP="00F438E4">
            <w:pPr>
              <w:pStyle w:val="af1"/>
            </w:pPr>
            <w:r>
              <w:t>√</w:t>
            </w:r>
          </w:p>
        </w:tc>
        <w:tc>
          <w:tcPr>
            <w:tcW w:w="891" w:type="pct"/>
            <w:vAlign w:val="center"/>
          </w:tcPr>
          <w:p w14:paraId="2D134EB5" w14:textId="77777777" w:rsidR="00FC23D2" w:rsidRDefault="00FC23D2" w:rsidP="00F438E4">
            <w:pPr>
              <w:pStyle w:val="af1"/>
            </w:pPr>
          </w:p>
        </w:tc>
        <w:tc>
          <w:tcPr>
            <w:tcW w:w="722" w:type="pct"/>
            <w:vAlign w:val="center"/>
          </w:tcPr>
          <w:p w14:paraId="58BF3D89" w14:textId="77777777" w:rsidR="00FC23D2" w:rsidRDefault="00FC23D2" w:rsidP="00F438E4">
            <w:pPr>
              <w:pStyle w:val="af1"/>
            </w:pPr>
          </w:p>
        </w:tc>
      </w:tr>
      <w:tr w:rsidR="00FC23D2" w14:paraId="4DE7BDBE" w14:textId="77777777">
        <w:trPr>
          <w:cantSplit/>
          <w:jc w:val="center"/>
        </w:trPr>
        <w:tc>
          <w:tcPr>
            <w:tcW w:w="346" w:type="pct"/>
            <w:vAlign w:val="center"/>
          </w:tcPr>
          <w:p w14:paraId="4BEB9391" w14:textId="77777777" w:rsidR="00FC23D2" w:rsidRDefault="00FC23D2" w:rsidP="00F438E4">
            <w:pPr>
              <w:pStyle w:val="af1"/>
              <w:rPr>
                <w:snapToGrid w:val="0"/>
                <w:kern w:val="0"/>
              </w:rPr>
            </w:pPr>
          </w:p>
        </w:tc>
        <w:tc>
          <w:tcPr>
            <w:tcW w:w="1264" w:type="pct"/>
            <w:vAlign w:val="center"/>
          </w:tcPr>
          <w:p w14:paraId="278908B4" w14:textId="77777777" w:rsidR="00FC23D2" w:rsidRDefault="00000000" w:rsidP="00F438E4">
            <w:pPr>
              <w:pStyle w:val="af1"/>
            </w:pPr>
            <w:r>
              <w:rPr>
                <w:rFonts w:hint="eastAsia"/>
              </w:rPr>
              <w:t>动能测试</w:t>
            </w:r>
          </w:p>
        </w:tc>
        <w:tc>
          <w:tcPr>
            <w:tcW w:w="814" w:type="pct"/>
            <w:vAlign w:val="center"/>
          </w:tcPr>
          <w:p w14:paraId="4F1FB1DD" w14:textId="77777777" w:rsidR="00FC23D2" w:rsidRDefault="00000000" w:rsidP="00F438E4">
            <w:pPr>
              <w:pStyle w:val="af1"/>
            </w:pPr>
            <w:r>
              <w:t>A</w:t>
            </w:r>
          </w:p>
        </w:tc>
        <w:tc>
          <w:tcPr>
            <w:tcW w:w="959" w:type="pct"/>
            <w:vAlign w:val="center"/>
          </w:tcPr>
          <w:p w14:paraId="0DF74846" w14:textId="77777777" w:rsidR="00FC23D2" w:rsidRDefault="00000000" w:rsidP="00F438E4">
            <w:pPr>
              <w:pStyle w:val="af1"/>
            </w:pPr>
            <w:r>
              <w:t>√</w:t>
            </w:r>
          </w:p>
        </w:tc>
        <w:tc>
          <w:tcPr>
            <w:tcW w:w="891" w:type="pct"/>
            <w:vAlign w:val="center"/>
          </w:tcPr>
          <w:p w14:paraId="629C68DD" w14:textId="77777777" w:rsidR="00FC23D2" w:rsidRDefault="00FC23D2" w:rsidP="00F438E4">
            <w:pPr>
              <w:pStyle w:val="af1"/>
            </w:pPr>
          </w:p>
        </w:tc>
        <w:tc>
          <w:tcPr>
            <w:tcW w:w="722" w:type="pct"/>
            <w:vAlign w:val="center"/>
          </w:tcPr>
          <w:p w14:paraId="256FD269" w14:textId="77777777" w:rsidR="00FC23D2" w:rsidRDefault="00FC23D2" w:rsidP="00F438E4">
            <w:pPr>
              <w:pStyle w:val="af1"/>
            </w:pPr>
          </w:p>
        </w:tc>
      </w:tr>
      <w:tr w:rsidR="00FC23D2" w14:paraId="27189F39" w14:textId="77777777">
        <w:trPr>
          <w:cantSplit/>
          <w:jc w:val="center"/>
        </w:trPr>
        <w:tc>
          <w:tcPr>
            <w:tcW w:w="346" w:type="pct"/>
            <w:vAlign w:val="center"/>
          </w:tcPr>
          <w:p w14:paraId="4E66F352" w14:textId="77777777" w:rsidR="00FC23D2" w:rsidRDefault="00FC23D2" w:rsidP="00F438E4">
            <w:pPr>
              <w:pStyle w:val="af1"/>
              <w:rPr>
                <w:snapToGrid w:val="0"/>
                <w:kern w:val="0"/>
              </w:rPr>
            </w:pPr>
          </w:p>
        </w:tc>
        <w:tc>
          <w:tcPr>
            <w:tcW w:w="1264" w:type="pct"/>
            <w:vAlign w:val="center"/>
          </w:tcPr>
          <w:p w14:paraId="5E916DB3" w14:textId="77777777" w:rsidR="00FC23D2" w:rsidRDefault="00000000" w:rsidP="00F438E4">
            <w:pPr>
              <w:pStyle w:val="af1"/>
            </w:pPr>
            <w:r>
              <w:rPr>
                <w:rFonts w:hint="eastAsia"/>
              </w:rPr>
              <w:t>功能测试</w:t>
            </w:r>
          </w:p>
        </w:tc>
        <w:tc>
          <w:tcPr>
            <w:tcW w:w="814" w:type="pct"/>
            <w:vAlign w:val="center"/>
          </w:tcPr>
          <w:p w14:paraId="0C2A4EDC" w14:textId="77777777" w:rsidR="00FC23D2" w:rsidRDefault="00000000" w:rsidP="00F438E4">
            <w:pPr>
              <w:pStyle w:val="af1"/>
            </w:pPr>
            <w:r>
              <w:t>A</w:t>
            </w:r>
          </w:p>
        </w:tc>
        <w:tc>
          <w:tcPr>
            <w:tcW w:w="959" w:type="pct"/>
            <w:vAlign w:val="center"/>
          </w:tcPr>
          <w:p w14:paraId="4E2017CD" w14:textId="77777777" w:rsidR="00FC23D2" w:rsidRDefault="00000000" w:rsidP="00F438E4">
            <w:pPr>
              <w:pStyle w:val="af1"/>
            </w:pPr>
            <w:r>
              <w:t>√</w:t>
            </w:r>
          </w:p>
        </w:tc>
        <w:tc>
          <w:tcPr>
            <w:tcW w:w="891" w:type="pct"/>
            <w:vAlign w:val="center"/>
          </w:tcPr>
          <w:p w14:paraId="403DF10F" w14:textId="77777777" w:rsidR="00FC23D2" w:rsidRDefault="00000000" w:rsidP="00F438E4">
            <w:pPr>
              <w:pStyle w:val="af1"/>
            </w:pPr>
            <w:r>
              <w:t>√</w:t>
            </w:r>
          </w:p>
        </w:tc>
        <w:tc>
          <w:tcPr>
            <w:tcW w:w="722" w:type="pct"/>
            <w:vAlign w:val="center"/>
          </w:tcPr>
          <w:p w14:paraId="2355A145" w14:textId="77777777" w:rsidR="00FC23D2" w:rsidRDefault="00FC23D2" w:rsidP="00F438E4">
            <w:pPr>
              <w:pStyle w:val="af1"/>
            </w:pPr>
          </w:p>
        </w:tc>
      </w:tr>
      <w:tr w:rsidR="00FC23D2" w14:paraId="57417BE0" w14:textId="77777777">
        <w:trPr>
          <w:cantSplit/>
          <w:jc w:val="center"/>
        </w:trPr>
        <w:tc>
          <w:tcPr>
            <w:tcW w:w="346" w:type="pct"/>
            <w:vAlign w:val="center"/>
          </w:tcPr>
          <w:p w14:paraId="76A1084C" w14:textId="77777777" w:rsidR="00FC23D2" w:rsidRDefault="00FC23D2" w:rsidP="00F438E4">
            <w:pPr>
              <w:pStyle w:val="af1"/>
              <w:rPr>
                <w:snapToGrid w:val="0"/>
                <w:kern w:val="0"/>
              </w:rPr>
            </w:pPr>
          </w:p>
        </w:tc>
        <w:tc>
          <w:tcPr>
            <w:tcW w:w="1264" w:type="pct"/>
            <w:vAlign w:val="center"/>
          </w:tcPr>
          <w:p w14:paraId="1AC84D76" w14:textId="77777777" w:rsidR="00FC23D2" w:rsidRDefault="00000000" w:rsidP="00F438E4">
            <w:pPr>
              <w:pStyle w:val="af1"/>
            </w:pPr>
            <w:r>
              <w:rPr>
                <w:rFonts w:hint="eastAsia"/>
              </w:rPr>
              <w:t>噪声测试</w:t>
            </w:r>
          </w:p>
        </w:tc>
        <w:tc>
          <w:tcPr>
            <w:tcW w:w="814" w:type="pct"/>
            <w:vAlign w:val="center"/>
          </w:tcPr>
          <w:p w14:paraId="11507978" w14:textId="77777777" w:rsidR="00FC23D2" w:rsidRDefault="00000000" w:rsidP="00F438E4">
            <w:pPr>
              <w:pStyle w:val="af1"/>
            </w:pPr>
            <w:r>
              <w:rPr>
                <w:rFonts w:hint="eastAsia"/>
              </w:rPr>
              <w:t>A</w:t>
            </w:r>
          </w:p>
        </w:tc>
        <w:tc>
          <w:tcPr>
            <w:tcW w:w="959" w:type="pct"/>
            <w:vAlign w:val="center"/>
          </w:tcPr>
          <w:p w14:paraId="57509CA7" w14:textId="77777777" w:rsidR="00FC23D2" w:rsidRDefault="00000000" w:rsidP="00F438E4">
            <w:pPr>
              <w:pStyle w:val="af1"/>
              <w:rPr>
                <w:spacing w:val="-20"/>
              </w:rPr>
            </w:pPr>
            <w:r>
              <w:t>√</w:t>
            </w:r>
          </w:p>
        </w:tc>
        <w:tc>
          <w:tcPr>
            <w:tcW w:w="891" w:type="pct"/>
            <w:vAlign w:val="center"/>
          </w:tcPr>
          <w:p w14:paraId="4A968504" w14:textId="77777777" w:rsidR="00FC23D2" w:rsidRDefault="00FC23D2" w:rsidP="00F438E4">
            <w:pPr>
              <w:pStyle w:val="af1"/>
            </w:pPr>
          </w:p>
        </w:tc>
        <w:tc>
          <w:tcPr>
            <w:tcW w:w="722" w:type="pct"/>
            <w:vAlign w:val="center"/>
          </w:tcPr>
          <w:p w14:paraId="0B79B5D6" w14:textId="77777777" w:rsidR="00FC23D2" w:rsidRDefault="00FC23D2" w:rsidP="00F438E4">
            <w:pPr>
              <w:pStyle w:val="af1"/>
            </w:pPr>
          </w:p>
        </w:tc>
      </w:tr>
      <w:tr w:rsidR="00FC23D2" w14:paraId="16B93D0C" w14:textId="77777777">
        <w:trPr>
          <w:cantSplit/>
          <w:jc w:val="center"/>
        </w:trPr>
        <w:tc>
          <w:tcPr>
            <w:tcW w:w="346" w:type="pct"/>
            <w:vAlign w:val="center"/>
          </w:tcPr>
          <w:p w14:paraId="063A35DE" w14:textId="77777777" w:rsidR="00FC23D2" w:rsidRDefault="00FC23D2" w:rsidP="00F438E4">
            <w:pPr>
              <w:pStyle w:val="af1"/>
              <w:rPr>
                <w:snapToGrid w:val="0"/>
                <w:kern w:val="0"/>
              </w:rPr>
            </w:pPr>
          </w:p>
        </w:tc>
        <w:tc>
          <w:tcPr>
            <w:tcW w:w="1264" w:type="pct"/>
            <w:vAlign w:val="center"/>
          </w:tcPr>
          <w:p w14:paraId="023131EF" w14:textId="77777777" w:rsidR="00FC23D2" w:rsidRDefault="00000000" w:rsidP="00F438E4">
            <w:pPr>
              <w:pStyle w:val="af1"/>
            </w:pPr>
            <w:r>
              <w:rPr>
                <w:rFonts w:hint="eastAsia"/>
              </w:rPr>
              <w:t>防夹力测试</w:t>
            </w:r>
          </w:p>
        </w:tc>
        <w:tc>
          <w:tcPr>
            <w:tcW w:w="814" w:type="pct"/>
            <w:vAlign w:val="center"/>
          </w:tcPr>
          <w:p w14:paraId="34555EB7" w14:textId="77777777" w:rsidR="00FC23D2" w:rsidRDefault="00000000" w:rsidP="00F438E4">
            <w:pPr>
              <w:pStyle w:val="af1"/>
            </w:pPr>
            <w:r>
              <w:t>A</w:t>
            </w:r>
          </w:p>
        </w:tc>
        <w:tc>
          <w:tcPr>
            <w:tcW w:w="959" w:type="pct"/>
            <w:vAlign w:val="center"/>
          </w:tcPr>
          <w:p w14:paraId="4A1F517F" w14:textId="77777777" w:rsidR="00FC23D2" w:rsidRDefault="00000000" w:rsidP="00F438E4">
            <w:pPr>
              <w:pStyle w:val="af1"/>
              <w:rPr>
                <w:spacing w:val="-20"/>
              </w:rPr>
            </w:pPr>
            <w:r>
              <w:t>√</w:t>
            </w:r>
          </w:p>
        </w:tc>
        <w:tc>
          <w:tcPr>
            <w:tcW w:w="891" w:type="pct"/>
            <w:vAlign w:val="center"/>
          </w:tcPr>
          <w:p w14:paraId="2E865CC4" w14:textId="77777777" w:rsidR="00FC23D2" w:rsidRDefault="00000000" w:rsidP="00F438E4">
            <w:pPr>
              <w:pStyle w:val="af1"/>
            </w:pPr>
            <w:r>
              <w:t>√</w:t>
            </w:r>
          </w:p>
        </w:tc>
        <w:tc>
          <w:tcPr>
            <w:tcW w:w="722" w:type="pct"/>
            <w:vAlign w:val="center"/>
          </w:tcPr>
          <w:p w14:paraId="73A186B2" w14:textId="77777777" w:rsidR="00FC23D2" w:rsidRDefault="00FC23D2" w:rsidP="00F438E4">
            <w:pPr>
              <w:pStyle w:val="af1"/>
            </w:pPr>
          </w:p>
        </w:tc>
      </w:tr>
      <w:tr w:rsidR="00FC23D2" w14:paraId="2FE50C61" w14:textId="77777777">
        <w:trPr>
          <w:cantSplit/>
          <w:jc w:val="center"/>
        </w:trPr>
        <w:tc>
          <w:tcPr>
            <w:tcW w:w="346" w:type="pct"/>
            <w:vAlign w:val="center"/>
          </w:tcPr>
          <w:p w14:paraId="5B67BBDE" w14:textId="77777777" w:rsidR="00FC23D2" w:rsidRDefault="00FC23D2" w:rsidP="00F438E4">
            <w:pPr>
              <w:pStyle w:val="af1"/>
              <w:rPr>
                <w:snapToGrid w:val="0"/>
                <w:kern w:val="0"/>
              </w:rPr>
            </w:pPr>
          </w:p>
        </w:tc>
        <w:tc>
          <w:tcPr>
            <w:tcW w:w="1264" w:type="pct"/>
            <w:vAlign w:val="center"/>
          </w:tcPr>
          <w:p w14:paraId="359F0A91" w14:textId="77777777" w:rsidR="00FC23D2" w:rsidRDefault="00000000" w:rsidP="00F438E4">
            <w:pPr>
              <w:pStyle w:val="af1"/>
            </w:pPr>
            <w:r>
              <w:rPr>
                <w:rFonts w:hint="eastAsia"/>
              </w:rPr>
              <w:t>软件测试</w:t>
            </w:r>
          </w:p>
        </w:tc>
        <w:tc>
          <w:tcPr>
            <w:tcW w:w="814" w:type="pct"/>
            <w:vAlign w:val="center"/>
          </w:tcPr>
          <w:p w14:paraId="31652B20" w14:textId="77777777" w:rsidR="00FC23D2" w:rsidRDefault="00000000" w:rsidP="00F438E4">
            <w:pPr>
              <w:pStyle w:val="af1"/>
            </w:pPr>
            <w:r>
              <w:t>A</w:t>
            </w:r>
          </w:p>
        </w:tc>
        <w:tc>
          <w:tcPr>
            <w:tcW w:w="959" w:type="pct"/>
            <w:vAlign w:val="center"/>
          </w:tcPr>
          <w:p w14:paraId="11344B49" w14:textId="77777777" w:rsidR="00FC23D2" w:rsidRDefault="00000000" w:rsidP="00F438E4">
            <w:pPr>
              <w:pStyle w:val="af1"/>
            </w:pPr>
            <w:r>
              <w:t>√</w:t>
            </w:r>
          </w:p>
        </w:tc>
        <w:tc>
          <w:tcPr>
            <w:tcW w:w="891" w:type="pct"/>
            <w:vAlign w:val="center"/>
          </w:tcPr>
          <w:p w14:paraId="1E38EF23" w14:textId="77777777" w:rsidR="00FC23D2" w:rsidRDefault="00FC23D2" w:rsidP="00F438E4">
            <w:pPr>
              <w:pStyle w:val="af1"/>
            </w:pPr>
          </w:p>
        </w:tc>
        <w:tc>
          <w:tcPr>
            <w:tcW w:w="722" w:type="pct"/>
            <w:vAlign w:val="center"/>
          </w:tcPr>
          <w:p w14:paraId="093ACD5D" w14:textId="77777777" w:rsidR="00FC23D2" w:rsidRDefault="00FC23D2" w:rsidP="00F438E4">
            <w:pPr>
              <w:pStyle w:val="af1"/>
            </w:pPr>
          </w:p>
        </w:tc>
      </w:tr>
      <w:tr w:rsidR="00FC23D2" w14:paraId="5D6D07AC" w14:textId="77777777">
        <w:trPr>
          <w:cantSplit/>
          <w:jc w:val="center"/>
        </w:trPr>
        <w:tc>
          <w:tcPr>
            <w:tcW w:w="5000" w:type="pct"/>
            <w:gridSpan w:val="6"/>
            <w:vAlign w:val="center"/>
          </w:tcPr>
          <w:p w14:paraId="0118A36F" w14:textId="77777777" w:rsidR="00FC23D2" w:rsidRDefault="00000000" w:rsidP="00F12566">
            <w:pPr>
              <w:pStyle w:val="af1"/>
              <w:jc w:val="left"/>
            </w:pPr>
            <w:r>
              <w:t>注：</w:t>
            </w:r>
          </w:p>
          <w:p w14:paraId="294283A9" w14:textId="77777777" w:rsidR="00FC23D2" w:rsidRDefault="00000000" w:rsidP="00F12566">
            <w:pPr>
              <w:pStyle w:val="af1"/>
              <w:jc w:val="left"/>
            </w:pPr>
            <w:r>
              <w:rPr>
                <w:rFonts w:hint="eastAsia"/>
              </w:rPr>
              <w:t>1.</w:t>
            </w:r>
            <w:r>
              <w:t>“√”</w:t>
            </w:r>
            <w:r>
              <w:t>表示应进行的检测项目；</w:t>
            </w:r>
          </w:p>
          <w:p w14:paraId="77C1B5EC" w14:textId="77777777" w:rsidR="00FC23D2" w:rsidRDefault="00000000" w:rsidP="00F12566">
            <w:pPr>
              <w:pStyle w:val="af1"/>
              <w:jc w:val="left"/>
            </w:pPr>
            <w:r>
              <w:rPr>
                <w:rFonts w:hint="eastAsia"/>
              </w:rPr>
              <w:t>2.</w:t>
            </w:r>
            <w:r>
              <w:t>通常情况下，在获证后的第</w:t>
            </w:r>
            <w:r>
              <w:t>2</w:t>
            </w:r>
            <w:r>
              <w:t>次监督进行监督检测。</w:t>
            </w:r>
          </w:p>
        </w:tc>
      </w:tr>
    </w:tbl>
    <w:p w14:paraId="3ACC2721" w14:textId="5B580102" w:rsidR="00FC23D2" w:rsidRDefault="00F438E4" w:rsidP="00F438E4">
      <w:pPr>
        <w:pStyle w:val="2"/>
      </w:pPr>
      <w:r>
        <w:rPr>
          <w:rFonts w:hint="eastAsia"/>
        </w:rPr>
        <w:t>十二、部分环节是否存在已开展</w:t>
      </w:r>
      <w:r>
        <w:t xml:space="preserve">CCC </w:t>
      </w:r>
      <w:r>
        <w:rPr>
          <w:rFonts w:hint="eastAsia"/>
        </w:rPr>
        <w:t>或其他国推认证的情况，采用了何种方式处理</w:t>
      </w:r>
    </w:p>
    <w:p w14:paraId="4505E811" w14:textId="77777777" w:rsidR="00FC23D2" w:rsidRDefault="00000000" w:rsidP="00F12566">
      <w:pPr>
        <w:ind w:firstLine="480"/>
      </w:pPr>
      <w:r>
        <w:rPr>
          <w:rFonts w:hint="eastAsia"/>
        </w:rPr>
        <w:t>经查询《强制性产品认证目录描述与界定表》和其他国推认证范围，站台门</w:t>
      </w:r>
      <w:r>
        <w:rPr>
          <w:rFonts w:asciiTheme="minorEastAsia" w:hAnsiTheme="minorEastAsia" w:hint="eastAsia"/>
          <w:szCs w:val="24"/>
        </w:rPr>
        <w:t>暂</w:t>
      </w:r>
      <w:r>
        <w:rPr>
          <w:rFonts w:asciiTheme="minorEastAsia" w:hAnsiTheme="minorEastAsia"/>
          <w:szCs w:val="24"/>
        </w:rPr>
        <w:t>不</w:t>
      </w:r>
      <w:r>
        <w:rPr>
          <w:rFonts w:asciiTheme="minorEastAsia" w:hAnsiTheme="minorEastAsia" w:hint="eastAsia"/>
          <w:szCs w:val="24"/>
        </w:rPr>
        <w:t>涉及</w:t>
      </w:r>
      <w:r>
        <w:rPr>
          <w:rFonts w:asciiTheme="minorEastAsia" w:hAnsiTheme="minorEastAsia"/>
          <w:szCs w:val="24"/>
        </w:rPr>
        <w:t>CCC</w:t>
      </w:r>
      <w:r>
        <w:rPr>
          <w:rFonts w:asciiTheme="minorEastAsia" w:hAnsiTheme="minorEastAsia"/>
          <w:szCs w:val="24"/>
        </w:rPr>
        <w:t>或其他国推认证</w:t>
      </w:r>
      <w:r>
        <w:rPr>
          <w:rFonts w:hint="eastAsia"/>
        </w:rPr>
        <w:t>。</w:t>
      </w:r>
    </w:p>
    <w:p w14:paraId="0EA4AE2B" w14:textId="77777777" w:rsidR="00FC23D2" w:rsidRDefault="00000000" w:rsidP="00F12566">
      <w:pPr>
        <w:ind w:firstLine="480"/>
      </w:pPr>
      <w:r>
        <w:t>CJ/T 236-2022</w:t>
      </w:r>
      <w:r>
        <w:t>《城市轨道交通站台屏蔽门》</w:t>
      </w:r>
      <w:r>
        <w:rPr>
          <w:rFonts w:hint="eastAsia"/>
        </w:rPr>
        <w:t>第</w:t>
      </w:r>
      <w:r>
        <w:rPr>
          <w:rFonts w:hint="eastAsia"/>
        </w:rPr>
        <w:t>5</w:t>
      </w:r>
      <w:r>
        <w:t>.2.3</w:t>
      </w:r>
      <w:r>
        <w:rPr>
          <w:rFonts w:hint="eastAsia"/>
        </w:rPr>
        <w:t>条，明确要求钢化玻璃、夹层玻璃应满足</w:t>
      </w:r>
      <w:r>
        <w:t>CCC</w:t>
      </w:r>
      <w:r>
        <w:rPr>
          <w:rFonts w:hint="eastAsia"/>
        </w:rPr>
        <w:t>认证。对于确保认证产品满足该项要求，在本认证实施规则</w:t>
      </w:r>
      <w:r>
        <w:rPr>
          <w:rFonts w:hint="eastAsia"/>
        </w:rPr>
        <w:t>8</w:t>
      </w:r>
      <w:r>
        <w:t>.1</w:t>
      </w:r>
      <w:r>
        <w:rPr>
          <w:rFonts w:hint="eastAsia"/>
        </w:rPr>
        <w:t>“一般补充要求”中进行了明确：钢化玻璃、夹层玻璃应满足</w:t>
      </w:r>
      <w:r>
        <w:t>CCC</w:t>
      </w:r>
      <w:r>
        <w:t>认证</w:t>
      </w:r>
      <w:r>
        <w:rPr>
          <w:rFonts w:hint="eastAsia"/>
        </w:rPr>
        <w:t>。申证企业可通过提交</w:t>
      </w:r>
      <w:r>
        <w:rPr>
          <w:rFonts w:hint="eastAsia"/>
        </w:rPr>
        <w:t>C</w:t>
      </w:r>
      <w:r>
        <w:t>CC</w:t>
      </w:r>
      <w:r>
        <w:rPr>
          <w:rFonts w:hint="eastAsia"/>
        </w:rPr>
        <w:t>认证证书来满足该项要求。</w:t>
      </w:r>
    </w:p>
    <w:p w14:paraId="5EBA60DD" w14:textId="7792F5F3" w:rsidR="00FC23D2" w:rsidRDefault="00F438E4" w:rsidP="00F438E4">
      <w:pPr>
        <w:pStyle w:val="2"/>
        <w:rPr>
          <w:rFonts w:ascii="仿宋" w:eastAsia="仿宋" w:hAnsi="仿宋"/>
          <w:szCs w:val="28"/>
        </w:rPr>
      </w:pPr>
      <w:r>
        <w:rPr>
          <w:rFonts w:hint="eastAsia"/>
        </w:rPr>
        <w:lastRenderedPageBreak/>
        <w:t>十三、预估目前相关制造企业依据该规则通过认证的概率</w:t>
      </w:r>
    </w:p>
    <w:p w14:paraId="2F22F5CC" w14:textId="77777777" w:rsidR="00FC23D2" w:rsidRDefault="00000000" w:rsidP="00F438E4">
      <w:pPr>
        <w:ind w:firstLine="480"/>
      </w:pPr>
      <w:r>
        <w:rPr>
          <w:rFonts w:hint="eastAsia"/>
        </w:rPr>
        <w:t>根据本规则，初次认证主要涉及型式试验（产品抽样检验检测）、功能安全认证和初始工厂检查三部分工作。三部分通过概率分析如下：</w:t>
      </w:r>
    </w:p>
    <w:p w14:paraId="6B3C6215" w14:textId="77777777" w:rsidR="00FC23D2" w:rsidRPr="00F12566" w:rsidRDefault="00000000" w:rsidP="00F12566">
      <w:pPr>
        <w:pStyle w:val="af"/>
        <w:numPr>
          <w:ilvl w:val="0"/>
          <w:numId w:val="31"/>
        </w:numPr>
        <w:ind w:firstLineChars="0"/>
        <w:rPr>
          <w:sz w:val="24"/>
          <w:szCs w:val="24"/>
        </w:rPr>
      </w:pPr>
      <w:r w:rsidRPr="00F12566">
        <w:rPr>
          <w:rFonts w:hint="eastAsia"/>
          <w:sz w:val="24"/>
          <w:szCs w:val="24"/>
        </w:rPr>
        <w:t>型式试验：各家企业均反馈，企业获得项目后，均需先制造工程样机，依据</w:t>
      </w:r>
      <w:r w:rsidRPr="00F12566">
        <w:rPr>
          <w:sz w:val="24"/>
          <w:szCs w:val="24"/>
        </w:rPr>
        <w:t>CJ/T 236-2022</w:t>
      </w:r>
      <w:r w:rsidRPr="00F12566">
        <w:rPr>
          <w:sz w:val="24"/>
          <w:szCs w:val="24"/>
        </w:rPr>
        <w:t>《城市轨道交通站台屏蔽门》</w:t>
      </w:r>
      <w:r w:rsidRPr="00F12566">
        <w:rPr>
          <w:rFonts w:hint="eastAsia"/>
          <w:sz w:val="24"/>
          <w:szCs w:val="24"/>
        </w:rPr>
        <w:t>进行型式试验，通过后才会开始批量生产，因此企业申请认证的产品通过型式试验的概率比较高；</w:t>
      </w:r>
    </w:p>
    <w:p w14:paraId="068BAAB5" w14:textId="77777777" w:rsidR="00FC23D2" w:rsidRPr="00F12566" w:rsidRDefault="00000000" w:rsidP="00F12566">
      <w:pPr>
        <w:pStyle w:val="af"/>
        <w:numPr>
          <w:ilvl w:val="0"/>
          <w:numId w:val="31"/>
        </w:numPr>
        <w:ind w:firstLineChars="0"/>
        <w:rPr>
          <w:sz w:val="24"/>
          <w:szCs w:val="24"/>
        </w:rPr>
      </w:pPr>
      <w:r w:rsidRPr="00F12566">
        <w:rPr>
          <w:rFonts w:hint="eastAsia"/>
          <w:sz w:val="24"/>
          <w:szCs w:val="24"/>
        </w:rPr>
        <w:t>功能安全认证：本规则编写过程中参与交流的几家企业均反馈自家产品已获得</w:t>
      </w:r>
      <w:r w:rsidRPr="00F12566">
        <w:rPr>
          <w:rFonts w:hint="eastAsia"/>
          <w:sz w:val="24"/>
          <w:szCs w:val="24"/>
        </w:rPr>
        <w:t>S</w:t>
      </w:r>
      <w:r w:rsidRPr="00F12566">
        <w:rPr>
          <w:sz w:val="24"/>
          <w:szCs w:val="24"/>
        </w:rPr>
        <w:t>IL2</w:t>
      </w:r>
      <w:r w:rsidRPr="00F12566">
        <w:rPr>
          <w:rFonts w:hint="eastAsia"/>
          <w:sz w:val="24"/>
          <w:szCs w:val="24"/>
        </w:rPr>
        <w:t>级的功能安全证书，故通过功能安全认证的概率比较高；</w:t>
      </w:r>
    </w:p>
    <w:p w14:paraId="37208499" w14:textId="77777777" w:rsidR="00FC23D2" w:rsidRPr="00F12566" w:rsidRDefault="00000000" w:rsidP="00F12566">
      <w:pPr>
        <w:pStyle w:val="af"/>
        <w:numPr>
          <w:ilvl w:val="0"/>
          <w:numId w:val="31"/>
        </w:numPr>
        <w:ind w:firstLineChars="0"/>
        <w:rPr>
          <w:sz w:val="24"/>
          <w:szCs w:val="24"/>
        </w:rPr>
      </w:pPr>
      <w:r w:rsidRPr="00F12566">
        <w:rPr>
          <w:rFonts w:hint="eastAsia"/>
          <w:sz w:val="24"/>
          <w:szCs w:val="24"/>
        </w:rPr>
        <w:t>初始工厂检查：本规则编写过程中参与交流的几家企业均反馈已通过</w:t>
      </w:r>
      <w:r w:rsidRPr="00F12566">
        <w:rPr>
          <w:rFonts w:hint="eastAsia"/>
          <w:sz w:val="24"/>
          <w:szCs w:val="24"/>
        </w:rPr>
        <w:t>I</w:t>
      </w:r>
      <w:r w:rsidRPr="00F12566">
        <w:rPr>
          <w:sz w:val="24"/>
          <w:szCs w:val="24"/>
        </w:rPr>
        <w:t>SO 9001</w:t>
      </w:r>
      <w:r w:rsidRPr="00F12566">
        <w:rPr>
          <w:rFonts w:hint="eastAsia"/>
          <w:sz w:val="24"/>
          <w:szCs w:val="24"/>
        </w:rPr>
        <w:t>或</w:t>
      </w:r>
      <w:r w:rsidRPr="00F12566">
        <w:rPr>
          <w:rFonts w:hint="eastAsia"/>
          <w:sz w:val="24"/>
          <w:szCs w:val="24"/>
        </w:rPr>
        <w:t>I</w:t>
      </w:r>
      <w:r w:rsidRPr="00F12566">
        <w:rPr>
          <w:sz w:val="24"/>
          <w:szCs w:val="24"/>
        </w:rPr>
        <w:t>SO/TS 22163</w:t>
      </w:r>
      <w:r w:rsidRPr="00F12566">
        <w:rPr>
          <w:rFonts w:hint="eastAsia"/>
          <w:sz w:val="24"/>
          <w:szCs w:val="24"/>
        </w:rPr>
        <w:t>质量管理体系认证，具备完善的质量管理体系，故通过初始工厂检查的概率比较高；</w:t>
      </w:r>
    </w:p>
    <w:p w14:paraId="758BA6D0" w14:textId="77777777" w:rsidR="00FC23D2" w:rsidRDefault="00000000" w:rsidP="00F438E4">
      <w:pPr>
        <w:ind w:firstLine="480"/>
      </w:pPr>
      <w:r>
        <w:rPr>
          <w:rFonts w:hint="eastAsia"/>
        </w:rPr>
        <w:t>综上所述，目前相关制造企业依据该规则通过认证的概率均较高。</w:t>
      </w:r>
    </w:p>
    <w:p w14:paraId="098B7379" w14:textId="1DD04972" w:rsidR="00FC23D2" w:rsidRDefault="00F438E4" w:rsidP="00F438E4">
      <w:pPr>
        <w:pStyle w:val="2"/>
      </w:pPr>
      <w:r>
        <w:rPr>
          <w:rFonts w:hint="eastAsia"/>
        </w:rPr>
        <w:t>十四、该规则与国际同类产品认证工作的差异分析</w:t>
      </w:r>
    </w:p>
    <w:p w14:paraId="45D9B0D0" w14:textId="77777777" w:rsidR="00FC23D2" w:rsidRDefault="00000000">
      <w:pPr>
        <w:ind w:firstLine="480"/>
      </w:pPr>
      <w:r>
        <w:rPr>
          <w:rFonts w:hint="eastAsia"/>
        </w:rPr>
        <w:t>暂未了解到国际上站台门相关产品的认证要求。</w:t>
      </w:r>
    </w:p>
    <w:p w14:paraId="4B60FCD2" w14:textId="78922A61" w:rsidR="00FC23D2" w:rsidRDefault="00F438E4" w:rsidP="00F438E4">
      <w:pPr>
        <w:pStyle w:val="2"/>
      </w:pPr>
      <w:r>
        <w:rPr>
          <w:rFonts w:hint="eastAsia"/>
        </w:rPr>
        <w:t>十五、其他需要说明的情况</w:t>
      </w:r>
    </w:p>
    <w:p w14:paraId="62CFD549" w14:textId="018BF16B" w:rsidR="00FC23D2" w:rsidRPr="00F438E4" w:rsidRDefault="00F438E4" w:rsidP="00F438E4">
      <w:pPr>
        <w:ind w:firstLine="482"/>
        <w:rPr>
          <w:b/>
          <w:bCs/>
        </w:rPr>
      </w:pPr>
      <w:r w:rsidRPr="00F438E4">
        <w:rPr>
          <w:rFonts w:hint="eastAsia"/>
          <w:b/>
          <w:bCs/>
        </w:rPr>
        <w:t>1</w:t>
      </w:r>
      <w:r w:rsidRPr="00F438E4">
        <w:rPr>
          <w:rFonts w:hint="eastAsia"/>
          <w:b/>
          <w:bCs/>
        </w:rPr>
        <w:t>、</w:t>
      </w:r>
      <w:r w:rsidRPr="00F438E4">
        <w:rPr>
          <w:b/>
          <w:bCs/>
        </w:rPr>
        <w:t>鉴衡组织专家评审会的意见</w:t>
      </w:r>
    </w:p>
    <w:p w14:paraId="5A3638EB" w14:textId="77777777" w:rsidR="00FC23D2" w:rsidRDefault="00000000" w:rsidP="00F438E4">
      <w:pPr>
        <w:ind w:firstLine="480"/>
      </w:pPr>
      <w:r>
        <w:t>2022</w:t>
      </w:r>
      <w:r>
        <w:rPr>
          <w:rFonts w:hint="eastAsia"/>
        </w:rPr>
        <w:t>年</w:t>
      </w:r>
      <w:r>
        <w:t>5</w:t>
      </w:r>
      <w:r>
        <w:t>月</w:t>
      </w:r>
      <w:r>
        <w:t>17</w:t>
      </w:r>
      <w:r>
        <w:t>日，在北京鉴衡认证中心组织的专家评审会上，行业专家对</w:t>
      </w:r>
      <w:r>
        <w:rPr>
          <w:rFonts w:hint="eastAsia"/>
        </w:rPr>
        <w:t>站台门认证实施规则提出了若干修改意见，三位行业专家提出的主要意见及鉴衡采纳情况如下所示。</w:t>
      </w:r>
    </w:p>
    <w:p w14:paraId="6D3282AF" w14:textId="77777777" w:rsidR="00FC23D2" w:rsidRDefault="00000000">
      <w:pPr>
        <w:adjustRightInd w:val="0"/>
        <w:snapToGrid w:val="0"/>
        <w:spacing w:beforeLines="50" w:before="156"/>
        <w:ind w:firstLine="482"/>
        <w:rPr>
          <w:rFonts w:ascii="宋体" w:hAnsi="宋体"/>
          <w:b/>
          <w:szCs w:val="24"/>
        </w:rPr>
      </w:pPr>
      <w:r>
        <w:rPr>
          <w:rFonts w:ascii="宋体" w:hAnsi="宋体" w:hint="eastAsia"/>
          <w:b/>
          <w:szCs w:val="24"/>
        </w:rPr>
        <w:t xml:space="preserve">1） </w:t>
      </w:r>
      <w:r w:rsidRPr="00F438E4">
        <w:rPr>
          <w:rFonts w:hint="eastAsia"/>
          <w:b/>
          <w:bCs/>
        </w:rPr>
        <w:t>关于产品名称</w:t>
      </w:r>
    </w:p>
    <w:p w14:paraId="45CC6251" w14:textId="77777777" w:rsidR="00FC23D2" w:rsidRDefault="00000000" w:rsidP="00F438E4">
      <w:pPr>
        <w:ind w:firstLine="480"/>
      </w:pPr>
      <w:r>
        <w:rPr>
          <w:rFonts w:hint="eastAsia"/>
        </w:rPr>
        <w:t>专家建议，产品名称由站台屏蔽门修改为站台门。主要理由：一是</w:t>
      </w:r>
      <w:r>
        <w:t>GB 50157-2013</w:t>
      </w:r>
      <w:r>
        <w:rPr>
          <w:rFonts w:hint="eastAsia"/>
        </w:rPr>
        <w:t>《</w:t>
      </w:r>
      <w:r>
        <w:t>地铁设计规范</w:t>
      </w:r>
      <w:r>
        <w:rPr>
          <w:rFonts w:hint="eastAsia"/>
        </w:rPr>
        <w:t>》中称为站台门；二是从字面意思理解，站台门更加合适，比如高架站台的站台门为半高的，并没有完全屏蔽，主要起到阻隔乘客进入轨道的作用。</w:t>
      </w:r>
    </w:p>
    <w:p w14:paraId="4CE4A93F" w14:textId="77777777" w:rsidR="00FC23D2" w:rsidRDefault="00000000" w:rsidP="00F438E4">
      <w:pPr>
        <w:ind w:firstLine="480"/>
      </w:pPr>
      <w:r>
        <w:rPr>
          <w:rFonts w:ascii="宋体" w:hAnsi="宋体" w:hint="eastAsia"/>
          <w:szCs w:val="24"/>
        </w:rPr>
        <w:t>本规则中采纳专家意见，</w:t>
      </w:r>
      <w:r>
        <w:rPr>
          <w:rFonts w:hint="eastAsia"/>
        </w:rPr>
        <w:t>已按照专家意见进行了修改。</w:t>
      </w:r>
    </w:p>
    <w:p w14:paraId="7B3DBE55" w14:textId="77777777" w:rsidR="00FC23D2" w:rsidRPr="00F438E4" w:rsidRDefault="00000000">
      <w:pPr>
        <w:adjustRightInd w:val="0"/>
        <w:snapToGrid w:val="0"/>
        <w:ind w:firstLine="482"/>
        <w:rPr>
          <w:b/>
          <w:bCs/>
        </w:rPr>
      </w:pPr>
      <w:r>
        <w:rPr>
          <w:rFonts w:ascii="宋体" w:hAnsi="宋体"/>
          <w:b/>
          <w:szCs w:val="24"/>
        </w:rPr>
        <w:t>2</w:t>
      </w:r>
      <w:r>
        <w:rPr>
          <w:rFonts w:ascii="宋体" w:hAnsi="宋体" w:hint="eastAsia"/>
          <w:b/>
          <w:szCs w:val="24"/>
        </w:rPr>
        <w:t xml:space="preserve">） </w:t>
      </w:r>
      <w:r w:rsidRPr="00F438E4">
        <w:rPr>
          <w:rFonts w:hint="eastAsia"/>
          <w:b/>
          <w:bCs/>
        </w:rPr>
        <w:t>关于抽样方案</w:t>
      </w:r>
    </w:p>
    <w:p w14:paraId="0ABBCB07" w14:textId="77777777" w:rsidR="00FC23D2" w:rsidRDefault="00000000" w:rsidP="00F438E4">
      <w:pPr>
        <w:ind w:firstLine="480"/>
      </w:pPr>
      <w:r>
        <w:rPr>
          <w:rFonts w:hint="eastAsia"/>
        </w:rPr>
        <w:t>本规则</w:t>
      </w:r>
      <w:r>
        <w:rPr>
          <w:rFonts w:hint="eastAsia"/>
        </w:rPr>
        <w:t>6</w:t>
      </w:r>
      <w:r>
        <w:t xml:space="preserve">.1.2 </w:t>
      </w:r>
      <w:r>
        <w:rPr>
          <w:rFonts w:hint="eastAsia"/>
        </w:rPr>
        <w:t>抽样方案中，关于常规检测抽样基数，本规则初稿设定为</w:t>
      </w:r>
      <w:r>
        <w:rPr>
          <w:rFonts w:hint="eastAsia"/>
        </w:rPr>
        <w:t>1</w:t>
      </w:r>
      <w:r>
        <w:rPr>
          <w:rFonts w:hint="eastAsia"/>
        </w:rPr>
        <w:t>套，专家建议修改为</w:t>
      </w:r>
      <w:r>
        <w:rPr>
          <w:rFonts w:hint="eastAsia"/>
        </w:rPr>
        <w:t>2</w:t>
      </w:r>
      <w:r>
        <w:rPr>
          <w:rFonts w:hint="eastAsia"/>
        </w:rPr>
        <w:t>套，体现抽样的作用。</w:t>
      </w:r>
    </w:p>
    <w:p w14:paraId="616880AA" w14:textId="77777777" w:rsidR="00FC23D2" w:rsidRDefault="00000000" w:rsidP="00F438E4">
      <w:pPr>
        <w:ind w:firstLine="480"/>
      </w:pPr>
      <w:r>
        <w:rPr>
          <w:rFonts w:hint="eastAsia"/>
        </w:rPr>
        <w:lastRenderedPageBreak/>
        <w:t>另外鉴于站台门的部件较多，在进行抽样时，需要抽取哪些关键部件进行检测也是一个企业较为关注的问题。会上征求专家意见，提出以下抽样原则：</w:t>
      </w:r>
    </w:p>
    <w:p w14:paraId="011CF1A6" w14:textId="4563C35D" w:rsidR="00FC23D2" w:rsidRPr="00F12566" w:rsidRDefault="00000000" w:rsidP="00F12566">
      <w:pPr>
        <w:pStyle w:val="af"/>
        <w:numPr>
          <w:ilvl w:val="0"/>
          <w:numId w:val="32"/>
        </w:numPr>
        <w:ind w:firstLineChars="0"/>
        <w:rPr>
          <w:sz w:val="24"/>
          <w:szCs w:val="24"/>
        </w:rPr>
      </w:pPr>
      <w:r w:rsidRPr="00F12566">
        <w:rPr>
          <w:rFonts w:hint="eastAsia"/>
          <w:sz w:val="24"/>
          <w:szCs w:val="24"/>
        </w:rPr>
        <w:t>对关键部分进行抽样，主要包括滑动门、应急门、固定门、门机系统、中央控制盘、就地控制盘、电源系统。而端门、司机门、承重机构等不再抽样。端门、司机门检测时不做要求；</w:t>
      </w:r>
    </w:p>
    <w:p w14:paraId="4E6F1265" w14:textId="0C48F414" w:rsidR="00FC23D2" w:rsidRPr="00F12566" w:rsidRDefault="00000000" w:rsidP="00F12566">
      <w:pPr>
        <w:pStyle w:val="af"/>
        <w:numPr>
          <w:ilvl w:val="0"/>
          <w:numId w:val="32"/>
        </w:numPr>
        <w:ind w:firstLineChars="0"/>
        <w:rPr>
          <w:sz w:val="24"/>
          <w:szCs w:val="24"/>
        </w:rPr>
      </w:pPr>
      <w:r w:rsidRPr="00F12566">
        <w:rPr>
          <w:rFonts w:hint="eastAsia"/>
          <w:sz w:val="24"/>
          <w:szCs w:val="24"/>
        </w:rPr>
        <w:t>对于非标滑动门和固定门，不再进行试验，用标准型号进行覆盖。</w:t>
      </w:r>
    </w:p>
    <w:p w14:paraId="1621832A" w14:textId="77777777" w:rsidR="00FC23D2" w:rsidRDefault="00000000" w:rsidP="00F438E4">
      <w:pPr>
        <w:ind w:firstLine="480"/>
        <w:rPr>
          <w:rFonts w:ascii="宋体" w:hAnsi="宋体"/>
          <w:szCs w:val="24"/>
        </w:rPr>
      </w:pPr>
      <w:r>
        <w:rPr>
          <w:rFonts w:ascii="宋体" w:hAnsi="宋体" w:hint="eastAsia"/>
          <w:szCs w:val="24"/>
        </w:rPr>
        <w:t>本规则中采纳专家意见，</w:t>
      </w:r>
      <w:r>
        <w:rPr>
          <w:rFonts w:hint="eastAsia"/>
        </w:rPr>
        <w:t>已按照专家意见进行了修改。</w:t>
      </w:r>
    </w:p>
    <w:p w14:paraId="1EB1925D" w14:textId="77777777" w:rsidR="00FC23D2" w:rsidRPr="00F438E4" w:rsidRDefault="00000000">
      <w:pPr>
        <w:adjustRightInd w:val="0"/>
        <w:snapToGrid w:val="0"/>
        <w:ind w:firstLine="482"/>
        <w:rPr>
          <w:b/>
          <w:bCs/>
        </w:rPr>
      </w:pPr>
      <w:r>
        <w:rPr>
          <w:rFonts w:ascii="宋体" w:hAnsi="宋体"/>
          <w:b/>
          <w:szCs w:val="24"/>
        </w:rPr>
        <w:t>3</w:t>
      </w:r>
      <w:r>
        <w:rPr>
          <w:rFonts w:ascii="宋体" w:hAnsi="宋体" w:hint="eastAsia"/>
          <w:b/>
          <w:szCs w:val="24"/>
        </w:rPr>
        <w:t xml:space="preserve">） </w:t>
      </w:r>
      <w:r w:rsidRPr="00F438E4">
        <w:rPr>
          <w:rFonts w:hint="eastAsia"/>
          <w:b/>
          <w:bCs/>
        </w:rPr>
        <w:t>关于附件</w:t>
      </w:r>
      <w:r w:rsidRPr="00F438E4">
        <w:rPr>
          <w:b/>
          <w:bCs/>
        </w:rPr>
        <w:t>2</w:t>
      </w:r>
      <w:r w:rsidRPr="00F438E4">
        <w:rPr>
          <w:rFonts w:hint="eastAsia"/>
          <w:b/>
          <w:bCs/>
        </w:rPr>
        <w:t>-</w:t>
      </w:r>
      <w:r w:rsidRPr="00F438E4">
        <w:rPr>
          <w:b/>
          <w:bCs/>
        </w:rPr>
        <w:t xml:space="preserve">1 </w:t>
      </w:r>
      <w:r w:rsidRPr="00F438E4">
        <w:rPr>
          <w:rFonts w:hint="eastAsia"/>
          <w:b/>
          <w:bCs/>
        </w:rPr>
        <w:t>站台门</w:t>
      </w:r>
      <w:r w:rsidRPr="00F438E4">
        <w:rPr>
          <w:b/>
          <w:bCs/>
        </w:rPr>
        <w:t>关键零部件和材料清单</w:t>
      </w:r>
    </w:p>
    <w:p w14:paraId="1D48C4CA" w14:textId="77777777" w:rsidR="00FC23D2" w:rsidRDefault="00000000" w:rsidP="00F438E4">
      <w:pPr>
        <w:ind w:firstLine="480"/>
      </w:pPr>
      <w:r>
        <w:rPr>
          <w:rFonts w:hint="eastAsia"/>
        </w:rPr>
        <w:t>本规则附件</w:t>
      </w:r>
      <w:r>
        <w:t>2</w:t>
      </w:r>
      <w:r>
        <w:rPr>
          <w:rFonts w:hint="eastAsia"/>
        </w:rPr>
        <w:t>-</w:t>
      </w:r>
      <w:r>
        <w:t>1</w:t>
      </w:r>
      <w:r>
        <w:t>站台门关键零部件和材料清单</w:t>
      </w:r>
      <w:r>
        <w:rPr>
          <w:rFonts w:hint="eastAsia"/>
        </w:rPr>
        <w:t>中：</w:t>
      </w:r>
    </w:p>
    <w:p w14:paraId="0BB24C68" w14:textId="4452DE1A" w:rsidR="00FC23D2" w:rsidRPr="00F12566" w:rsidRDefault="00000000" w:rsidP="00F438E4">
      <w:pPr>
        <w:pStyle w:val="af"/>
        <w:numPr>
          <w:ilvl w:val="0"/>
          <w:numId w:val="21"/>
        </w:numPr>
        <w:ind w:firstLineChars="0"/>
        <w:rPr>
          <w:sz w:val="24"/>
          <w:szCs w:val="24"/>
        </w:rPr>
      </w:pPr>
      <w:r w:rsidRPr="00F12566">
        <w:rPr>
          <w:rFonts w:hint="eastAsia"/>
          <w:sz w:val="24"/>
          <w:szCs w:val="24"/>
        </w:rPr>
        <w:t>针对胶条制造商、胶种变更，本规则初稿中要求做结构强度测试，备注中写了“适用于滑动门”，专家表示胶条对站台门结构强度影响大不，另外胶条不仅仅适用于滑动门，建议要求企业提交低烟、无卤、阻燃测试报告即可，无需做结构强度测试，备注中也删除了“适用于滑动门”的表述。</w:t>
      </w:r>
    </w:p>
    <w:p w14:paraId="5229EF26" w14:textId="5F94C92D" w:rsidR="00FC23D2" w:rsidRPr="00F12566" w:rsidRDefault="00000000" w:rsidP="00F438E4">
      <w:pPr>
        <w:pStyle w:val="af"/>
        <w:numPr>
          <w:ilvl w:val="0"/>
          <w:numId w:val="21"/>
        </w:numPr>
        <w:ind w:firstLineChars="0"/>
        <w:rPr>
          <w:sz w:val="24"/>
          <w:szCs w:val="24"/>
        </w:rPr>
      </w:pPr>
      <w:r w:rsidRPr="00F12566">
        <w:rPr>
          <w:rFonts w:hint="eastAsia"/>
          <w:sz w:val="24"/>
          <w:szCs w:val="24"/>
        </w:rPr>
        <w:t>本规则初稿中，针对锁紧机构、中央控制盘、就地控制盘、门控器的变更后检测包括了加速寿命测试，专家表示这四种关键零部件与站台门疲劳寿命无必然联系，建议删除。</w:t>
      </w:r>
    </w:p>
    <w:p w14:paraId="2DC85594" w14:textId="77777777" w:rsidR="00FC23D2" w:rsidRDefault="00000000" w:rsidP="00F438E4">
      <w:pPr>
        <w:ind w:firstLine="480"/>
      </w:pPr>
      <w:bookmarkStart w:id="5" w:name="_Hlk103767026"/>
      <w:r>
        <w:rPr>
          <w:rFonts w:ascii="宋体" w:hAnsi="宋体" w:hint="eastAsia"/>
          <w:szCs w:val="24"/>
        </w:rPr>
        <w:t>本规则中采纳专家意见，</w:t>
      </w:r>
      <w:r>
        <w:rPr>
          <w:rFonts w:hint="eastAsia"/>
        </w:rPr>
        <w:t>已按照专家意见进行了修改。</w:t>
      </w:r>
    </w:p>
    <w:bookmarkEnd w:id="5"/>
    <w:p w14:paraId="7987E142" w14:textId="77777777" w:rsidR="00FC23D2" w:rsidRPr="00F438E4" w:rsidRDefault="00000000">
      <w:pPr>
        <w:adjustRightInd w:val="0"/>
        <w:snapToGrid w:val="0"/>
        <w:ind w:firstLine="482"/>
        <w:rPr>
          <w:b/>
          <w:bCs/>
        </w:rPr>
      </w:pPr>
      <w:r>
        <w:rPr>
          <w:rFonts w:ascii="宋体" w:hAnsi="宋体"/>
          <w:b/>
          <w:szCs w:val="24"/>
        </w:rPr>
        <w:t>4</w:t>
      </w:r>
      <w:r>
        <w:rPr>
          <w:rFonts w:ascii="宋体" w:hAnsi="宋体" w:hint="eastAsia"/>
          <w:b/>
          <w:szCs w:val="24"/>
        </w:rPr>
        <w:t xml:space="preserve">） </w:t>
      </w:r>
      <w:r w:rsidRPr="00F438E4">
        <w:rPr>
          <w:rFonts w:hint="eastAsia"/>
          <w:b/>
          <w:bCs/>
        </w:rPr>
        <w:t>关于附件</w:t>
      </w:r>
      <w:r w:rsidRPr="00F438E4">
        <w:rPr>
          <w:b/>
          <w:bCs/>
        </w:rPr>
        <w:t>3</w:t>
      </w:r>
      <w:r w:rsidRPr="00F438E4">
        <w:rPr>
          <w:rFonts w:hint="eastAsia"/>
          <w:b/>
          <w:bCs/>
        </w:rPr>
        <w:t>-</w:t>
      </w:r>
      <w:r w:rsidRPr="00F438E4">
        <w:rPr>
          <w:b/>
          <w:bCs/>
        </w:rPr>
        <w:t xml:space="preserve">1 </w:t>
      </w:r>
      <w:r w:rsidRPr="00F438E4">
        <w:rPr>
          <w:rFonts w:hint="eastAsia"/>
          <w:b/>
          <w:bCs/>
        </w:rPr>
        <w:t>站台门</w:t>
      </w:r>
      <w:r w:rsidRPr="00F438E4">
        <w:rPr>
          <w:b/>
          <w:bCs/>
        </w:rPr>
        <w:t>必备生产设备、工艺装备、计量器具和检测手段</w:t>
      </w:r>
    </w:p>
    <w:p w14:paraId="6CD9A0A7" w14:textId="77777777" w:rsidR="00FC23D2" w:rsidRDefault="00000000" w:rsidP="00F438E4">
      <w:pPr>
        <w:ind w:firstLine="480"/>
      </w:pPr>
      <w:r>
        <w:rPr>
          <w:rFonts w:hint="eastAsia"/>
        </w:rPr>
        <w:t>本规则初稿附件</w:t>
      </w:r>
      <w:r>
        <w:t>3</w:t>
      </w:r>
      <w:r>
        <w:rPr>
          <w:rFonts w:hint="eastAsia"/>
        </w:rPr>
        <w:t>-</w:t>
      </w:r>
      <w:r>
        <w:t xml:space="preserve">1 </w:t>
      </w:r>
      <w:r>
        <w:rPr>
          <w:rFonts w:hint="eastAsia"/>
        </w:rPr>
        <w:t>站台门</w:t>
      </w:r>
      <w:r>
        <w:t>必备生产设备、工艺装备、计量器具和检测手段</w:t>
      </w:r>
      <w:r>
        <w:rPr>
          <w:rFonts w:hint="eastAsia"/>
        </w:rPr>
        <w:t>，在试验设备中包括了漆膜测厚仪、形状检测模板</w:t>
      </w:r>
      <w:r>
        <w:t>/</w:t>
      </w:r>
      <w:r>
        <w:rPr>
          <w:rFonts w:hint="eastAsia"/>
        </w:rPr>
        <w:t>坐标测量机、色差仪、光泽度仪，专家认为这些设备与产品性能关系不大，可以删除。</w:t>
      </w:r>
    </w:p>
    <w:p w14:paraId="73F51449" w14:textId="77777777" w:rsidR="00FC23D2" w:rsidRDefault="00000000" w:rsidP="00F438E4">
      <w:pPr>
        <w:ind w:firstLine="480"/>
      </w:pPr>
      <w:bookmarkStart w:id="6" w:name="_Hlk103767137"/>
      <w:r>
        <w:rPr>
          <w:rFonts w:ascii="宋体" w:hAnsi="宋体" w:hint="eastAsia"/>
          <w:szCs w:val="24"/>
        </w:rPr>
        <w:t>本规则中采纳专家意见，</w:t>
      </w:r>
      <w:r>
        <w:rPr>
          <w:rFonts w:hint="eastAsia"/>
        </w:rPr>
        <w:t>已按照专家意见进行了修改。</w:t>
      </w:r>
    </w:p>
    <w:p w14:paraId="1C182AD5" w14:textId="77777777" w:rsidR="00FC23D2" w:rsidRDefault="00000000">
      <w:pPr>
        <w:adjustRightInd w:val="0"/>
        <w:snapToGrid w:val="0"/>
        <w:ind w:firstLine="482"/>
        <w:rPr>
          <w:rFonts w:ascii="宋体" w:hAnsi="宋体"/>
          <w:b/>
          <w:bCs/>
        </w:rPr>
      </w:pPr>
      <w:r>
        <w:rPr>
          <w:rFonts w:ascii="宋体" w:hAnsi="宋体"/>
          <w:b/>
          <w:bCs/>
        </w:rPr>
        <w:t>5</w:t>
      </w:r>
      <w:r>
        <w:rPr>
          <w:rFonts w:ascii="宋体" w:hAnsi="宋体" w:hint="eastAsia"/>
          <w:b/>
          <w:bCs/>
        </w:rPr>
        <w:t>）</w:t>
      </w:r>
      <w:r w:rsidRPr="00F438E4">
        <w:rPr>
          <w:rFonts w:hint="eastAsia"/>
          <w:b/>
          <w:bCs/>
        </w:rPr>
        <w:t>关于附件</w:t>
      </w:r>
      <w:r w:rsidRPr="00F438E4">
        <w:rPr>
          <w:b/>
          <w:bCs/>
        </w:rPr>
        <w:t>4</w:t>
      </w:r>
      <w:r w:rsidRPr="00F438E4">
        <w:rPr>
          <w:rFonts w:hint="eastAsia"/>
          <w:b/>
          <w:bCs/>
        </w:rPr>
        <w:t>-</w:t>
      </w:r>
      <w:r w:rsidRPr="00F438E4">
        <w:rPr>
          <w:b/>
          <w:bCs/>
        </w:rPr>
        <w:t xml:space="preserve">1 </w:t>
      </w:r>
      <w:r w:rsidRPr="00F438E4">
        <w:rPr>
          <w:b/>
          <w:bCs/>
        </w:rPr>
        <w:t>城</w:t>
      </w:r>
      <w:r w:rsidRPr="00F438E4">
        <w:rPr>
          <w:rFonts w:hint="eastAsia"/>
          <w:b/>
          <w:bCs/>
        </w:rPr>
        <w:t>站台门</w:t>
      </w:r>
      <w:r w:rsidRPr="00F438E4">
        <w:rPr>
          <w:b/>
          <w:bCs/>
        </w:rPr>
        <w:t>检测项目</w:t>
      </w:r>
    </w:p>
    <w:bookmarkEnd w:id="6"/>
    <w:p w14:paraId="66300006" w14:textId="77777777" w:rsidR="00FC23D2" w:rsidRDefault="00000000" w:rsidP="00F438E4">
      <w:pPr>
        <w:ind w:firstLine="480"/>
      </w:pPr>
      <w:r>
        <w:rPr>
          <w:rFonts w:hint="eastAsia"/>
        </w:rPr>
        <w:t>本规则初稿附件</w:t>
      </w:r>
      <w:r>
        <w:t>4</w:t>
      </w:r>
      <w:r>
        <w:rPr>
          <w:rFonts w:hint="eastAsia"/>
        </w:rPr>
        <w:t>-</w:t>
      </w:r>
      <w:r>
        <w:t xml:space="preserve">1 </w:t>
      </w:r>
      <w:r>
        <w:rPr>
          <w:rFonts w:hint="eastAsia"/>
        </w:rPr>
        <w:t>站台门</w:t>
      </w:r>
      <w:r>
        <w:t>检测项目</w:t>
      </w:r>
      <w:r>
        <w:rPr>
          <w:rFonts w:hint="eastAsia"/>
        </w:rPr>
        <w:t>中，将外观、尺寸和热浸锌厚度三个检测项目定义为</w:t>
      </w:r>
      <w:r>
        <w:rPr>
          <w:rFonts w:hint="eastAsia"/>
        </w:rPr>
        <w:t>A</w:t>
      </w:r>
      <w:r>
        <w:rPr>
          <w:rFonts w:hint="eastAsia"/>
        </w:rPr>
        <w:t>类，专家建议该三个项目调整为</w:t>
      </w:r>
      <w:r>
        <w:rPr>
          <w:rFonts w:hint="eastAsia"/>
        </w:rPr>
        <w:t>B</w:t>
      </w:r>
      <w:r>
        <w:rPr>
          <w:rFonts w:hint="eastAsia"/>
        </w:rPr>
        <w:t>类。</w:t>
      </w:r>
    </w:p>
    <w:p w14:paraId="5A7DCD6E" w14:textId="77777777" w:rsidR="00FC23D2" w:rsidRDefault="00000000" w:rsidP="00F438E4">
      <w:pPr>
        <w:ind w:firstLine="480"/>
      </w:pPr>
      <w:r>
        <w:rPr>
          <w:rFonts w:ascii="宋体" w:hAnsi="宋体" w:hint="eastAsia"/>
          <w:szCs w:val="24"/>
        </w:rPr>
        <w:t>本规则中采纳了专家意见，</w:t>
      </w:r>
      <w:r>
        <w:rPr>
          <w:rFonts w:hint="eastAsia"/>
        </w:rPr>
        <w:t>已按照专家意见进行了修改，并对应修改</w:t>
      </w:r>
      <w:r>
        <w:rPr>
          <w:rFonts w:hint="eastAsia"/>
        </w:rPr>
        <w:t>6</w:t>
      </w:r>
      <w:r>
        <w:t xml:space="preserve">.1.5 </w:t>
      </w:r>
      <w:r>
        <w:rPr>
          <w:rFonts w:hint="eastAsia"/>
        </w:rPr>
        <w:t>检测结果判定。</w:t>
      </w:r>
    </w:p>
    <w:p w14:paraId="273EDA57" w14:textId="0D46BF94" w:rsidR="00FC23D2" w:rsidRPr="00F438E4" w:rsidRDefault="00F438E4" w:rsidP="00F438E4">
      <w:pPr>
        <w:ind w:firstLine="482"/>
        <w:rPr>
          <w:b/>
          <w:bCs/>
        </w:rPr>
      </w:pPr>
      <w:r w:rsidRPr="00F438E4">
        <w:rPr>
          <w:rFonts w:hint="eastAsia"/>
          <w:b/>
          <w:bCs/>
        </w:rPr>
        <w:t>2</w:t>
      </w:r>
      <w:r w:rsidRPr="00F438E4">
        <w:rPr>
          <w:rFonts w:hint="eastAsia"/>
          <w:b/>
          <w:bCs/>
        </w:rPr>
        <w:t>、</w:t>
      </w:r>
      <w:r w:rsidRPr="00F438E4">
        <w:rPr>
          <w:b/>
          <w:bCs/>
        </w:rPr>
        <w:t>协会组织认证机构征询的意见</w:t>
      </w:r>
    </w:p>
    <w:p w14:paraId="314B0C3B" w14:textId="27FEB04D" w:rsidR="00FC23D2" w:rsidRDefault="00000000" w:rsidP="00F438E4">
      <w:pPr>
        <w:ind w:firstLine="480"/>
      </w:pPr>
      <w:r>
        <w:lastRenderedPageBreak/>
        <w:t>2022</w:t>
      </w:r>
      <w:r>
        <w:rPr>
          <w:rFonts w:hint="eastAsia"/>
        </w:rPr>
        <w:t>年</w:t>
      </w:r>
      <w:r>
        <w:t>6</w:t>
      </w:r>
      <w:r>
        <w:t>月</w:t>
      </w:r>
      <w:r>
        <w:t>-8</w:t>
      </w:r>
      <w:r>
        <w:t>月，协会组织了《实施规则》认证机构意见征询工作，</w:t>
      </w:r>
      <w:r>
        <w:rPr>
          <w:rFonts w:hint="eastAsia"/>
        </w:rPr>
        <w:t>其中中铁检验认证中心对认证实施规则提出了若干意见，以及鉴衡意见回复详见下表</w:t>
      </w:r>
      <w:r w:rsidR="00F438E4">
        <w:rPr>
          <w:rFonts w:hint="eastAsia"/>
        </w:rPr>
        <w:t>。</w:t>
      </w:r>
    </w:p>
    <w:p w14:paraId="2720F7FF" w14:textId="77777777" w:rsidR="00FC23D2" w:rsidRDefault="00000000">
      <w:pPr>
        <w:widowControl/>
        <w:spacing w:line="240" w:lineRule="auto"/>
        <w:ind w:firstLine="480"/>
        <w:jc w:val="left"/>
        <w:rPr>
          <w:szCs w:val="21"/>
        </w:rPr>
        <w:sectPr w:rsidR="00FC23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szCs w:val="21"/>
        </w:rPr>
        <w:br w:type="page"/>
      </w:r>
    </w:p>
    <w:p w14:paraId="36D6ACD5" w14:textId="77777777" w:rsidR="00FC23D2" w:rsidRDefault="00FC23D2">
      <w:pPr>
        <w:widowControl/>
        <w:spacing w:line="240" w:lineRule="auto"/>
        <w:ind w:firstLine="480"/>
        <w:jc w:val="left"/>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6"/>
        <w:gridCol w:w="617"/>
        <w:gridCol w:w="696"/>
        <w:gridCol w:w="1553"/>
        <w:gridCol w:w="3531"/>
        <w:gridCol w:w="2605"/>
        <w:gridCol w:w="1358"/>
        <w:gridCol w:w="3032"/>
      </w:tblGrid>
      <w:tr w:rsidR="00FC23D2" w14:paraId="009A8F25" w14:textId="77777777">
        <w:trPr>
          <w:cantSplit/>
          <w:trHeight w:val="157"/>
          <w:tblHeader/>
          <w:jc w:val="center"/>
        </w:trPr>
        <w:tc>
          <w:tcPr>
            <w:tcW w:w="202" w:type="pct"/>
            <w:vMerge w:val="restart"/>
            <w:vAlign w:val="center"/>
          </w:tcPr>
          <w:p w14:paraId="64B12DE2" w14:textId="77777777" w:rsidR="00FC23D2" w:rsidRPr="00F438E4" w:rsidRDefault="00000000" w:rsidP="00F438E4">
            <w:pPr>
              <w:pStyle w:val="af1"/>
              <w:rPr>
                <w:b/>
                <w:bCs/>
              </w:rPr>
            </w:pPr>
            <w:r w:rsidRPr="00F438E4">
              <w:rPr>
                <w:rFonts w:hint="eastAsia"/>
                <w:b/>
                <w:bCs/>
              </w:rPr>
              <w:t>序号</w:t>
            </w:r>
          </w:p>
        </w:tc>
        <w:tc>
          <w:tcPr>
            <w:tcW w:w="205" w:type="pct"/>
            <w:vMerge w:val="restart"/>
            <w:vAlign w:val="center"/>
          </w:tcPr>
          <w:p w14:paraId="7C3A3461" w14:textId="77777777" w:rsidR="00FC23D2" w:rsidRPr="00F438E4" w:rsidRDefault="00000000" w:rsidP="00F438E4">
            <w:pPr>
              <w:pStyle w:val="af1"/>
              <w:rPr>
                <w:b/>
                <w:bCs/>
              </w:rPr>
            </w:pPr>
            <w:r w:rsidRPr="00F438E4">
              <w:rPr>
                <w:rFonts w:hint="eastAsia"/>
                <w:b/>
                <w:bCs/>
              </w:rPr>
              <w:t>提出人</w:t>
            </w:r>
          </w:p>
        </w:tc>
        <w:tc>
          <w:tcPr>
            <w:tcW w:w="252" w:type="pct"/>
            <w:vMerge w:val="restart"/>
            <w:vAlign w:val="center"/>
          </w:tcPr>
          <w:p w14:paraId="5FF8620D" w14:textId="77777777" w:rsidR="00FC23D2" w:rsidRPr="00F438E4" w:rsidRDefault="00000000" w:rsidP="00F438E4">
            <w:pPr>
              <w:pStyle w:val="af1"/>
              <w:rPr>
                <w:b/>
                <w:bCs/>
              </w:rPr>
            </w:pPr>
            <w:r w:rsidRPr="00F438E4">
              <w:rPr>
                <w:rFonts w:hint="eastAsia"/>
                <w:b/>
                <w:bCs/>
              </w:rPr>
              <w:t>章条编号</w:t>
            </w:r>
          </w:p>
        </w:tc>
        <w:tc>
          <w:tcPr>
            <w:tcW w:w="2763" w:type="pct"/>
            <w:gridSpan w:val="3"/>
            <w:vAlign w:val="center"/>
          </w:tcPr>
          <w:p w14:paraId="56D66D74" w14:textId="77777777" w:rsidR="00FC23D2" w:rsidRPr="00F438E4" w:rsidRDefault="00000000" w:rsidP="00F438E4">
            <w:pPr>
              <w:pStyle w:val="af1"/>
              <w:rPr>
                <w:b/>
                <w:bCs/>
              </w:rPr>
            </w:pPr>
            <w:r w:rsidRPr="00F438E4">
              <w:rPr>
                <w:rFonts w:hint="eastAsia"/>
                <w:b/>
                <w:bCs/>
              </w:rPr>
              <w:t>意</w:t>
            </w:r>
            <w:r w:rsidRPr="00F438E4">
              <w:rPr>
                <w:rFonts w:hint="eastAsia"/>
                <w:b/>
                <w:bCs/>
              </w:rPr>
              <w:t xml:space="preserve">    </w:t>
            </w:r>
            <w:r w:rsidRPr="00F438E4">
              <w:rPr>
                <w:rFonts w:hint="eastAsia"/>
                <w:b/>
                <w:bCs/>
              </w:rPr>
              <w:t>见</w:t>
            </w:r>
            <w:r w:rsidRPr="00F438E4">
              <w:rPr>
                <w:rFonts w:hint="eastAsia"/>
                <w:b/>
                <w:bCs/>
              </w:rPr>
              <w:t xml:space="preserve">    </w:t>
            </w:r>
            <w:r w:rsidRPr="00F438E4">
              <w:rPr>
                <w:rFonts w:hint="eastAsia"/>
                <w:b/>
                <w:bCs/>
              </w:rPr>
              <w:t>内</w:t>
            </w:r>
            <w:r w:rsidRPr="00F438E4">
              <w:rPr>
                <w:rFonts w:hint="eastAsia"/>
                <w:b/>
                <w:bCs/>
              </w:rPr>
              <w:t xml:space="preserve">    </w:t>
            </w:r>
            <w:r w:rsidRPr="00F438E4">
              <w:rPr>
                <w:rFonts w:hint="eastAsia"/>
                <w:b/>
                <w:bCs/>
              </w:rPr>
              <w:t>容</w:t>
            </w:r>
          </w:p>
        </w:tc>
        <w:tc>
          <w:tcPr>
            <w:tcW w:w="489" w:type="pct"/>
            <w:vMerge w:val="restart"/>
            <w:vAlign w:val="center"/>
          </w:tcPr>
          <w:p w14:paraId="7B31E815" w14:textId="77777777" w:rsidR="00FC23D2" w:rsidRPr="00F438E4" w:rsidRDefault="00000000" w:rsidP="00F438E4">
            <w:pPr>
              <w:pStyle w:val="af1"/>
              <w:rPr>
                <w:b/>
                <w:bCs/>
              </w:rPr>
            </w:pPr>
            <w:r w:rsidRPr="00F438E4">
              <w:rPr>
                <w:rFonts w:hint="eastAsia"/>
                <w:b/>
                <w:bCs/>
              </w:rPr>
              <w:t>是否采纳</w:t>
            </w:r>
          </w:p>
        </w:tc>
        <w:tc>
          <w:tcPr>
            <w:tcW w:w="1089" w:type="pct"/>
            <w:vMerge w:val="restart"/>
            <w:vAlign w:val="center"/>
          </w:tcPr>
          <w:p w14:paraId="44A171E1" w14:textId="77777777" w:rsidR="00FC23D2" w:rsidRPr="00F438E4" w:rsidRDefault="00000000" w:rsidP="00F438E4">
            <w:pPr>
              <w:pStyle w:val="af1"/>
              <w:rPr>
                <w:b/>
                <w:bCs/>
              </w:rPr>
            </w:pPr>
            <w:r w:rsidRPr="00F438E4">
              <w:rPr>
                <w:rFonts w:hint="eastAsia"/>
                <w:b/>
                <w:bCs/>
              </w:rPr>
              <w:t>鉴衡主要意见回复</w:t>
            </w:r>
          </w:p>
        </w:tc>
      </w:tr>
      <w:tr w:rsidR="00FC23D2" w14:paraId="6CEF3DD7" w14:textId="77777777">
        <w:trPr>
          <w:cantSplit/>
          <w:trHeight w:val="157"/>
          <w:tblHeader/>
          <w:jc w:val="center"/>
        </w:trPr>
        <w:tc>
          <w:tcPr>
            <w:tcW w:w="202" w:type="pct"/>
            <w:vMerge/>
            <w:vAlign w:val="center"/>
          </w:tcPr>
          <w:p w14:paraId="44724014" w14:textId="77777777" w:rsidR="00FC23D2" w:rsidRDefault="00FC23D2" w:rsidP="00F438E4">
            <w:pPr>
              <w:pStyle w:val="af1"/>
              <w:rPr>
                <w:b/>
              </w:rPr>
            </w:pPr>
          </w:p>
        </w:tc>
        <w:tc>
          <w:tcPr>
            <w:tcW w:w="205" w:type="pct"/>
            <w:vMerge/>
            <w:vAlign w:val="center"/>
          </w:tcPr>
          <w:p w14:paraId="6E111D99" w14:textId="77777777" w:rsidR="00FC23D2" w:rsidRDefault="00FC23D2" w:rsidP="00F438E4">
            <w:pPr>
              <w:pStyle w:val="af1"/>
              <w:rPr>
                <w:b/>
              </w:rPr>
            </w:pPr>
          </w:p>
        </w:tc>
        <w:tc>
          <w:tcPr>
            <w:tcW w:w="252" w:type="pct"/>
            <w:vMerge/>
            <w:vAlign w:val="center"/>
          </w:tcPr>
          <w:p w14:paraId="21A97630" w14:textId="77777777" w:rsidR="00FC23D2" w:rsidRDefault="00FC23D2" w:rsidP="00F438E4">
            <w:pPr>
              <w:pStyle w:val="af1"/>
              <w:rPr>
                <w:b/>
              </w:rPr>
            </w:pPr>
          </w:p>
        </w:tc>
        <w:tc>
          <w:tcPr>
            <w:tcW w:w="559" w:type="pct"/>
            <w:vAlign w:val="center"/>
          </w:tcPr>
          <w:p w14:paraId="7D27CFCC" w14:textId="77777777" w:rsidR="00FC23D2" w:rsidRPr="00F438E4" w:rsidRDefault="00000000" w:rsidP="00F438E4">
            <w:pPr>
              <w:pStyle w:val="af1"/>
              <w:rPr>
                <w:b/>
                <w:bCs/>
              </w:rPr>
            </w:pPr>
            <w:r w:rsidRPr="00F438E4">
              <w:rPr>
                <w:rFonts w:hint="eastAsia"/>
                <w:b/>
                <w:bCs/>
              </w:rPr>
              <w:t>原文为</w:t>
            </w:r>
          </w:p>
        </w:tc>
        <w:tc>
          <w:tcPr>
            <w:tcW w:w="1268" w:type="pct"/>
            <w:vAlign w:val="center"/>
          </w:tcPr>
          <w:p w14:paraId="7B5BC66F" w14:textId="77777777" w:rsidR="00FC23D2" w:rsidRPr="00F438E4" w:rsidRDefault="00000000" w:rsidP="00F438E4">
            <w:pPr>
              <w:pStyle w:val="af1"/>
              <w:rPr>
                <w:b/>
                <w:bCs/>
              </w:rPr>
            </w:pPr>
            <w:r w:rsidRPr="00F438E4">
              <w:rPr>
                <w:rFonts w:hint="eastAsia"/>
                <w:b/>
                <w:bCs/>
              </w:rPr>
              <w:t>建议修改为</w:t>
            </w:r>
          </w:p>
        </w:tc>
        <w:tc>
          <w:tcPr>
            <w:tcW w:w="936" w:type="pct"/>
            <w:vAlign w:val="center"/>
          </w:tcPr>
          <w:p w14:paraId="0AD87DF3" w14:textId="77777777" w:rsidR="00FC23D2" w:rsidRPr="00F438E4" w:rsidRDefault="00000000" w:rsidP="00F438E4">
            <w:pPr>
              <w:pStyle w:val="af1"/>
              <w:rPr>
                <w:b/>
                <w:bCs/>
              </w:rPr>
            </w:pPr>
            <w:r w:rsidRPr="00F438E4">
              <w:rPr>
                <w:rFonts w:hint="eastAsia"/>
                <w:b/>
                <w:bCs/>
              </w:rPr>
              <w:t>修改的理由</w:t>
            </w:r>
            <w:r w:rsidRPr="00F438E4">
              <w:rPr>
                <w:b/>
                <w:bCs/>
              </w:rPr>
              <w:t>和依据</w:t>
            </w:r>
          </w:p>
        </w:tc>
        <w:tc>
          <w:tcPr>
            <w:tcW w:w="489" w:type="pct"/>
            <w:vMerge/>
            <w:vAlign w:val="center"/>
          </w:tcPr>
          <w:p w14:paraId="2E647CDD" w14:textId="77777777" w:rsidR="00FC23D2" w:rsidRDefault="00FC23D2" w:rsidP="00F438E4">
            <w:pPr>
              <w:pStyle w:val="af1"/>
              <w:rPr>
                <w:b/>
              </w:rPr>
            </w:pPr>
          </w:p>
        </w:tc>
        <w:tc>
          <w:tcPr>
            <w:tcW w:w="1089" w:type="pct"/>
            <w:vMerge/>
            <w:vAlign w:val="center"/>
          </w:tcPr>
          <w:p w14:paraId="6016FCDB" w14:textId="77777777" w:rsidR="00FC23D2" w:rsidRDefault="00FC23D2" w:rsidP="00F438E4">
            <w:pPr>
              <w:pStyle w:val="af1"/>
              <w:rPr>
                <w:b/>
              </w:rPr>
            </w:pPr>
          </w:p>
        </w:tc>
      </w:tr>
      <w:tr w:rsidR="00FC23D2" w14:paraId="1789A25E" w14:textId="77777777">
        <w:trPr>
          <w:cantSplit/>
          <w:trHeight w:val="2168"/>
          <w:jc w:val="center"/>
        </w:trPr>
        <w:tc>
          <w:tcPr>
            <w:tcW w:w="202" w:type="pct"/>
            <w:vAlign w:val="center"/>
          </w:tcPr>
          <w:p w14:paraId="31244A9B" w14:textId="77777777" w:rsidR="00FC23D2" w:rsidRDefault="00FC23D2" w:rsidP="00F438E4">
            <w:pPr>
              <w:pStyle w:val="af1"/>
            </w:pPr>
          </w:p>
        </w:tc>
        <w:tc>
          <w:tcPr>
            <w:tcW w:w="205" w:type="pct"/>
            <w:vAlign w:val="center"/>
          </w:tcPr>
          <w:p w14:paraId="584EEC8E" w14:textId="77777777" w:rsidR="00FC23D2" w:rsidRDefault="00000000" w:rsidP="00F438E4">
            <w:pPr>
              <w:pStyle w:val="af1"/>
            </w:pPr>
            <w:r>
              <w:rPr>
                <w:rFonts w:hint="eastAsia"/>
              </w:rPr>
              <w:t>C</w:t>
            </w:r>
            <w:r>
              <w:t>RCC</w:t>
            </w:r>
          </w:p>
        </w:tc>
        <w:tc>
          <w:tcPr>
            <w:tcW w:w="252" w:type="pct"/>
            <w:vAlign w:val="center"/>
          </w:tcPr>
          <w:p w14:paraId="66D5F207" w14:textId="77777777" w:rsidR="00FC23D2" w:rsidRDefault="00000000" w:rsidP="00F438E4">
            <w:pPr>
              <w:pStyle w:val="af1"/>
            </w:pPr>
            <w:r>
              <w:rPr>
                <w:rFonts w:hint="eastAsia"/>
              </w:rPr>
              <w:t>5</w:t>
            </w:r>
          </w:p>
        </w:tc>
        <w:tc>
          <w:tcPr>
            <w:tcW w:w="559" w:type="pct"/>
            <w:vAlign w:val="center"/>
          </w:tcPr>
          <w:p w14:paraId="38B2ECB5" w14:textId="77777777" w:rsidR="00FC23D2" w:rsidRDefault="00000000" w:rsidP="00F438E4">
            <w:pPr>
              <w:pStyle w:val="af1"/>
            </w:pPr>
            <w:r>
              <w:t>规格型号：按企业实际产品型号</w:t>
            </w:r>
            <w:r>
              <w:t>+</w:t>
            </w:r>
            <w:r>
              <w:t>应提供的参数；</w:t>
            </w:r>
          </w:p>
        </w:tc>
        <w:tc>
          <w:tcPr>
            <w:tcW w:w="1268" w:type="pct"/>
            <w:vAlign w:val="center"/>
          </w:tcPr>
          <w:p w14:paraId="432FA063" w14:textId="77777777" w:rsidR="00FC23D2" w:rsidRDefault="00000000" w:rsidP="00F438E4">
            <w:pPr>
              <w:pStyle w:val="af1"/>
            </w:pPr>
            <w:r>
              <w:t>规格型号：按企业实际产品型号</w:t>
            </w:r>
            <w:r>
              <w:t>+</w:t>
            </w:r>
            <w:r>
              <w:t>应提供的参数</w:t>
            </w:r>
            <w:r>
              <w:rPr>
                <w:rFonts w:hint="eastAsia"/>
              </w:rPr>
              <w:t>+</w:t>
            </w:r>
            <w:r>
              <w:t>版本（系统版本、软件版本、子系统软件版本）；</w:t>
            </w:r>
          </w:p>
        </w:tc>
        <w:tc>
          <w:tcPr>
            <w:tcW w:w="936" w:type="pct"/>
            <w:vAlign w:val="center"/>
          </w:tcPr>
          <w:p w14:paraId="1528DE7E" w14:textId="77777777" w:rsidR="00FC23D2" w:rsidRDefault="00000000" w:rsidP="00F438E4">
            <w:pPr>
              <w:pStyle w:val="af1"/>
            </w:pPr>
            <w:r>
              <w:rPr>
                <w:rFonts w:hint="eastAsia"/>
              </w:rPr>
              <w:t>站台门包括硬件、软件和系统集成，软件版本控制是产品一致性控制的重要因素。</w:t>
            </w:r>
          </w:p>
        </w:tc>
        <w:tc>
          <w:tcPr>
            <w:tcW w:w="489" w:type="pct"/>
            <w:vAlign w:val="center"/>
          </w:tcPr>
          <w:p w14:paraId="5BEC4A29" w14:textId="77777777" w:rsidR="00FC23D2" w:rsidRDefault="00000000" w:rsidP="00F438E4">
            <w:pPr>
              <w:pStyle w:val="af1"/>
            </w:pPr>
            <w:r>
              <w:rPr>
                <w:rFonts w:hint="eastAsia"/>
              </w:rPr>
              <w:t>建议采纳</w:t>
            </w:r>
          </w:p>
        </w:tc>
        <w:tc>
          <w:tcPr>
            <w:tcW w:w="1089" w:type="pct"/>
            <w:vAlign w:val="center"/>
          </w:tcPr>
          <w:p w14:paraId="12E5DE30" w14:textId="77777777" w:rsidR="00FC23D2" w:rsidRDefault="00000000" w:rsidP="00F438E4">
            <w:pPr>
              <w:pStyle w:val="af1"/>
            </w:pPr>
            <w:r>
              <w:rPr>
                <w:rFonts w:hint="eastAsia"/>
              </w:rPr>
              <w:t>已按照意见对规则进行了修改。</w:t>
            </w:r>
          </w:p>
        </w:tc>
      </w:tr>
      <w:tr w:rsidR="00FC23D2" w14:paraId="609751A0" w14:textId="77777777">
        <w:trPr>
          <w:cantSplit/>
          <w:trHeight w:val="157"/>
          <w:jc w:val="center"/>
        </w:trPr>
        <w:tc>
          <w:tcPr>
            <w:tcW w:w="202" w:type="pct"/>
            <w:vAlign w:val="center"/>
          </w:tcPr>
          <w:p w14:paraId="1626BC34" w14:textId="77777777" w:rsidR="00FC23D2" w:rsidRDefault="00FC23D2" w:rsidP="00F438E4">
            <w:pPr>
              <w:pStyle w:val="af1"/>
            </w:pPr>
          </w:p>
        </w:tc>
        <w:tc>
          <w:tcPr>
            <w:tcW w:w="205" w:type="pct"/>
            <w:vAlign w:val="center"/>
          </w:tcPr>
          <w:p w14:paraId="670ED860" w14:textId="77777777" w:rsidR="00FC23D2" w:rsidRDefault="00000000" w:rsidP="00F438E4">
            <w:pPr>
              <w:pStyle w:val="af1"/>
            </w:pPr>
            <w:r>
              <w:rPr>
                <w:rFonts w:hint="eastAsia"/>
              </w:rPr>
              <w:t>C</w:t>
            </w:r>
            <w:r>
              <w:t>RCC</w:t>
            </w:r>
          </w:p>
        </w:tc>
        <w:tc>
          <w:tcPr>
            <w:tcW w:w="252" w:type="pct"/>
            <w:vAlign w:val="center"/>
          </w:tcPr>
          <w:p w14:paraId="3F8FD1A3" w14:textId="77777777" w:rsidR="00FC23D2" w:rsidRDefault="00000000" w:rsidP="00F438E4">
            <w:pPr>
              <w:pStyle w:val="af1"/>
            </w:pPr>
            <w:r>
              <w:rPr>
                <w:rFonts w:hint="eastAsia"/>
              </w:rPr>
              <w:t>5</w:t>
            </w:r>
            <w:r>
              <w:t xml:space="preserve"> 4</w:t>
            </w:r>
            <w:r>
              <w:rPr>
                <w:rFonts w:hint="eastAsia"/>
              </w:rPr>
              <w:t>）</w:t>
            </w:r>
          </w:p>
        </w:tc>
        <w:tc>
          <w:tcPr>
            <w:tcW w:w="559" w:type="pct"/>
            <w:vAlign w:val="center"/>
          </w:tcPr>
          <w:p w14:paraId="0B6A303C" w14:textId="77777777" w:rsidR="00FC23D2" w:rsidRDefault="00FC23D2" w:rsidP="00F438E4">
            <w:pPr>
              <w:pStyle w:val="af1"/>
            </w:pPr>
          </w:p>
        </w:tc>
        <w:tc>
          <w:tcPr>
            <w:tcW w:w="1268" w:type="pct"/>
            <w:vAlign w:val="center"/>
          </w:tcPr>
          <w:p w14:paraId="03C9355B" w14:textId="77777777" w:rsidR="00FC23D2" w:rsidRDefault="00000000" w:rsidP="00F438E4">
            <w:pPr>
              <w:pStyle w:val="af1"/>
            </w:pPr>
            <w:r>
              <w:t>相关安全评估证书和报告复印件（若已获得）。</w:t>
            </w:r>
            <w:r>
              <w:t xml:space="preserve"> </w:t>
            </w:r>
          </w:p>
          <w:p w14:paraId="5910A971" w14:textId="77777777" w:rsidR="00FC23D2" w:rsidRDefault="00000000" w:rsidP="00F438E4">
            <w:pPr>
              <w:pStyle w:val="af1"/>
            </w:pPr>
            <w:r>
              <w:t>有关技术资料</w:t>
            </w:r>
            <w:r>
              <w:t>[</w:t>
            </w:r>
            <w:r>
              <w:t>认证产品的企业标准、引用标准、产品说明书、</w:t>
            </w:r>
            <w:r>
              <w:t>MTBF</w:t>
            </w:r>
            <w:r>
              <w:t>报告、产品软</w:t>
            </w:r>
            <w:r>
              <w:t xml:space="preserve">/ </w:t>
            </w:r>
            <w:r>
              <w:t>硬件配置清单、配置（含变更）管理办法（含软硬件）、产品设计开发文件清单（含软硬件）、</w:t>
            </w:r>
            <w:r>
              <w:t xml:space="preserve"> </w:t>
            </w:r>
            <w:r>
              <w:t>软件开发流程图、按规定程序批准涉及产品一致性的硬件图纸、技术转让或授权证明（适用时）硬件配置图、生产工艺文件清单、安全证明文件、必要的工艺路线（流程）图、总装图、电气原理图、外购、外协及外委加工产品的供方名单等</w:t>
            </w:r>
            <w:r>
              <w:rPr>
                <w:rFonts w:hint="eastAsia"/>
              </w:rPr>
              <w:t>。</w:t>
            </w:r>
          </w:p>
        </w:tc>
        <w:tc>
          <w:tcPr>
            <w:tcW w:w="936" w:type="pct"/>
            <w:vAlign w:val="center"/>
          </w:tcPr>
          <w:p w14:paraId="6F413588" w14:textId="77777777" w:rsidR="00FC23D2" w:rsidRDefault="00000000" w:rsidP="00F438E4">
            <w:pPr>
              <w:pStyle w:val="af1"/>
            </w:pPr>
            <w:r>
              <w:rPr>
                <w:rFonts w:hint="eastAsia"/>
              </w:rPr>
              <w:t>根据规则中认证模式、认证申请必须具备的条件要求，在第</w:t>
            </w:r>
            <w:r>
              <w:rPr>
                <w:rFonts w:hint="eastAsia"/>
              </w:rPr>
              <w:t>5</w:t>
            </w:r>
            <w:r>
              <w:rPr>
                <w:rFonts w:hint="eastAsia"/>
              </w:rPr>
              <w:t>章应增加安全评估结果和相关技术资料要求。</w:t>
            </w:r>
          </w:p>
        </w:tc>
        <w:tc>
          <w:tcPr>
            <w:tcW w:w="489" w:type="pct"/>
            <w:vAlign w:val="center"/>
          </w:tcPr>
          <w:p w14:paraId="33AF884F" w14:textId="77777777" w:rsidR="00FC23D2" w:rsidRDefault="00000000" w:rsidP="00F438E4">
            <w:pPr>
              <w:pStyle w:val="af1"/>
            </w:pPr>
            <w:r>
              <w:rPr>
                <w:rFonts w:hint="eastAsia"/>
              </w:rPr>
              <w:t>建议不采纳</w:t>
            </w:r>
          </w:p>
        </w:tc>
        <w:tc>
          <w:tcPr>
            <w:tcW w:w="1089" w:type="pct"/>
            <w:vAlign w:val="center"/>
          </w:tcPr>
          <w:p w14:paraId="700D19BC" w14:textId="77777777" w:rsidR="00FC23D2" w:rsidRDefault="00FC23D2" w:rsidP="00F438E4">
            <w:pPr>
              <w:pStyle w:val="af1"/>
            </w:pPr>
          </w:p>
          <w:p w14:paraId="41A135BC" w14:textId="77777777" w:rsidR="00FC23D2" w:rsidRDefault="00000000" w:rsidP="00F438E4">
            <w:pPr>
              <w:pStyle w:val="af1"/>
            </w:pPr>
            <w:r>
              <w:rPr>
                <w:rFonts w:hint="eastAsia"/>
              </w:rPr>
              <w:t>该部分内容在</w:t>
            </w:r>
            <w:r>
              <w:rPr>
                <w:rFonts w:hint="eastAsia"/>
              </w:rPr>
              <w:t>C</w:t>
            </w:r>
            <w:r>
              <w:t>URC</w:t>
            </w:r>
            <w:r>
              <w:rPr>
                <w:rFonts w:hint="eastAsia"/>
              </w:rPr>
              <w:t>一批的认证实施规则中已统一确定，建议与其保持一致。</w:t>
            </w:r>
          </w:p>
        </w:tc>
      </w:tr>
      <w:tr w:rsidR="00FC23D2" w14:paraId="00CE82B2" w14:textId="77777777">
        <w:trPr>
          <w:cantSplit/>
          <w:trHeight w:val="157"/>
          <w:jc w:val="center"/>
        </w:trPr>
        <w:tc>
          <w:tcPr>
            <w:tcW w:w="202" w:type="pct"/>
            <w:vAlign w:val="center"/>
          </w:tcPr>
          <w:p w14:paraId="28234948" w14:textId="77777777" w:rsidR="00FC23D2" w:rsidRDefault="00FC23D2" w:rsidP="00F438E4">
            <w:pPr>
              <w:pStyle w:val="af1"/>
            </w:pPr>
          </w:p>
        </w:tc>
        <w:tc>
          <w:tcPr>
            <w:tcW w:w="205" w:type="pct"/>
            <w:vAlign w:val="center"/>
          </w:tcPr>
          <w:p w14:paraId="6CBF270B" w14:textId="77777777" w:rsidR="00FC23D2" w:rsidRDefault="00000000" w:rsidP="00F438E4">
            <w:pPr>
              <w:pStyle w:val="af1"/>
            </w:pPr>
            <w:r>
              <w:rPr>
                <w:rFonts w:hint="eastAsia"/>
              </w:rPr>
              <w:t>C</w:t>
            </w:r>
            <w:r>
              <w:t>RCC</w:t>
            </w:r>
          </w:p>
        </w:tc>
        <w:tc>
          <w:tcPr>
            <w:tcW w:w="252" w:type="pct"/>
            <w:vAlign w:val="center"/>
          </w:tcPr>
          <w:p w14:paraId="7C49D3AB" w14:textId="77777777" w:rsidR="00FC23D2" w:rsidRDefault="00000000" w:rsidP="00F438E4">
            <w:pPr>
              <w:pStyle w:val="af1"/>
            </w:pPr>
            <w:r>
              <w:rPr>
                <w:rFonts w:hint="eastAsia"/>
              </w:rPr>
              <w:t>附件</w:t>
            </w:r>
            <w:r>
              <w:rPr>
                <w:rFonts w:hint="eastAsia"/>
              </w:rPr>
              <w:t>2</w:t>
            </w:r>
          </w:p>
        </w:tc>
        <w:tc>
          <w:tcPr>
            <w:tcW w:w="559" w:type="pct"/>
            <w:vAlign w:val="center"/>
          </w:tcPr>
          <w:p w14:paraId="374A3EEF" w14:textId="77777777" w:rsidR="00FC23D2" w:rsidRDefault="00FC23D2" w:rsidP="00F438E4">
            <w:pPr>
              <w:pStyle w:val="af1"/>
            </w:pPr>
          </w:p>
        </w:tc>
        <w:tc>
          <w:tcPr>
            <w:tcW w:w="1268" w:type="pct"/>
            <w:vAlign w:val="center"/>
          </w:tcPr>
          <w:p w14:paraId="365D1B62" w14:textId="77777777" w:rsidR="00FC23D2" w:rsidRDefault="00000000" w:rsidP="00F438E4">
            <w:pPr>
              <w:pStyle w:val="af1"/>
            </w:pPr>
            <w:r>
              <w:rPr>
                <w:rFonts w:hint="eastAsia"/>
              </w:rPr>
              <w:t>增加：子系统（中央控制盘、就地控制盘、门控器等）软件版本</w:t>
            </w:r>
          </w:p>
        </w:tc>
        <w:tc>
          <w:tcPr>
            <w:tcW w:w="936" w:type="pct"/>
            <w:vAlign w:val="center"/>
          </w:tcPr>
          <w:p w14:paraId="2CF06029" w14:textId="77777777" w:rsidR="00FC23D2" w:rsidRDefault="00000000" w:rsidP="00F438E4">
            <w:pPr>
              <w:pStyle w:val="af1"/>
            </w:pPr>
            <w:r>
              <w:rPr>
                <w:rFonts w:hint="eastAsia"/>
              </w:rPr>
              <w:t>站台门包括硬件、软件和系统集成，软件版本控制是产品一致性控制的重要因素。</w:t>
            </w:r>
          </w:p>
        </w:tc>
        <w:tc>
          <w:tcPr>
            <w:tcW w:w="489" w:type="pct"/>
            <w:vAlign w:val="center"/>
          </w:tcPr>
          <w:p w14:paraId="1CA5CB68" w14:textId="77777777" w:rsidR="00FC23D2" w:rsidRDefault="00000000" w:rsidP="00F438E4">
            <w:pPr>
              <w:pStyle w:val="af1"/>
            </w:pPr>
            <w:r>
              <w:rPr>
                <w:rFonts w:hint="eastAsia"/>
              </w:rPr>
              <w:t>采纳</w:t>
            </w:r>
          </w:p>
        </w:tc>
        <w:tc>
          <w:tcPr>
            <w:tcW w:w="1089" w:type="pct"/>
            <w:vAlign w:val="center"/>
          </w:tcPr>
          <w:p w14:paraId="1F790556" w14:textId="77777777" w:rsidR="00FC23D2" w:rsidRDefault="00000000" w:rsidP="00F438E4">
            <w:pPr>
              <w:pStyle w:val="af1"/>
            </w:pPr>
            <w:r>
              <w:rPr>
                <w:rFonts w:hint="eastAsia"/>
              </w:rPr>
              <w:t>已按照意见对规则进行了修改。</w:t>
            </w:r>
          </w:p>
        </w:tc>
      </w:tr>
      <w:tr w:rsidR="00FC23D2" w14:paraId="6D39DAEC" w14:textId="77777777">
        <w:trPr>
          <w:cantSplit/>
          <w:trHeight w:val="157"/>
          <w:jc w:val="center"/>
        </w:trPr>
        <w:tc>
          <w:tcPr>
            <w:tcW w:w="202" w:type="pct"/>
            <w:vAlign w:val="center"/>
          </w:tcPr>
          <w:p w14:paraId="0D78A0F6" w14:textId="77777777" w:rsidR="00FC23D2" w:rsidRDefault="00FC23D2" w:rsidP="00F438E4">
            <w:pPr>
              <w:pStyle w:val="af1"/>
            </w:pPr>
          </w:p>
        </w:tc>
        <w:tc>
          <w:tcPr>
            <w:tcW w:w="205" w:type="pct"/>
            <w:vAlign w:val="center"/>
          </w:tcPr>
          <w:p w14:paraId="67C3BCFB" w14:textId="77777777" w:rsidR="00FC23D2" w:rsidRDefault="00000000" w:rsidP="00F438E4">
            <w:pPr>
              <w:pStyle w:val="af1"/>
            </w:pPr>
            <w:r>
              <w:rPr>
                <w:rFonts w:hint="eastAsia"/>
              </w:rPr>
              <w:t>C</w:t>
            </w:r>
            <w:r>
              <w:t>RCC</w:t>
            </w:r>
          </w:p>
        </w:tc>
        <w:tc>
          <w:tcPr>
            <w:tcW w:w="252" w:type="pct"/>
            <w:vAlign w:val="center"/>
          </w:tcPr>
          <w:p w14:paraId="5B35D6B1" w14:textId="77777777" w:rsidR="00FC23D2" w:rsidRDefault="00000000" w:rsidP="00F438E4">
            <w:pPr>
              <w:pStyle w:val="af1"/>
            </w:pPr>
            <w:r>
              <w:rPr>
                <w:rFonts w:hint="eastAsia"/>
              </w:rPr>
              <w:t>附件</w:t>
            </w:r>
            <w:r>
              <w:rPr>
                <w:rFonts w:hint="eastAsia"/>
              </w:rPr>
              <w:t>3</w:t>
            </w:r>
          </w:p>
        </w:tc>
        <w:tc>
          <w:tcPr>
            <w:tcW w:w="559" w:type="pct"/>
            <w:vAlign w:val="center"/>
          </w:tcPr>
          <w:p w14:paraId="3B7A1CDE" w14:textId="77777777" w:rsidR="00FC23D2" w:rsidRDefault="00FC23D2" w:rsidP="00F438E4">
            <w:pPr>
              <w:pStyle w:val="af1"/>
            </w:pPr>
          </w:p>
        </w:tc>
        <w:tc>
          <w:tcPr>
            <w:tcW w:w="1268" w:type="pct"/>
            <w:vAlign w:val="center"/>
          </w:tcPr>
          <w:p w14:paraId="56B23EF3" w14:textId="77777777" w:rsidR="00FC23D2" w:rsidRDefault="00000000" w:rsidP="00F438E4">
            <w:pPr>
              <w:pStyle w:val="af1"/>
            </w:pPr>
            <w:r>
              <w:rPr>
                <w:rFonts w:hint="eastAsia"/>
              </w:rPr>
              <w:t>增加：站台门仿真测试系统</w:t>
            </w:r>
          </w:p>
        </w:tc>
        <w:tc>
          <w:tcPr>
            <w:tcW w:w="936" w:type="pct"/>
            <w:vAlign w:val="center"/>
          </w:tcPr>
          <w:p w14:paraId="0F25C300" w14:textId="77777777" w:rsidR="00FC23D2" w:rsidRDefault="00000000" w:rsidP="00F438E4">
            <w:pPr>
              <w:pStyle w:val="af1"/>
            </w:pPr>
            <w:r>
              <w:rPr>
                <w:rFonts w:hint="eastAsia"/>
              </w:rPr>
              <w:t>站台门系统是</w:t>
            </w:r>
            <w:r>
              <w:rPr>
                <w:rFonts w:hint="eastAsia"/>
              </w:rPr>
              <w:t>S</w:t>
            </w:r>
            <w:r>
              <w:t>IL2</w:t>
            </w:r>
            <w:r>
              <w:rPr>
                <w:rFonts w:hint="eastAsia"/>
              </w:rPr>
              <w:t>产品，完成的设计开发及集成测试应具备相应仿真测试手段。</w:t>
            </w:r>
          </w:p>
        </w:tc>
        <w:tc>
          <w:tcPr>
            <w:tcW w:w="489" w:type="pct"/>
            <w:vAlign w:val="center"/>
          </w:tcPr>
          <w:p w14:paraId="36B69EDB" w14:textId="77777777" w:rsidR="00FC23D2" w:rsidRDefault="00000000" w:rsidP="00F438E4">
            <w:pPr>
              <w:pStyle w:val="af1"/>
            </w:pPr>
            <w:r>
              <w:rPr>
                <w:rFonts w:hint="eastAsia"/>
              </w:rPr>
              <w:t>建议不采纳</w:t>
            </w:r>
          </w:p>
        </w:tc>
        <w:tc>
          <w:tcPr>
            <w:tcW w:w="1089" w:type="pct"/>
            <w:vAlign w:val="center"/>
          </w:tcPr>
          <w:p w14:paraId="16F918D1" w14:textId="77777777" w:rsidR="00FC23D2" w:rsidRDefault="00000000" w:rsidP="00F438E4">
            <w:pPr>
              <w:pStyle w:val="af1"/>
            </w:pPr>
            <w:r>
              <w:rPr>
                <w:rFonts w:hint="eastAsia"/>
              </w:rPr>
              <w:t>因存在站台门门控器等存在外部采购的情况。</w:t>
            </w:r>
          </w:p>
        </w:tc>
      </w:tr>
      <w:tr w:rsidR="00FC23D2" w14:paraId="1BBAAB48" w14:textId="77777777">
        <w:trPr>
          <w:cantSplit/>
          <w:trHeight w:val="157"/>
          <w:jc w:val="center"/>
        </w:trPr>
        <w:tc>
          <w:tcPr>
            <w:tcW w:w="202" w:type="pct"/>
            <w:vAlign w:val="center"/>
          </w:tcPr>
          <w:p w14:paraId="5F907722" w14:textId="77777777" w:rsidR="00FC23D2" w:rsidRDefault="00FC23D2" w:rsidP="00F438E4">
            <w:pPr>
              <w:pStyle w:val="af1"/>
            </w:pPr>
          </w:p>
        </w:tc>
        <w:tc>
          <w:tcPr>
            <w:tcW w:w="205" w:type="pct"/>
            <w:vAlign w:val="center"/>
          </w:tcPr>
          <w:p w14:paraId="443746AB" w14:textId="77777777" w:rsidR="00FC23D2" w:rsidRDefault="00000000" w:rsidP="00F438E4">
            <w:pPr>
              <w:pStyle w:val="af1"/>
            </w:pPr>
            <w:r>
              <w:rPr>
                <w:rFonts w:hint="eastAsia"/>
              </w:rPr>
              <w:t>C</w:t>
            </w:r>
            <w:r>
              <w:t>RCC</w:t>
            </w:r>
          </w:p>
        </w:tc>
        <w:tc>
          <w:tcPr>
            <w:tcW w:w="252" w:type="pct"/>
            <w:vAlign w:val="center"/>
          </w:tcPr>
          <w:p w14:paraId="179ED681" w14:textId="77777777" w:rsidR="00FC23D2" w:rsidRDefault="00FC23D2" w:rsidP="00F438E4">
            <w:pPr>
              <w:pStyle w:val="af1"/>
            </w:pPr>
          </w:p>
        </w:tc>
        <w:tc>
          <w:tcPr>
            <w:tcW w:w="559" w:type="pct"/>
            <w:vAlign w:val="center"/>
          </w:tcPr>
          <w:p w14:paraId="4397D82C" w14:textId="77777777" w:rsidR="00FC23D2" w:rsidRDefault="00FC23D2" w:rsidP="00F438E4">
            <w:pPr>
              <w:pStyle w:val="af1"/>
            </w:pPr>
          </w:p>
        </w:tc>
        <w:tc>
          <w:tcPr>
            <w:tcW w:w="1268" w:type="pct"/>
            <w:vAlign w:val="center"/>
          </w:tcPr>
          <w:p w14:paraId="334CEA80" w14:textId="77777777" w:rsidR="00FC23D2" w:rsidRDefault="00000000" w:rsidP="00F438E4">
            <w:pPr>
              <w:pStyle w:val="af1"/>
            </w:pPr>
            <w:r>
              <w:rPr>
                <w:rFonts w:hint="eastAsia"/>
              </w:rPr>
              <w:t>增加：</w:t>
            </w:r>
            <w:r>
              <w:t>城市轨道交通</w:t>
            </w:r>
            <w:r>
              <w:rPr>
                <w:rFonts w:hint="eastAsia"/>
              </w:rPr>
              <w:t>站台门</w:t>
            </w:r>
            <w:r>
              <w:t>系统技术人员要求</w:t>
            </w:r>
          </w:p>
        </w:tc>
        <w:tc>
          <w:tcPr>
            <w:tcW w:w="936" w:type="pct"/>
            <w:vAlign w:val="center"/>
          </w:tcPr>
          <w:p w14:paraId="28CCF429" w14:textId="77777777" w:rsidR="00FC23D2" w:rsidRDefault="00000000" w:rsidP="00F438E4">
            <w:pPr>
              <w:pStyle w:val="af1"/>
            </w:pPr>
            <w:r>
              <w:rPr>
                <w:rFonts w:hint="eastAsia"/>
              </w:rPr>
              <w:t>站台门系统是</w:t>
            </w:r>
            <w:r>
              <w:rPr>
                <w:rFonts w:hint="eastAsia"/>
              </w:rPr>
              <w:t>S</w:t>
            </w:r>
            <w:r>
              <w:t>IL2</w:t>
            </w:r>
            <w:r>
              <w:rPr>
                <w:rFonts w:hint="eastAsia"/>
              </w:rPr>
              <w:t>产品，需具备一定数量的软件、硬件和安全产品研发经历的技术人员。</w:t>
            </w:r>
          </w:p>
        </w:tc>
        <w:tc>
          <w:tcPr>
            <w:tcW w:w="489" w:type="pct"/>
            <w:vAlign w:val="center"/>
          </w:tcPr>
          <w:p w14:paraId="59BFA38E" w14:textId="77777777" w:rsidR="00FC23D2" w:rsidRDefault="00000000" w:rsidP="00F438E4">
            <w:pPr>
              <w:pStyle w:val="af1"/>
            </w:pPr>
            <w:r>
              <w:rPr>
                <w:rFonts w:hint="eastAsia"/>
              </w:rPr>
              <w:t>建议不采纳</w:t>
            </w:r>
          </w:p>
        </w:tc>
        <w:tc>
          <w:tcPr>
            <w:tcW w:w="1089" w:type="pct"/>
            <w:vAlign w:val="center"/>
          </w:tcPr>
          <w:p w14:paraId="27F2768C" w14:textId="77777777" w:rsidR="00FC23D2" w:rsidRDefault="00000000" w:rsidP="00F438E4">
            <w:pPr>
              <w:pStyle w:val="af1"/>
            </w:pPr>
            <w:r>
              <w:rPr>
                <w:rFonts w:hint="eastAsia"/>
              </w:rPr>
              <w:t>关于人员要求，</w:t>
            </w:r>
            <w:r>
              <w:rPr>
                <w:rFonts w:hint="eastAsia"/>
              </w:rPr>
              <w:t xml:space="preserve"> C</w:t>
            </w:r>
            <w:r>
              <w:t>URC</w:t>
            </w:r>
            <w:r>
              <w:rPr>
                <w:rFonts w:hint="eastAsia"/>
              </w:rPr>
              <w:t>一批规则中均未体现，建议与其保持一致。</w:t>
            </w:r>
          </w:p>
        </w:tc>
      </w:tr>
    </w:tbl>
    <w:p w14:paraId="6349BB80" w14:textId="77777777" w:rsidR="00FC23D2" w:rsidRDefault="00FC23D2">
      <w:pPr>
        <w:widowControl/>
        <w:spacing w:line="240" w:lineRule="auto"/>
        <w:ind w:firstLine="480"/>
        <w:jc w:val="left"/>
        <w:rPr>
          <w:szCs w:val="21"/>
        </w:rPr>
        <w:sectPr w:rsidR="00FC23D2">
          <w:pgSz w:w="16838" w:h="11906" w:orient="landscape"/>
          <w:pgMar w:top="1800" w:right="1440" w:bottom="1800" w:left="1440" w:header="851" w:footer="992" w:gutter="0"/>
          <w:cols w:space="425"/>
          <w:docGrid w:type="lines" w:linePitch="326"/>
        </w:sectPr>
      </w:pPr>
    </w:p>
    <w:p w14:paraId="1EAB0F3E" w14:textId="4A43C023" w:rsidR="00FC23D2" w:rsidRPr="00F438E4" w:rsidRDefault="00F438E4" w:rsidP="00F438E4">
      <w:pPr>
        <w:ind w:firstLine="482"/>
        <w:rPr>
          <w:b/>
          <w:bCs/>
        </w:rPr>
      </w:pPr>
      <w:r w:rsidRPr="00F438E4">
        <w:rPr>
          <w:rFonts w:hint="eastAsia"/>
          <w:b/>
          <w:bCs/>
        </w:rPr>
        <w:lastRenderedPageBreak/>
        <w:t>3</w:t>
      </w:r>
      <w:r w:rsidRPr="00F438E4">
        <w:rPr>
          <w:rFonts w:hint="eastAsia"/>
          <w:b/>
          <w:bCs/>
        </w:rPr>
        <w:t>、</w:t>
      </w:r>
      <w:r w:rsidRPr="00F438E4">
        <w:rPr>
          <w:b/>
          <w:bCs/>
        </w:rPr>
        <w:t>鉴衡</w:t>
      </w:r>
      <w:r w:rsidRPr="00F438E4">
        <w:rPr>
          <w:rFonts w:hint="eastAsia"/>
          <w:b/>
          <w:bCs/>
        </w:rPr>
        <w:t>再次征询</w:t>
      </w:r>
      <w:r w:rsidRPr="00F438E4">
        <w:rPr>
          <w:b/>
          <w:bCs/>
        </w:rPr>
        <w:t>专家评意见</w:t>
      </w:r>
    </w:p>
    <w:p w14:paraId="23748D06" w14:textId="77777777" w:rsidR="00FC23D2" w:rsidRDefault="00000000" w:rsidP="00F438E4">
      <w:pPr>
        <w:ind w:firstLine="480"/>
        <w:rPr>
          <w:rFonts w:ascii="宋体" w:hAnsi="宋体"/>
        </w:rPr>
      </w:pPr>
      <w:r>
        <w:rPr>
          <w:rFonts w:ascii="宋体" w:hAnsi="宋体"/>
        </w:rPr>
        <w:t>2022</w:t>
      </w:r>
      <w:r>
        <w:rPr>
          <w:rFonts w:ascii="宋体" w:hAnsi="宋体" w:hint="eastAsia"/>
        </w:rPr>
        <w:t>年</w:t>
      </w:r>
      <w:r>
        <w:rPr>
          <w:rFonts w:ascii="宋体" w:hAnsi="宋体"/>
        </w:rPr>
        <w:t>11月，</w:t>
      </w:r>
      <w:r>
        <w:rPr>
          <w:rFonts w:ascii="宋体" w:hAnsi="宋体" w:hint="eastAsia"/>
        </w:rPr>
        <w:t>《实施规则》</w:t>
      </w:r>
      <w:r>
        <w:rPr>
          <w:rFonts w:hint="eastAsia"/>
        </w:rPr>
        <w:t>根据专家意见及其他认证机构的修改意见整改后，再次向方少轩、龙育才、王生华三位专家进行了意见征询，其中方少轩和王生华两位专家均同意</w:t>
      </w:r>
      <w:r>
        <w:rPr>
          <w:rFonts w:ascii="宋体" w:hAnsi="宋体" w:hint="eastAsia"/>
        </w:rPr>
        <w:t>《实施规则》的修改内容</w:t>
      </w:r>
      <w:r>
        <w:rPr>
          <w:rFonts w:hint="eastAsia"/>
        </w:rPr>
        <w:t>。龙育才专家提出以下意见，编制组对龙育才专家的意见进行了反馈，如下所示。</w:t>
      </w:r>
    </w:p>
    <w:p w14:paraId="4952EE4E" w14:textId="66D3DD2D" w:rsidR="00FC23D2" w:rsidRPr="00F12566" w:rsidRDefault="00000000" w:rsidP="00F438E4">
      <w:pPr>
        <w:pStyle w:val="af"/>
        <w:numPr>
          <w:ilvl w:val="0"/>
          <w:numId w:val="24"/>
        </w:numPr>
        <w:ind w:firstLineChars="0"/>
        <w:rPr>
          <w:b/>
          <w:bCs/>
          <w:sz w:val="24"/>
          <w:szCs w:val="24"/>
        </w:rPr>
      </w:pPr>
      <w:r w:rsidRPr="00F12566">
        <w:rPr>
          <w:rFonts w:hint="eastAsia"/>
          <w:b/>
          <w:bCs/>
          <w:sz w:val="24"/>
          <w:szCs w:val="24"/>
        </w:rPr>
        <w:t>关于规则格式</w:t>
      </w:r>
    </w:p>
    <w:p w14:paraId="0D8CF8FC" w14:textId="77777777" w:rsidR="00FC23D2" w:rsidRDefault="00000000" w:rsidP="00F438E4">
      <w:pPr>
        <w:ind w:firstLine="480"/>
      </w:pPr>
      <w:r>
        <w:rPr>
          <w:rFonts w:hint="eastAsia"/>
        </w:rPr>
        <w:t>本规则</w:t>
      </w:r>
      <w:r>
        <w:t>6.1.1</w:t>
      </w:r>
      <w:r>
        <w:t>中，</w:t>
      </w:r>
      <w:r>
        <w:rPr>
          <w:rFonts w:hint="eastAsia"/>
        </w:rPr>
        <w:t>专家建议</w:t>
      </w:r>
      <w:r>
        <w:t>删除表中的单元名称（全高封闭式站台门、全高非封闭式站台门、半高站台门）一栏，与其他认证规则保持一致。</w:t>
      </w:r>
    </w:p>
    <w:p w14:paraId="74389C6F" w14:textId="77777777" w:rsidR="00FC23D2" w:rsidRDefault="00000000" w:rsidP="00F438E4">
      <w:pPr>
        <w:ind w:firstLine="480"/>
      </w:pPr>
      <w:r>
        <w:rPr>
          <w:rFonts w:hint="eastAsia"/>
        </w:rPr>
        <w:t>编制组解释该表格格式参考</w:t>
      </w:r>
      <w:r>
        <w:rPr>
          <w:rFonts w:hint="eastAsia"/>
        </w:rPr>
        <w:t>C</w:t>
      </w:r>
      <w:r>
        <w:t>URC</w:t>
      </w:r>
      <w:r>
        <w:rPr>
          <w:rFonts w:hint="eastAsia"/>
        </w:rPr>
        <w:t>认证第一批中车门的认证实施规则，站台门和车门单元划分形式类似，故不采纳专家意见。</w:t>
      </w:r>
    </w:p>
    <w:p w14:paraId="3AD633B4" w14:textId="2D47FEC1" w:rsidR="00FC23D2" w:rsidRPr="00F12566" w:rsidRDefault="00000000" w:rsidP="00F438E4">
      <w:pPr>
        <w:pStyle w:val="af"/>
        <w:numPr>
          <w:ilvl w:val="0"/>
          <w:numId w:val="24"/>
        </w:numPr>
        <w:ind w:firstLineChars="0"/>
        <w:rPr>
          <w:b/>
          <w:bCs/>
          <w:sz w:val="24"/>
          <w:szCs w:val="24"/>
        </w:rPr>
      </w:pPr>
      <w:r w:rsidRPr="00F12566">
        <w:rPr>
          <w:rFonts w:hint="eastAsia"/>
          <w:b/>
          <w:bCs/>
          <w:sz w:val="24"/>
          <w:szCs w:val="24"/>
        </w:rPr>
        <w:t>关于生产设备</w:t>
      </w:r>
    </w:p>
    <w:p w14:paraId="468A5117" w14:textId="77777777" w:rsidR="00FC23D2" w:rsidRDefault="00000000" w:rsidP="00F438E4">
      <w:pPr>
        <w:ind w:firstLine="480"/>
      </w:pPr>
      <w:r>
        <w:rPr>
          <w:rFonts w:hint="eastAsia"/>
        </w:rPr>
        <w:t>本规则</w:t>
      </w:r>
      <w:r>
        <w:t>附件</w:t>
      </w:r>
      <w:r>
        <w:t>3</w:t>
      </w:r>
      <w:r>
        <w:t>中，鉴于一般站台门材料为玻璃，</w:t>
      </w:r>
      <w:r>
        <w:rPr>
          <w:rFonts w:hint="eastAsia"/>
        </w:rPr>
        <w:t>专家建议再次</w:t>
      </w:r>
      <w:r>
        <w:t>请确认</w:t>
      </w:r>
      <w:r>
        <w:rPr>
          <w:rFonts w:hint="eastAsia"/>
        </w:rPr>
        <w:t>是否</w:t>
      </w:r>
      <w:r>
        <w:t>需要</w:t>
      </w:r>
      <w:r>
        <w:t>“</w:t>
      </w:r>
      <w:r>
        <w:t>门体粘接设备</w:t>
      </w:r>
      <w:r>
        <w:t>”</w:t>
      </w:r>
      <w:r>
        <w:rPr>
          <w:rFonts w:hint="eastAsia"/>
        </w:rPr>
        <w:t>。</w:t>
      </w:r>
    </w:p>
    <w:p w14:paraId="4355AAE2" w14:textId="77777777" w:rsidR="00FC23D2" w:rsidRDefault="00000000" w:rsidP="00F438E4">
      <w:pPr>
        <w:ind w:firstLine="480"/>
      </w:pPr>
      <w:r>
        <w:rPr>
          <w:rFonts w:hint="eastAsia"/>
        </w:rPr>
        <w:t>编制组解释该处门体粘接指玻璃与门框的粘接设备，非门板粘接设备，该设备属于不可或缺的设备，故不采纳该意见。</w:t>
      </w:r>
    </w:p>
    <w:p w14:paraId="48897D89" w14:textId="63B72E53" w:rsidR="00FC23D2" w:rsidRPr="00F12566" w:rsidRDefault="00000000" w:rsidP="00F438E4">
      <w:pPr>
        <w:pStyle w:val="af"/>
        <w:numPr>
          <w:ilvl w:val="0"/>
          <w:numId w:val="24"/>
        </w:numPr>
        <w:ind w:firstLineChars="0"/>
        <w:rPr>
          <w:b/>
          <w:bCs/>
          <w:sz w:val="24"/>
          <w:szCs w:val="24"/>
        </w:rPr>
      </w:pPr>
      <w:r w:rsidRPr="00F12566">
        <w:rPr>
          <w:rFonts w:hint="eastAsia"/>
          <w:b/>
          <w:bCs/>
          <w:sz w:val="24"/>
          <w:szCs w:val="24"/>
        </w:rPr>
        <w:t>关于检测设备</w:t>
      </w:r>
    </w:p>
    <w:p w14:paraId="5DA1DE03" w14:textId="77777777" w:rsidR="00FC23D2" w:rsidRDefault="00000000" w:rsidP="00F438E4">
      <w:pPr>
        <w:ind w:firstLine="480"/>
      </w:pPr>
      <w:r>
        <w:rPr>
          <w:rFonts w:hint="eastAsia"/>
        </w:rPr>
        <w:t>本规则</w:t>
      </w:r>
      <w:r>
        <w:t>附件</w:t>
      </w:r>
      <w:r>
        <w:t>4</w:t>
      </w:r>
      <w:r>
        <w:t>中，因站台门的传动除采用皮带传动的外，也有采用丝杠传动的，</w:t>
      </w:r>
      <w:r>
        <w:rPr>
          <w:rFonts w:hint="eastAsia"/>
        </w:rPr>
        <w:t>专家</w:t>
      </w:r>
      <w:r>
        <w:t>建议考虑增加丝杠传动机构的检测项目，并在其备注栏和第</w:t>
      </w:r>
      <w:r>
        <w:t>5</w:t>
      </w:r>
      <w:r>
        <w:t>项</w:t>
      </w:r>
      <w:r>
        <w:t>“</w:t>
      </w:r>
      <w:r>
        <w:t>皮带张紧力</w:t>
      </w:r>
      <w:r>
        <w:t>”</w:t>
      </w:r>
      <w:r>
        <w:t>的备注栏增加</w:t>
      </w:r>
      <w:r>
        <w:t>“</w:t>
      </w:r>
      <w:r>
        <w:t>适用时</w:t>
      </w:r>
      <w:r>
        <w:t>”</w:t>
      </w:r>
      <w:r>
        <w:t>。</w:t>
      </w:r>
    </w:p>
    <w:p w14:paraId="25CF12DA" w14:textId="77777777" w:rsidR="00FC23D2" w:rsidRDefault="00000000" w:rsidP="00F438E4">
      <w:pPr>
        <w:ind w:firstLine="480"/>
      </w:pPr>
      <w:r>
        <w:rPr>
          <w:rFonts w:hint="eastAsia"/>
        </w:rPr>
        <w:t>编制组反馈已采纳专家意见，已按照专家意见进行修改。</w:t>
      </w:r>
    </w:p>
    <w:p w14:paraId="1412EF0B" w14:textId="77777777" w:rsidR="00FC23D2" w:rsidRDefault="00FC23D2">
      <w:pPr>
        <w:ind w:firstLine="480"/>
        <w:rPr>
          <w:szCs w:val="21"/>
        </w:rPr>
      </w:pPr>
    </w:p>
    <w:sectPr w:rsidR="00FC23D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33CB" w14:textId="77777777" w:rsidR="00345FF3" w:rsidRDefault="00345FF3">
      <w:pPr>
        <w:spacing w:line="240" w:lineRule="auto"/>
        <w:ind w:firstLine="480"/>
      </w:pPr>
      <w:r>
        <w:separator/>
      </w:r>
    </w:p>
  </w:endnote>
  <w:endnote w:type="continuationSeparator" w:id="0">
    <w:p w14:paraId="4FF4C58B" w14:textId="77777777" w:rsidR="00345FF3" w:rsidRDefault="00345FF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73C1" w14:textId="77777777" w:rsidR="0042068C" w:rsidRDefault="0042068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EA9" w14:textId="77777777" w:rsidR="0042068C" w:rsidRDefault="0042068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165B" w14:textId="77777777" w:rsidR="0042068C" w:rsidRDefault="0042068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AD2C" w14:textId="77777777" w:rsidR="00345FF3" w:rsidRDefault="00345FF3">
      <w:pPr>
        <w:spacing w:line="240" w:lineRule="auto"/>
        <w:ind w:firstLine="480"/>
      </w:pPr>
      <w:r>
        <w:separator/>
      </w:r>
    </w:p>
  </w:footnote>
  <w:footnote w:type="continuationSeparator" w:id="0">
    <w:p w14:paraId="022CB4BB" w14:textId="77777777" w:rsidR="00345FF3" w:rsidRDefault="00345FF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6051" w14:textId="77777777" w:rsidR="0042068C" w:rsidRDefault="0042068C">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1EE2" w14:textId="77777777" w:rsidR="0042068C" w:rsidRPr="0042068C" w:rsidRDefault="0042068C" w:rsidP="0042068C">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850D" w14:textId="77777777" w:rsidR="0042068C" w:rsidRDefault="0042068C">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5E99"/>
    <w:multiLevelType w:val="hybridMultilevel"/>
    <w:tmpl w:val="C3A40F40"/>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4A71E86"/>
    <w:multiLevelType w:val="multilevel"/>
    <w:tmpl w:val="04A71E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8F5BE3"/>
    <w:multiLevelType w:val="hybridMultilevel"/>
    <w:tmpl w:val="C8E8169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CA0983"/>
    <w:multiLevelType w:val="multilevel"/>
    <w:tmpl w:val="0ECA09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721EA7"/>
    <w:multiLevelType w:val="multilevel"/>
    <w:tmpl w:val="10721EA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2B030C3"/>
    <w:multiLevelType w:val="hybridMultilevel"/>
    <w:tmpl w:val="C2C0BFC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3431C57"/>
    <w:multiLevelType w:val="hybridMultilevel"/>
    <w:tmpl w:val="D8DE78F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1950445"/>
    <w:multiLevelType w:val="multilevel"/>
    <w:tmpl w:val="2195044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5090E54"/>
    <w:multiLevelType w:val="hybridMultilevel"/>
    <w:tmpl w:val="E01E7CA2"/>
    <w:lvl w:ilvl="0" w:tplc="F344F71E">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AE12C4A"/>
    <w:multiLevelType w:val="hybridMultilevel"/>
    <w:tmpl w:val="8AD0F45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6F2908"/>
    <w:multiLevelType w:val="hybridMultilevel"/>
    <w:tmpl w:val="9056BA44"/>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2DC16ED6"/>
    <w:multiLevelType w:val="hybridMultilevel"/>
    <w:tmpl w:val="97507C52"/>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387E05EB"/>
    <w:multiLevelType w:val="hybridMultilevel"/>
    <w:tmpl w:val="3A0C6CD0"/>
    <w:lvl w:ilvl="0" w:tplc="81924C3E">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0E7FCB"/>
    <w:multiLevelType w:val="hybridMultilevel"/>
    <w:tmpl w:val="D42AEAD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43183ECC"/>
    <w:multiLevelType w:val="multilevel"/>
    <w:tmpl w:val="43183EC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8E83C0E"/>
    <w:multiLevelType w:val="hybridMultilevel"/>
    <w:tmpl w:val="E3D05276"/>
    <w:lvl w:ilvl="0" w:tplc="66E25562">
      <w:start w:val="2"/>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4CB619CC"/>
    <w:multiLevelType w:val="multilevel"/>
    <w:tmpl w:val="4CB619C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9F3D76"/>
    <w:multiLevelType w:val="multilevel"/>
    <w:tmpl w:val="4F9F3D7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50964696"/>
    <w:multiLevelType w:val="multilevel"/>
    <w:tmpl w:val="509646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D025054"/>
    <w:multiLevelType w:val="hybridMultilevel"/>
    <w:tmpl w:val="EC9E090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DA54CF8"/>
    <w:multiLevelType w:val="hybridMultilevel"/>
    <w:tmpl w:val="0CD2135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0084FFC"/>
    <w:multiLevelType w:val="hybridMultilevel"/>
    <w:tmpl w:val="726AE724"/>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15:restartNumberingAfterBreak="0">
    <w:nsid w:val="612D57FD"/>
    <w:multiLevelType w:val="multilevel"/>
    <w:tmpl w:val="612D57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17E5F80"/>
    <w:multiLevelType w:val="hybridMultilevel"/>
    <w:tmpl w:val="17161AC4"/>
    <w:lvl w:ilvl="0" w:tplc="04090019">
      <w:start w:val="1"/>
      <w:numFmt w:val="low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4" w15:restartNumberingAfterBreak="0">
    <w:nsid w:val="61E97D1D"/>
    <w:multiLevelType w:val="hybridMultilevel"/>
    <w:tmpl w:val="107E05B0"/>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15:restartNumberingAfterBreak="0">
    <w:nsid w:val="64497ED2"/>
    <w:multiLevelType w:val="hybridMultilevel"/>
    <w:tmpl w:val="47E0CF64"/>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15:restartNumberingAfterBreak="0">
    <w:nsid w:val="677A70F4"/>
    <w:multiLevelType w:val="hybridMultilevel"/>
    <w:tmpl w:val="090C8D9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A02222B"/>
    <w:multiLevelType w:val="hybridMultilevel"/>
    <w:tmpl w:val="2A94F630"/>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6CF70BB9"/>
    <w:multiLevelType w:val="hybridMultilevel"/>
    <w:tmpl w:val="E6029C0C"/>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FB07836"/>
    <w:multiLevelType w:val="hybridMultilevel"/>
    <w:tmpl w:val="2014287A"/>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7262610E"/>
    <w:multiLevelType w:val="multilevel"/>
    <w:tmpl w:val="7262610E"/>
    <w:lvl w:ilvl="0">
      <w:start w:val="1"/>
      <w:numFmt w:val="lowerLetter"/>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78E00882"/>
    <w:multiLevelType w:val="hybridMultilevel"/>
    <w:tmpl w:val="0A42C082"/>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298872951">
    <w:abstractNumId w:val="16"/>
  </w:num>
  <w:num w:numId="2" w16cid:durableId="869146007">
    <w:abstractNumId w:val="17"/>
  </w:num>
  <w:num w:numId="3" w16cid:durableId="1336764915">
    <w:abstractNumId w:val="4"/>
  </w:num>
  <w:num w:numId="4" w16cid:durableId="675964152">
    <w:abstractNumId w:val="30"/>
  </w:num>
  <w:num w:numId="5" w16cid:durableId="1817523853">
    <w:abstractNumId w:val="14"/>
  </w:num>
  <w:num w:numId="6" w16cid:durableId="307757121">
    <w:abstractNumId w:val="7"/>
  </w:num>
  <w:num w:numId="7" w16cid:durableId="1832479595">
    <w:abstractNumId w:val="22"/>
  </w:num>
  <w:num w:numId="8" w16cid:durableId="1716346201">
    <w:abstractNumId w:val="1"/>
  </w:num>
  <w:num w:numId="9" w16cid:durableId="1049721771">
    <w:abstractNumId w:val="3"/>
  </w:num>
  <w:num w:numId="10" w16cid:durableId="987053275">
    <w:abstractNumId w:val="18"/>
  </w:num>
  <w:num w:numId="11" w16cid:durableId="1838109010">
    <w:abstractNumId w:val="31"/>
  </w:num>
  <w:num w:numId="12" w16cid:durableId="1557936202">
    <w:abstractNumId w:val="10"/>
  </w:num>
  <w:num w:numId="13" w16cid:durableId="401832650">
    <w:abstractNumId w:val="27"/>
  </w:num>
  <w:num w:numId="14" w16cid:durableId="1561551161">
    <w:abstractNumId w:val="0"/>
  </w:num>
  <w:num w:numId="15" w16cid:durableId="515196617">
    <w:abstractNumId w:val="12"/>
  </w:num>
  <w:num w:numId="16" w16cid:durableId="1901555211">
    <w:abstractNumId w:val="24"/>
  </w:num>
  <w:num w:numId="17" w16cid:durableId="955914369">
    <w:abstractNumId w:val="13"/>
  </w:num>
  <w:num w:numId="18" w16cid:durableId="1208105859">
    <w:abstractNumId w:val="21"/>
  </w:num>
  <w:num w:numId="19" w16cid:durableId="882521490">
    <w:abstractNumId w:val="25"/>
  </w:num>
  <w:num w:numId="20" w16cid:durableId="692151293">
    <w:abstractNumId w:val="11"/>
  </w:num>
  <w:num w:numId="21" w16cid:durableId="1077438500">
    <w:abstractNumId w:val="29"/>
  </w:num>
  <w:num w:numId="22" w16cid:durableId="2051606862">
    <w:abstractNumId w:val="15"/>
  </w:num>
  <w:num w:numId="23" w16cid:durableId="944074415">
    <w:abstractNumId w:val="8"/>
  </w:num>
  <w:num w:numId="24" w16cid:durableId="1797288299">
    <w:abstractNumId w:val="23"/>
  </w:num>
  <w:num w:numId="25" w16cid:durableId="1664090141">
    <w:abstractNumId w:val="5"/>
  </w:num>
  <w:num w:numId="26" w16cid:durableId="384449710">
    <w:abstractNumId w:val="2"/>
  </w:num>
  <w:num w:numId="27" w16cid:durableId="1302535185">
    <w:abstractNumId w:val="28"/>
  </w:num>
  <w:num w:numId="28" w16cid:durableId="475608463">
    <w:abstractNumId w:val="19"/>
  </w:num>
  <w:num w:numId="29" w16cid:durableId="617638846">
    <w:abstractNumId w:val="9"/>
  </w:num>
  <w:num w:numId="30" w16cid:durableId="499271042">
    <w:abstractNumId w:val="20"/>
  </w:num>
  <w:num w:numId="31" w16cid:durableId="1061175273">
    <w:abstractNumId w:val="6"/>
  </w:num>
  <w:num w:numId="32" w16cid:durableId="9700172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BA"/>
    <w:rsid w:val="00002D4C"/>
    <w:rsid w:val="0000664B"/>
    <w:rsid w:val="00013436"/>
    <w:rsid w:val="00035AC9"/>
    <w:rsid w:val="000367B5"/>
    <w:rsid w:val="00043E26"/>
    <w:rsid w:val="000455CD"/>
    <w:rsid w:val="00063B3A"/>
    <w:rsid w:val="000714CD"/>
    <w:rsid w:val="00074EB2"/>
    <w:rsid w:val="00075A2E"/>
    <w:rsid w:val="00081994"/>
    <w:rsid w:val="00082EF0"/>
    <w:rsid w:val="00087A64"/>
    <w:rsid w:val="000956CA"/>
    <w:rsid w:val="00096556"/>
    <w:rsid w:val="00097DB5"/>
    <w:rsid w:val="000A2E3B"/>
    <w:rsid w:val="000A5E38"/>
    <w:rsid w:val="000B031F"/>
    <w:rsid w:val="000B0E96"/>
    <w:rsid w:val="000B1510"/>
    <w:rsid w:val="000B2779"/>
    <w:rsid w:val="000B3400"/>
    <w:rsid w:val="000D1152"/>
    <w:rsid w:val="000D4DA1"/>
    <w:rsid w:val="000D684A"/>
    <w:rsid w:val="000E1DAD"/>
    <w:rsid w:val="000E300A"/>
    <w:rsid w:val="000E7B8F"/>
    <w:rsid w:val="000F3690"/>
    <w:rsid w:val="000F5062"/>
    <w:rsid w:val="001044A0"/>
    <w:rsid w:val="00105BDD"/>
    <w:rsid w:val="00106797"/>
    <w:rsid w:val="001248E9"/>
    <w:rsid w:val="00130FBC"/>
    <w:rsid w:val="00131828"/>
    <w:rsid w:val="00142F85"/>
    <w:rsid w:val="00147527"/>
    <w:rsid w:val="00151F8F"/>
    <w:rsid w:val="001523E9"/>
    <w:rsid w:val="0015595D"/>
    <w:rsid w:val="001672ED"/>
    <w:rsid w:val="00167DC2"/>
    <w:rsid w:val="00174E48"/>
    <w:rsid w:val="001778E0"/>
    <w:rsid w:val="001823D4"/>
    <w:rsid w:val="00187524"/>
    <w:rsid w:val="00195963"/>
    <w:rsid w:val="00195A77"/>
    <w:rsid w:val="001A0303"/>
    <w:rsid w:val="001A54B0"/>
    <w:rsid w:val="001A7679"/>
    <w:rsid w:val="001A7797"/>
    <w:rsid w:val="001B0894"/>
    <w:rsid w:val="001B1DA6"/>
    <w:rsid w:val="001B3CF3"/>
    <w:rsid w:val="001B3D12"/>
    <w:rsid w:val="001B5171"/>
    <w:rsid w:val="001B5AA8"/>
    <w:rsid w:val="001B6E5D"/>
    <w:rsid w:val="001C3F01"/>
    <w:rsid w:val="001C6D01"/>
    <w:rsid w:val="001C7875"/>
    <w:rsid w:val="001D4851"/>
    <w:rsid w:val="001E4FFD"/>
    <w:rsid w:val="001F167A"/>
    <w:rsid w:val="001F36F4"/>
    <w:rsid w:val="001F42D9"/>
    <w:rsid w:val="001F781D"/>
    <w:rsid w:val="00201F4A"/>
    <w:rsid w:val="00205DC0"/>
    <w:rsid w:val="0020670F"/>
    <w:rsid w:val="00206787"/>
    <w:rsid w:val="0021426E"/>
    <w:rsid w:val="00215C19"/>
    <w:rsid w:val="002233E4"/>
    <w:rsid w:val="00231BB0"/>
    <w:rsid w:val="00232FB5"/>
    <w:rsid w:val="00234940"/>
    <w:rsid w:val="0023585D"/>
    <w:rsid w:val="00237A13"/>
    <w:rsid w:val="002416DB"/>
    <w:rsid w:val="00247095"/>
    <w:rsid w:val="00264503"/>
    <w:rsid w:val="00281FC0"/>
    <w:rsid w:val="002839AC"/>
    <w:rsid w:val="00283BD0"/>
    <w:rsid w:val="00283E24"/>
    <w:rsid w:val="00284738"/>
    <w:rsid w:val="00285B1F"/>
    <w:rsid w:val="00287CC6"/>
    <w:rsid w:val="002A2C1A"/>
    <w:rsid w:val="002A3378"/>
    <w:rsid w:val="002A3917"/>
    <w:rsid w:val="002A61D2"/>
    <w:rsid w:val="002B501E"/>
    <w:rsid w:val="002C19F2"/>
    <w:rsid w:val="002C1D31"/>
    <w:rsid w:val="002C3BB1"/>
    <w:rsid w:val="002D25AE"/>
    <w:rsid w:val="002D3542"/>
    <w:rsid w:val="002D4FF6"/>
    <w:rsid w:val="002E16B9"/>
    <w:rsid w:val="002E16C8"/>
    <w:rsid w:val="002F3634"/>
    <w:rsid w:val="002F36BD"/>
    <w:rsid w:val="002F4120"/>
    <w:rsid w:val="002F5D2B"/>
    <w:rsid w:val="003029A0"/>
    <w:rsid w:val="00306EF9"/>
    <w:rsid w:val="00325112"/>
    <w:rsid w:val="00345FF3"/>
    <w:rsid w:val="00350135"/>
    <w:rsid w:val="00350670"/>
    <w:rsid w:val="003507AB"/>
    <w:rsid w:val="00362D6F"/>
    <w:rsid w:val="00364C47"/>
    <w:rsid w:val="00366786"/>
    <w:rsid w:val="00374BCE"/>
    <w:rsid w:val="00375DE3"/>
    <w:rsid w:val="0038676E"/>
    <w:rsid w:val="003A0E52"/>
    <w:rsid w:val="003B02C6"/>
    <w:rsid w:val="003B10E3"/>
    <w:rsid w:val="003D29BE"/>
    <w:rsid w:val="003D3A13"/>
    <w:rsid w:val="003E3D91"/>
    <w:rsid w:val="003E57DA"/>
    <w:rsid w:val="003E6CD4"/>
    <w:rsid w:val="003E7A5F"/>
    <w:rsid w:val="003F08E9"/>
    <w:rsid w:val="003F3360"/>
    <w:rsid w:val="0040052A"/>
    <w:rsid w:val="0040786C"/>
    <w:rsid w:val="00417A09"/>
    <w:rsid w:val="0042068C"/>
    <w:rsid w:val="00425F0C"/>
    <w:rsid w:val="00427725"/>
    <w:rsid w:val="00432049"/>
    <w:rsid w:val="004339C9"/>
    <w:rsid w:val="0044416D"/>
    <w:rsid w:val="004453C6"/>
    <w:rsid w:val="00451D5A"/>
    <w:rsid w:val="00453505"/>
    <w:rsid w:val="0045796B"/>
    <w:rsid w:val="00462893"/>
    <w:rsid w:val="004662F9"/>
    <w:rsid w:val="004726A8"/>
    <w:rsid w:val="00476BA8"/>
    <w:rsid w:val="00494437"/>
    <w:rsid w:val="004957FA"/>
    <w:rsid w:val="00496763"/>
    <w:rsid w:val="00496EA5"/>
    <w:rsid w:val="004A7170"/>
    <w:rsid w:val="004A7762"/>
    <w:rsid w:val="004C3A67"/>
    <w:rsid w:val="004C7DB8"/>
    <w:rsid w:val="004F41EB"/>
    <w:rsid w:val="00502115"/>
    <w:rsid w:val="005057A6"/>
    <w:rsid w:val="00512E3E"/>
    <w:rsid w:val="005259E0"/>
    <w:rsid w:val="005273EB"/>
    <w:rsid w:val="00530CC8"/>
    <w:rsid w:val="0053134B"/>
    <w:rsid w:val="00544689"/>
    <w:rsid w:val="00545267"/>
    <w:rsid w:val="00546054"/>
    <w:rsid w:val="0054735A"/>
    <w:rsid w:val="005513A2"/>
    <w:rsid w:val="00560E73"/>
    <w:rsid w:val="0057404A"/>
    <w:rsid w:val="00576278"/>
    <w:rsid w:val="00577277"/>
    <w:rsid w:val="005779C4"/>
    <w:rsid w:val="00584AAD"/>
    <w:rsid w:val="005A63F4"/>
    <w:rsid w:val="005B214F"/>
    <w:rsid w:val="005C34EC"/>
    <w:rsid w:val="005C44B0"/>
    <w:rsid w:val="005C5D70"/>
    <w:rsid w:val="005E2380"/>
    <w:rsid w:val="005E4495"/>
    <w:rsid w:val="005E73BD"/>
    <w:rsid w:val="005E7D6F"/>
    <w:rsid w:val="005F67AB"/>
    <w:rsid w:val="005F6FB6"/>
    <w:rsid w:val="00603CA1"/>
    <w:rsid w:val="00607B32"/>
    <w:rsid w:val="00607C4D"/>
    <w:rsid w:val="00610DBA"/>
    <w:rsid w:val="00617D29"/>
    <w:rsid w:val="00621289"/>
    <w:rsid w:val="0062140A"/>
    <w:rsid w:val="00621E0A"/>
    <w:rsid w:val="0063069D"/>
    <w:rsid w:val="006324D6"/>
    <w:rsid w:val="006352F6"/>
    <w:rsid w:val="006357BE"/>
    <w:rsid w:val="00641A2D"/>
    <w:rsid w:val="00643396"/>
    <w:rsid w:val="00643F26"/>
    <w:rsid w:val="00655111"/>
    <w:rsid w:val="006562D0"/>
    <w:rsid w:val="00663632"/>
    <w:rsid w:val="00664230"/>
    <w:rsid w:val="00664B49"/>
    <w:rsid w:val="00665E7A"/>
    <w:rsid w:val="00666C98"/>
    <w:rsid w:val="0067029C"/>
    <w:rsid w:val="00675605"/>
    <w:rsid w:val="006769BB"/>
    <w:rsid w:val="00684C0D"/>
    <w:rsid w:val="006913B9"/>
    <w:rsid w:val="006B38F9"/>
    <w:rsid w:val="006D1793"/>
    <w:rsid w:val="006D5948"/>
    <w:rsid w:val="006E4276"/>
    <w:rsid w:val="006F2436"/>
    <w:rsid w:val="006F6434"/>
    <w:rsid w:val="00704907"/>
    <w:rsid w:val="00704C64"/>
    <w:rsid w:val="007108AE"/>
    <w:rsid w:val="0071115B"/>
    <w:rsid w:val="00712587"/>
    <w:rsid w:val="007153DA"/>
    <w:rsid w:val="00724B00"/>
    <w:rsid w:val="00725E03"/>
    <w:rsid w:val="00730DC4"/>
    <w:rsid w:val="00740D46"/>
    <w:rsid w:val="007436B3"/>
    <w:rsid w:val="00746D52"/>
    <w:rsid w:val="00753289"/>
    <w:rsid w:val="007539DD"/>
    <w:rsid w:val="0075565A"/>
    <w:rsid w:val="00764C87"/>
    <w:rsid w:val="00765131"/>
    <w:rsid w:val="007711B4"/>
    <w:rsid w:val="007730D2"/>
    <w:rsid w:val="007735AF"/>
    <w:rsid w:val="007764DF"/>
    <w:rsid w:val="007765B3"/>
    <w:rsid w:val="00777F42"/>
    <w:rsid w:val="00780763"/>
    <w:rsid w:val="00782175"/>
    <w:rsid w:val="00786A83"/>
    <w:rsid w:val="0078756E"/>
    <w:rsid w:val="00791355"/>
    <w:rsid w:val="00791C86"/>
    <w:rsid w:val="007963EE"/>
    <w:rsid w:val="007A75F6"/>
    <w:rsid w:val="007B2546"/>
    <w:rsid w:val="007C0602"/>
    <w:rsid w:val="007C2D40"/>
    <w:rsid w:val="007C40ED"/>
    <w:rsid w:val="007D074B"/>
    <w:rsid w:val="007D390A"/>
    <w:rsid w:val="007E10DD"/>
    <w:rsid w:val="007F0B40"/>
    <w:rsid w:val="00800367"/>
    <w:rsid w:val="008055EC"/>
    <w:rsid w:val="00810967"/>
    <w:rsid w:val="00812703"/>
    <w:rsid w:val="0081678A"/>
    <w:rsid w:val="00817E8A"/>
    <w:rsid w:val="00822E2C"/>
    <w:rsid w:val="00827FD3"/>
    <w:rsid w:val="008337AC"/>
    <w:rsid w:val="0083794E"/>
    <w:rsid w:val="0085096D"/>
    <w:rsid w:val="008541F9"/>
    <w:rsid w:val="008576FE"/>
    <w:rsid w:val="0086153C"/>
    <w:rsid w:val="008929D0"/>
    <w:rsid w:val="008A24D2"/>
    <w:rsid w:val="008B26AD"/>
    <w:rsid w:val="008B71E0"/>
    <w:rsid w:val="008C6866"/>
    <w:rsid w:val="008D5215"/>
    <w:rsid w:val="008D53E0"/>
    <w:rsid w:val="008E2CB1"/>
    <w:rsid w:val="008F123C"/>
    <w:rsid w:val="00900766"/>
    <w:rsid w:val="00917556"/>
    <w:rsid w:val="0092087C"/>
    <w:rsid w:val="009232D6"/>
    <w:rsid w:val="00927ADF"/>
    <w:rsid w:val="009317CF"/>
    <w:rsid w:val="00947EA5"/>
    <w:rsid w:val="0096104E"/>
    <w:rsid w:val="00963FF7"/>
    <w:rsid w:val="009701F0"/>
    <w:rsid w:val="00971C0B"/>
    <w:rsid w:val="009731DC"/>
    <w:rsid w:val="009758F9"/>
    <w:rsid w:val="00981BE2"/>
    <w:rsid w:val="00982178"/>
    <w:rsid w:val="00983953"/>
    <w:rsid w:val="00985EFC"/>
    <w:rsid w:val="00986853"/>
    <w:rsid w:val="0099564C"/>
    <w:rsid w:val="009B2FCB"/>
    <w:rsid w:val="009B34BF"/>
    <w:rsid w:val="009C31BC"/>
    <w:rsid w:val="009D26AA"/>
    <w:rsid w:val="009D3774"/>
    <w:rsid w:val="009E6E6C"/>
    <w:rsid w:val="009F18EC"/>
    <w:rsid w:val="009F6C38"/>
    <w:rsid w:val="00A00B6D"/>
    <w:rsid w:val="00A049B1"/>
    <w:rsid w:val="00A04B89"/>
    <w:rsid w:val="00A071B4"/>
    <w:rsid w:val="00A1121F"/>
    <w:rsid w:val="00A11B08"/>
    <w:rsid w:val="00A17294"/>
    <w:rsid w:val="00A2446C"/>
    <w:rsid w:val="00A30091"/>
    <w:rsid w:val="00A33B92"/>
    <w:rsid w:val="00A42774"/>
    <w:rsid w:val="00A45BBF"/>
    <w:rsid w:val="00A463FB"/>
    <w:rsid w:val="00A53012"/>
    <w:rsid w:val="00A544E2"/>
    <w:rsid w:val="00A55009"/>
    <w:rsid w:val="00A6002E"/>
    <w:rsid w:val="00A63371"/>
    <w:rsid w:val="00A77A0C"/>
    <w:rsid w:val="00A80D61"/>
    <w:rsid w:val="00A842B2"/>
    <w:rsid w:val="00A863FD"/>
    <w:rsid w:val="00A9415D"/>
    <w:rsid w:val="00A976F6"/>
    <w:rsid w:val="00AA31B7"/>
    <w:rsid w:val="00AB17C9"/>
    <w:rsid w:val="00AB3A1E"/>
    <w:rsid w:val="00AB3DB9"/>
    <w:rsid w:val="00AB7696"/>
    <w:rsid w:val="00AC6C7A"/>
    <w:rsid w:val="00AD436D"/>
    <w:rsid w:val="00AD4A58"/>
    <w:rsid w:val="00AF0BD0"/>
    <w:rsid w:val="00AF3EF8"/>
    <w:rsid w:val="00AF7D77"/>
    <w:rsid w:val="00B077BF"/>
    <w:rsid w:val="00B112A2"/>
    <w:rsid w:val="00B12E4C"/>
    <w:rsid w:val="00B165EB"/>
    <w:rsid w:val="00B17BEE"/>
    <w:rsid w:val="00B23023"/>
    <w:rsid w:val="00B351AD"/>
    <w:rsid w:val="00B45FA8"/>
    <w:rsid w:val="00B509AD"/>
    <w:rsid w:val="00B5444C"/>
    <w:rsid w:val="00B556C4"/>
    <w:rsid w:val="00B61984"/>
    <w:rsid w:val="00B67EF3"/>
    <w:rsid w:val="00B701A4"/>
    <w:rsid w:val="00B75A7D"/>
    <w:rsid w:val="00B76896"/>
    <w:rsid w:val="00B8207A"/>
    <w:rsid w:val="00B84B4A"/>
    <w:rsid w:val="00B854F9"/>
    <w:rsid w:val="00B85D15"/>
    <w:rsid w:val="00B86832"/>
    <w:rsid w:val="00B96930"/>
    <w:rsid w:val="00BB1AC7"/>
    <w:rsid w:val="00BB6078"/>
    <w:rsid w:val="00BB6A97"/>
    <w:rsid w:val="00BC3023"/>
    <w:rsid w:val="00BC4436"/>
    <w:rsid w:val="00BC491F"/>
    <w:rsid w:val="00BC640F"/>
    <w:rsid w:val="00BC66E0"/>
    <w:rsid w:val="00BE111E"/>
    <w:rsid w:val="00BE7510"/>
    <w:rsid w:val="00BF37DA"/>
    <w:rsid w:val="00C01289"/>
    <w:rsid w:val="00C03326"/>
    <w:rsid w:val="00C04A2E"/>
    <w:rsid w:val="00C0568D"/>
    <w:rsid w:val="00C128B8"/>
    <w:rsid w:val="00C16137"/>
    <w:rsid w:val="00C1714E"/>
    <w:rsid w:val="00C21E10"/>
    <w:rsid w:val="00C223B8"/>
    <w:rsid w:val="00C2399C"/>
    <w:rsid w:val="00C30CB1"/>
    <w:rsid w:val="00C34D40"/>
    <w:rsid w:val="00C35C3D"/>
    <w:rsid w:val="00C40B97"/>
    <w:rsid w:val="00C44EF4"/>
    <w:rsid w:val="00C45D2F"/>
    <w:rsid w:val="00C46367"/>
    <w:rsid w:val="00C562C8"/>
    <w:rsid w:val="00C626D8"/>
    <w:rsid w:val="00C7624F"/>
    <w:rsid w:val="00C778A3"/>
    <w:rsid w:val="00C82457"/>
    <w:rsid w:val="00C826F1"/>
    <w:rsid w:val="00C8360D"/>
    <w:rsid w:val="00C86FA1"/>
    <w:rsid w:val="00C949D8"/>
    <w:rsid w:val="00CA4B6F"/>
    <w:rsid w:val="00CA6678"/>
    <w:rsid w:val="00CB1722"/>
    <w:rsid w:val="00CE06F2"/>
    <w:rsid w:val="00CF06E1"/>
    <w:rsid w:val="00CF3E09"/>
    <w:rsid w:val="00D0574B"/>
    <w:rsid w:val="00D05F54"/>
    <w:rsid w:val="00D07C0D"/>
    <w:rsid w:val="00D25589"/>
    <w:rsid w:val="00D2628C"/>
    <w:rsid w:val="00D2717E"/>
    <w:rsid w:val="00D31403"/>
    <w:rsid w:val="00D3636F"/>
    <w:rsid w:val="00D37C19"/>
    <w:rsid w:val="00D47AD5"/>
    <w:rsid w:val="00D517F5"/>
    <w:rsid w:val="00D6017D"/>
    <w:rsid w:val="00D61318"/>
    <w:rsid w:val="00D63329"/>
    <w:rsid w:val="00D6771D"/>
    <w:rsid w:val="00D73F0E"/>
    <w:rsid w:val="00D81D18"/>
    <w:rsid w:val="00D82AAC"/>
    <w:rsid w:val="00D830D2"/>
    <w:rsid w:val="00D85267"/>
    <w:rsid w:val="00D93AC3"/>
    <w:rsid w:val="00D9769C"/>
    <w:rsid w:val="00DA427F"/>
    <w:rsid w:val="00DA7390"/>
    <w:rsid w:val="00DC0371"/>
    <w:rsid w:val="00DC38C7"/>
    <w:rsid w:val="00DD6083"/>
    <w:rsid w:val="00DE13B1"/>
    <w:rsid w:val="00DF40ED"/>
    <w:rsid w:val="00DF7BC3"/>
    <w:rsid w:val="00E01A0F"/>
    <w:rsid w:val="00E02591"/>
    <w:rsid w:val="00E21B4A"/>
    <w:rsid w:val="00E2271F"/>
    <w:rsid w:val="00E23B7C"/>
    <w:rsid w:val="00E277F8"/>
    <w:rsid w:val="00E305A3"/>
    <w:rsid w:val="00E32282"/>
    <w:rsid w:val="00E34E89"/>
    <w:rsid w:val="00E44B88"/>
    <w:rsid w:val="00E456A1"/>
    <w:rsid w:val="00E47B0E"/>
    <w:rsid w:val="00E66588"/>
    <w:rsid w:val="00E75E3E"/>
    <w:rsid w:val="00E821B8"/>
    <w:rsid w:val="00E82AE1"/>
    <w:rsid w:val="00E83C53"/>
    <w:rsid w:val="00E92F68"/>
    <w:rsid w:val="00E943C4"/>
    <w:rsid w:val="00E948AA"/>
    <w:rsid w:val="00E950E6"/>
    <w:rsid w:val="00EA1E6F"/>
    <w:rsid w:val="00EA2D24"/>
    <w:rsid w:val="00EC0B10"/>
    <w:rsid w:val="00EC28AC"/>
    <w:rsid w:val="00EC6C36"/>
    <w:rsid w:val="00ED1875"/>
    <w:rsid w:val="00ED1A80"/>
    <w:rsid w:val="00ED2331"/>
    <w:rsid w:val="00ED460E"/>
    <w:rsid w:val="00EE23DE"/>
    <w:rsid w:val="00EE693F"/>
    <w:rsid w:val="00EF49EA"/>
    <w:rsid w:val="00EF653A"/>
    <w:rsid w:val="00F07AB4"/>
    <w:rsid w:val="00F111C3"/>
    <w:rsid w:val="00F12566"/>
    <w:rsid w:val="00F1557B"/>
    <w:rsid w:val="00F22804"/>
    <w:rsid w:val="00F23961"/>
    <w:rsid w:val="00F264E2"/>
    <w:rsid w:val="00F36363"/>
    <w:rsid w:val="00F438E4"/>
    <w:rsid w:val="00F51F54"/>
    <w:rsid w:val="00F55D67"/>
    <w:rsid w:val="00F60014"/>
    <w:rsid w:val="00F6130F"/>
    <w:rsid w:val="00F65B37"/>
    <w:rsid w:val="00F71495"/>
    <w:rsid w:val="00F72DBA"/>
    <w:rsid w:val="00F7410A"/>
    <w:rsid w:val="00F76D43"/>
    <w:rsid w:val="00F96253"/>
    <w:rsid w:val="00FA5CEF"/>
    <w:rsid w:val="00FB11C0"/>
    <w:rsid w:val="00FB7338"/>
    <w:rsid w:val="00FC0E8B"/>
    <w:rsid w:val="00FC23D2"/>
    <w:rsid w:val="00FD0EAE"/>
    <w:rsid w:val="00FE06F4"/>
    <w:rsid w:val="00FE73D0"/>
    <w:rsid w:val="00FF4B3A"/>
    <w:rsid w:val="00FF6C74"/>
    <w:rsid w:val="77F6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B84A5"/>
  <w15:docId w15:val="{354054FC-AED8-4A5A-994E-E3B4E368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566"/>
    <w:pPr>
      <w:widowControl w:val="0"/>
      <w:spacing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autoRedefine/>
    <w:uiPriority w:val="9"/>
    <w:qFormat/>
    <w:rsid w:val="00F12566"/>
    <w:pPr>
      <w:keepNext/>
      <w:keepLines/>
      <w:ind w:firstLineChars="0" w:firstLine="0"/>
      <w:jc w:val="center"/>
      <w:outlineLvl w:val="0"/>
    </w:pPr>
    <w:rPr>
      <w:rFonts w:eastAsia="华文中宋"/>
      <w:bCs/>
      <w:kern w:val="44"/>
      <w:sz w:val="36"/>
      <w:szCs w:val="44"/>
    </w:rPr>
  </w:style>
  <w:style w:type="paragraph" w:styleId="2">
    <w:name w:val="heading 2"/>
    <w:basedOn w:val="a"/>
    <w:next w:val="a"/>
    <w:link w:val="20"/>
    <w:autoRedefine/>
    <w:uiPriority w:val="9"/>
    <w:unhideWhenUsed/>
    <w:qFormat/>
    <w:rsid w:val="00F12566"/>
    <w:pPr>
      <w:keepNext/>
      <w:keepLines/>
      <w:ind w:firstLineChars="0" w:firstLine="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spacing w:line="240" w:lineRule="auto"/>
      <w:jc w:val="left"/>
    </w:pPr>
    <w:rPr>
      <w:rFonts w:eastAsiaTheme="minorEastAsia"/>
      <w:sz w:val="21"/>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pPr>
      <w:spacing w:line="360" w:lineRule="auto"/>
    </w:pPr>
    <w:rPr>
      <w:rFonts w:eastAsia="宋体"/>
      <w:b/>
      <w:bCs/>
      <w:sz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qFormat/>
    <w:rPr>
      <w:sz w:val="21"/>
      <w:szCs w:val="21"/>
    </w:rPr>
  </w:style>
  <w:style w:type="paragraph" w:styleId="af">
    <w:name w:val="List Paragraph"/>
    <w:basedOn w:val="a"/>
    <w:uiPriority w:val="34"/>
    <w:qFormat/>
    <w:pPr>
      <w:ind w:firstLine="420"/>
    </w:pPr>
    <w:rPr>
      <w:sz w:val="2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6">
    <w:name w:val="批注框文本 字符"/>
    <w:basedOn w:val="a0"/>
    <w:link w:val="a5"/>
    <w:uiPriority w:val="99"/>
    <w:semiHidden/>
    <w:rPr>
      <w:rFonts w:eastAsia="宋体"/>
      <w:sz w:val="18"/>
      <w:szCs w:val="18"/>
    </w:rPr>
  </w:style>
  <w:style w:type="character" w:customStyle="1" w:styleId="ac">
    <w:name w:val="批注主题 字符"/>
    <w:basedOn w:val="a4"/>
    <w:link w:val="ab"/>
    <w:uiPriority w:val="99"/>
    <w:semiHidden/>
    <w:rPr>
      <w:rFonts w:eastAsia="宋体"/>
      <w:b/>
      <w:bCs/>
      <w:sz w:val="24"/>
    </w:rPr>
  </w:style>
  <w:style w:type="paragraph" w:customStyle="1" w:styleId="11">
    <w:name w:val="修订1"/>
    <w:hidden/>
    <w:uiPriority w:val="99"/>
    <w:semiHidden/>
    <w:rPr>
      <w:rFonts w:eastAsia="宋体"/>
      <w:kern w:val="2"/>
      <w:sz w:val="24"/>
      <w:szCs w:val="22"/>
    </w:rPr>
  </w:style>
  <w:style w:type="paragraph" w:styleId="af0">
    <w:name w:val="Revision"/>
    <w:hidden/>
    <w:uiPriority w:val="99"/>
    <w:semiHidden/>
    <w:rsid w:val="00986853"/>
    <w:rPr>
      <w:rFonts w:eastAsia="宋体"/>
      <w:kern w:val="2"/>
      <w:sz w:val="24"/>
      <w:szCs w:val="22"/>
    </w:rPr>
  </w:style>
  <w:style w:type="character" w:customStyle="1" w:styleId="10">
    <w:name w:val="标题 1 字符"/>
    <w:basedOn w:val="a0"/>
    <w:link w:val="1"/>
    <w:uiPriority w:val="9"/>
    <w:rsid w:val="00F12566"/>
    <w:rPr>
      <w:rFonts w:ascii="Times New Roman" w:eastAsia="华文中宋" w:hAnsi="Times New Roman"/>
      <w:bCs/>
      <w:kern w:val="44"/>
      <w:sz w:val="36"/>
      <w:szCs w:val="44"/>
    </w:rPr>
  </w:style>
  <w:style w:type="character" w:customStyle="1" w:styleId="20">
    <w:name w:val="标题 2 字符"/>
    <w:basedOn w:val="a0"/>
    <w:link w:val="2"/>
    <w:uiPriority w:val="9"/>
    <w:rsid w:val="00F12566"/>
    <w:rPr>
      <w:rFonts w:asciiTheme="majorHAnsi" w:eastAsia="宋体" w:hAnsiTheme="majorHAnsi" w:cstheme="majorBidi"/>
      <w:b/>
      <w:bCs/>
      <w:kern w:val="2"/>
      <w:sz w:val="24"/>
      <w:szCs w:val="32"/>
    </w:rPr>
  </w:style>
  <w:style w:type="paragraph" w:customStyle="1" w:styleId="af1">
    <w:name w:val="表格字体"/>
    <w:basedOn w:val="a"/>
    <w:link w:val="af2"/>
    <w:autoRedefine/>
    <w:qFormat/>
    <w:rsid w:val="007B2546"/>
    <w:pPr>
      <w:shd w:val="clear" w:color="auto" w:fill="FFFFFF"/>
      <w:spacing w:line="0" w:lineRule="atLeast"/>
      <w:ind w:firstLineChars="0" w:firstLine="0"/>
      <w:jc w:val="center"/>
    </w:pPr>
    <w:rPr>
      <w:sz w:val="21"/>
      <w:szCs w:val="21"/>
    </w:rPr>
  </w:style>
  <w:style w:type="character" w:customStyle="1" w:styleId="af2">
    <w:name w:val="表格字体 字符"/>
    <w:basedOn w:val="a0"/>
    <w:link w:val="af1"/>
    <w:rsid w:val="007B2546"/>
    <w:rPr>
      <w:rFonts w:ascii="Times New Roman" w:eastAsia="方正仿宋_GBK" w:hAnsi="Times New Roman"/>
      <w:kern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43C4687-AF39-4442-9C5E-AE327E4DEE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1368</Words>
  <Characters>7799</Characters>
  <Application>Microsoft Office Word</Application>
  <DocSecurity>0</DocSecurity>
  <Lines>64</Lines>
  <Paragraphs>18</Paragraphs>
  <ScaleCrop>false</ScaleCrop>
  <Company>P R C</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楠</cp:lastModifiedBy>
  <cp:revision>577</cp:revision>
  <dcterms:created xsi:type="dcterms:W3CDTF">2022-05-18T09:12:00Z</dcterms:created>
  <dcterms:modified xsi:type="dcterms:W3CDTF">2023-02-17T03:33:00Z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